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ТЕХНОЛОГИИ ОБРАБОТКИ ПИЩЕВЫХ ПРОДУКТОВ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Технология и дополнительное образование в области декоративно-прикладного творчества»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предметной области Технология и дополнительное образование в области декоративно-прикладного творчества»).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Шестак Елена Владимировна, инженер,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сформировать практические навыки в обработке пищевых продуктов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>
          <w:sz w:val="28"/>
          <w:szCs w:val="28"/>
        </w:rPr>
        <w:t xml:space="preserve">1. Дать общие сведения о питании и технологиях приготовления пищи.</w:t>
      </w:r>
    </w:p>
    <w:p>
      <w:pPr/>
      <w:r>
        <w:rPr>
          <w:sz w:val="28"/>
          <w:szCs w:val="28"/>
        </w:rPr>
        <w:t xml:space="preserve">2. </w:t>
      </w:r>
      <w:r>
        <w:rPr>
          <w:sz w:val="28.000049999999998"/>
          <w:szCs w:val="28.000049999999998"/>
        </w:rPr>
        <w:t xml:space="preserve">Освоить технологию приготовления блюд из яиц, круп, овощей</w:t>
      </w:r>
    </w:p>
    <w:p>
      <w:pPr/>
      <w:r>
        <w:rPr>
          <w:sz w:val="28.000049999999998"/>
          <w:szCs w:val="28.000049999999998"/>
        </w:rPr>
        <w:t xml:space="preserve">3. Освоить технологию приготовления блюд из молока и молочных продуктов. </w:t>
      </w:r>
    </w:p>
    <w:p>
      <w:pPr/>
      <w:r>
        <w:rPr>
          <w:sz w:val="28.000049999999998"/>
          <w:szCs w:val="28.000049999999998"/>
        </w:rPr>
        <w:t xml:space="preserve">4. Освоить технологию работы с тестом (выпечка)</w:t>
      </w:r>
    </w:p>
    <w:p>
      <w:pPr/>
      <w:r>
        <w:rPr>
          <w:sz w:val="28.000049999999998"/>
          <w:szCs w:val="28.000049999999998"/>
        </w:rPr>
        <w:t xml:space="preserve">5. Освоить технологию обработки рыбы и мяса</w:t>
      </w:r>
    </w:p>
    <w:p>
      <w:pPr/>
      <w:r>
        <w:rPr>
          <w:sz w:val="28.000049999999998"/>
          <w:szCs w:val="28.000049999999998"/>
        </w:rPr>
        <w:t xml:space="preserve">6.  </w:t>
      </w:r>
      <w:r>
        <w:rPr>
          <w:sz w:val="28"/>
          <w:szCs w:val="28"/>
        </w:rPr>
        <w:t xml:space="preserve">Изучить вопросы рационального, здорового питания, режима питания.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практика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Технологическая практика (О), Подготовка к сдаче и сдача государственного экзамена (И), Технология и методика ведения дома (О), Проектирование изделий декоративного творчества (О), Научно-исследовательская работа (курсовое сочинение) (О), Учебная практика по вязанию (О), Учебная проектно-технологическая практика (О), Теория и методика творческо-конструкторской деятельности (О), Дизайн костюма (О), Народная кукла (О), Учебная практика по технологии обработки пищевых продуктов (И), Художественные украшения из бисера (И), Конструирование и моделирование швейных изделий (О), Учебная практика по народному костюму (ОИ), Фотографика (О), Спецрисунок (НО), Технология обработки ткани и материаловедение (НО), Основы теории декоративно-прикладного искусства (О), Технология пошива швейных изделий (О), Этикет (О), Художественная обработка кожи и меха (О), Основы этнокультурной деятельности в технологическом образовании (О), Обработка текстильных материалов (О), Художественная обработка дерева (ОИ), Дизайн интерьеров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Технология
ПК-1.2 Умение организовывать индивидуальную и совместную учебно-проектную деятельность обучающихся в предметной области Технология
ПК-1.3 Владеть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технологии обработки пищевых продуктов"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Этикет, Методика обучения технологии, Основы производства и охрана труда..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питании и технологиях приготовления пищи.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блюд из яиц и овощей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Молоко и молочные продукты в питании.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Тесто и выпечка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Рыба, морепродукты в питании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Мясо животных, мясо птицы в питании человека.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Блюда национальной кухни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учебником Бычкова, Т.С. &amp;quot;Физиология питания: учебное пособие для высшего профессионального образования&amp;quot; https://elib.oreluniver.ru/media/attach/note/2013/Fiziologiya_Pitaniya.pdf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рациона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Минеральные вещества и микроэлементы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производстве и упаковке пищевых продуктов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добавки. Надписи на упаковках.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Реферативная работа. Мир профессий. Профессии, связанные с производством и обработкой пищевых продуктов.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рождественских и пасхальных пряников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блинов и оладьев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Морепродукты в питании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Рыбные консервы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Рецепты карельской, европейской и восточной кухни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Содержание практических занятий</w:t>
      </w:r>
    </w:p>
    <w:tbl>
      <w:tblGrid>
        <w:gridCol/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Кухонная и столовая посуда. Правила санитарии, гигиены и безопасной работы на кухне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способы кулинарной обработки пищевых продуктов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&amp;quot;Определение качества овощей и зелени&amp;quot;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№2 Определение нитратов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блюд из яиц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№3 Определение доброкачественности яиц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бутербродов и горячих напитков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блюд из овощей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Приготовление салатов из сырых, вареных и консервированных овощей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блюд из овощей и яиц. Карвинг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круп. Приготовление гарниров и каш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макаронных изделий и их кулинарной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производства молока и его кулинарной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производства кисломолочных продуктов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холодных десертов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производства плодоовощных консервов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приготовления разных видов теста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Выпечка из дрожжевого теста с начинкой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кондитерских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Приготовление теста для пельменей, вареников, лапши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Рыбная промышленность. Технология обработки рыбы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№4 Определение свежести рыбы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рыбы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Приготовление блюд из рыбы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и приготовление блюд из сельскохозяйственной птицы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мяса животных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колбас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Приготовление первых блюд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Карельская кухня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Европейская кухня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Восточная кухня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Для реализации учебного процесса реализуются следующие методы обучения: практические работы, лабораторные работы, наглядные материалы, метод проектов, мастер-классы. 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</w:t>
      </w:r>
      <w:r>
        <w:rPr/>
        <w:t xml:space="preserve"> </w:t>
      </w:r>
      <w:r>
        <w:rPr/>
        <w:t xml:space="preserve"> промежуточной аттестации. Тематика самостоятельной работы включает все вопросы, которые необходимо подготовить к экзамену.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Внеаудиторная самостоятельная работа по освоению компетенций, выполняется обучающимися без непосредственного участия преподавателя, но по его заданию и при методическом руководстве. Внеаудиторная самостоятельная работа должна обеспечивать формирование общих компетенций: организовывать собственную деятельность, исходя из цели и способов ее достижения, определенных руководителем; осуществлять текущий и итоговый контроль своей деятельности, оценку и коррекцию собственной деятельности;</w:t>
      </w:r>
      <w:r>
        <w:rPr/>
        <w:t xml:space="preserve"> </w:t>
      </w:r>
      <w:r>
        <w:rPr/>
        <w:t xml:space="preserve">осуществлять поиск информации, необходимой для</w:t>
      </w:r>
      <w:r>
        <w:rPr/>
        <w:t xml:space="preserve"> </w:t>
      </w:r>
      <w:r>
        <w:rPr/>
        <w:t xml:space="preserve">эффективного выполнения поставленной</w:t>
      </w:r>
      <w:r>
        <w:rPr/>
        <w:t xml:space="preserve"> </w:t>
      </w:r>
      <w:r>
        <w:rPr/>
        <w:t xml:space="preserve"> задачи. </w:t>
      </w:r>
      <w:r>
        <w:rPr/>
        <w:t xml:space="preserve">Задачи:</w:t>
      </w:r>
    </w:p>
    <w:p>
      <w:pPr>
        <w:numPr>
          <w:ilvl w:val="0"/>
          <w:numId w:val="1"/>
        </w:numPr>
      </w:pPr>
      <w:r>
        <w:rPr/>
        <w:t xml:space="preserve">систематизация и закрепление полученных теоретических знаний и практических умений обучающихся;</w:t>
      </w:r>
    </w:p>
    <w:p>
      <w:pPr>
        <w:numPr>
          <w:ilvl w:val="0"/>
          <w:numId w:val="1"/>
        </w:numPr>
      </w:pPr>
      <w:r>
        <w:rPr/>
        <w:t xml:space="preserve">углубление и расширение теоретических и практических знаний;</w:t>
      </w:r>
    </w:p>
    <w:p>
      <w:pPr>
        <w:numPr>
          <w:ilvl w:val="0"/>
          <w:numId w:val="1"/>
        </w:numPr>
      </w:pPr>
      <w:r>
        <w:rPr/>
        <w:t xml:space="preserve">развитие познавательных способностей и активности обучающихся: творческой инициативы, самостоятельности, ответственности, организованности;</w:t>
      </w:r>
    </w:p>
    <w:p>
      <w:pPr>
        <w:numPr>
          <w:ilvl w:val="0"/>
          <w:numId w:val="1"/>
        </w:numPr>
      </w:pPr>
      <w:r>
        <w:rPr/>
        <w:t xml:space="preserve">формирование самостоятельности мышления, способностей к саморазвитию, совершенствованию и самоорганизации;</w:t>
      </w:r>
    </w:p>
    <w:p>
      <w:pPr>
        <w:numPr>
          <w:ilvl w:val="0"/>
          <w:numId w:val="1"/>
        </w:numPr>
      </w:pPr>
      <w:r>
        <w:rPr/>
        <w:t xml:space="preserve">формирование общих и профессиональных компетенций;</w:t>
      </w:r>
    </w:p>
    <w:p>
      <w:pPr>
        <w:numPr>
          <w:ilvl w:val="0"/>
          <w:numId w:val="1"/>
        </w:numPr>
      </w:pPr>
      <w:r>
        <w:rPr/>
        <w:t xml:space="preserve">развитие исследовательских умений.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  <w:r>
        <w:rPr/>
        <w:t xml:space="preserve">Перед выполнением обучающимися внеаудиторной самостоятельной работы преподаватель проводит консультацию по выполнению задания, который включает цель задания, его содержания, сроки выполнения, ориентировочный объем работы, основные требования к результатам работы, критерии оценки. В процессе инструктажа преподаватель предупреждает обучающихся о возможных типичных ошибках, встречающихся при выполнении задания. Консультация проводится преподавателем за счет объема времени, отведенного на изучение дисциплины (в учебное время, на занятии).</w:t>
      </w:r>
      <w:r>
        <w:rPr/>
        <w:t xml:space="preserve"> </w:t>
      </w:r>
      <w:r>
        <w:rPr/>
        <w:t xml:space="preserve">Во время выполнения обучающимися внеаудиторной самостоятельной работы и при необходимости преподаватель может проводить консультации за счет общего бюджета времени, отведенного на консультации.</w:t>
      </w:r>
      <w:r>
        <w:rPr/>
        <w:t xml:space="preserve"> </w:t>
      </w:r>
      <w:r>
        <w:rPr/>
        <w:t xml:space="preserve">Самостоятельная работа может осуществляться индивидуально или группами обучающихся на занятиях в зависимости от цели, объема, конкретной тематики самостоятельной работы, уровня сложности, уровня умений обучающихся</w:t>
      </w:r>
    </w:p>
    <w:p>
      <w:pPr/>
      <w:r>
        <w:rPr/>
        <w:t xml:space="preserve">Для успешного изучения курса студенту необходимо:</w:t>
      </w:r>
    </w:p>
    <w:p>
      <w:pPr>
        <w:numPr>
          <w:ilvl w:val="0"/>
          <w:numId w:val="2"/>
        </w:numPr>
      </w:pPr>
      <w:r>
        <w:rPr/>
        <w:t xml:space="preserve">Посещать все практические занятия;</w:t>
      </w:r>
    </w:p>
    <w:p>
      <w:pPr>
        <w:numPr>
          <w:ilvl w:val="0"/>
          <w:numId w:val="2"/>
        </w:numPr>
      </w:pPr>
      <w:r>
        <w:rPr/>
        <w:t xml:space="preserve">Работать самостоятельно и в подгруппе с соответствующей специализированной литературой и информационным ресурсом Интернет;</w:t>
      </w:r>
    </w:p>
    <w:p>
      <w:pPr>
        <w:numPr>
          <w:ilvl w:val="0"/>
          <w:numId w:val="2"/>
        </w:numPr>
      </w:pPr>
      <w:r>
        <w:rPr/>
        <w:t xml:space="preserve">Проработать материал (поиск материала, ознакомление, конспектирование при необходимости);</w:t>
      </w:r>
    </w:p>
    <w:p>
      <w:pPr>
        <w:numPr>
          <w:ilvl w:val="0"/>
          <w:numId w:val="2"/>
        </w:numPr>
      </w:pPr>
      <w:r>
        <w:rPr/>
        <w:t xml:space="preserve">Получать индивидуальные консультации по темам практических работ.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тест.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Вопросы:</w:t>
      </w:r>
    </w:p>
    <w:p>
      <w:pPr>
        <w:numPr>
          <w:ilvl w:val="0"/>
          <w:numId w:val="3"/>
        </w:numPr>
      </w:pPr>
      <w:r>
        <w:rPr/>
        <w:t xml:space="preserve">ТБ, личная гигиена.</w:t>
      </w:r>
    </w:p>
    <w:p>
      <w:pPr>
        <w:numPr>
          <w:ilvl w:val="0"/>
          <w:numId w:val="3"/>
        </w:numPr>
      </w:pPr>
      <w:r>
        <w:rPr/>
        <w:t xml:space="preserve">На какие группы подразделяются овощи?</w:t>
      </w:r>
    </w:p>
    <w:p>
      <w:pPr>
        <w:numPr>
          <w:ilvl w:val="0"/>
          <w:numId w:val="3"/>
        </w:numPr>
      </w:pPr>
      <w:r>
        <w:rPr/>
        <w:t xml:space="preserve">Какие основные ткани мяса вы знаете?</w:t>
      </w:r>
    </w:p>
    <w:p>
      <w:pPr>
        <w:numPr>
          <w:ilvl w:val="0"/>
          <w:numId w:val="3"/>
        </w:numPr>
      </w:pPr>
      <w:r>
        <w:rPr/>
        <w:t xml:space="preserve">Какие пищевые вещества содержатся в рыбе?</w:t>
      </w:r>
    </w:p>
    <w:p>
      <w:pPr>
        <w:numPr>
          <w:ilvl w:val="0"/>
          <w:numId w:val="3"/>
        </w:numPr>
      </w:pPr>
      <w:r>
        <w:rPr/>
        <w:t xml:space="preserve">Какова схема способов кулинарной тепловой обработки продуктов?</w:t>
      </w:r>
    </w:p>
    <w:p>
      <w:pPr>
        <w:numPr>
          <w:ilvl w:val="0"/>
          <w:numId w:val="3"/>
        </w:numPr>
      </w:pPr>
      <w:r>
        <w:rPr/>
        <w:t xml:space="preserve">Что называют варкой?</w:t>
      </w:r>
    </w:p>
    <w:p>
      <w:pPr>
        <w:numPr>
          <w:ilvl w:val="0"/>
          <w:numId w:val="3"/>
        </w:numPr>
      </w:pPr>
      <w:r>
        <w:rPr/>
        <w:t xml:space="preserve">Что называют припусканием?</w:t>
      </w:r>
    </w:p>
    <w:p>
      <w:pPr>
        <w:numPr>
          <w:ilvl w:val="0"/>
          <w:numId w:val="3"/>
        </w:numPr>
      </w:pPr>
      <w:r>
        <w:rPr/>
        <w:t xml:space="preserve">Что называют жарением?</w:t>
      </w:r>
    </w:p>
    <w:p>
      <w:pPr>
        <w:numPr>
          <w:ilvl w:val="0"/>
          <w:numId w:val="3"/>
        </w:numPr>
      </w:pPr>
      <w:r>
        <w:rPr/>
        <w:t xml:space="preserve">Какие существуют виды жаренья?</w:t>
      </w:r>
    </w:p>
    <w:p>
      <w:pPr>
        <w:numPr>
          <w:ilvl w:val="0"/>
          <w:numId w:val="3"/>
        </w:numPr>
      </w:pPr>
      <w:r>
        <w:rPr/>
        <w:t xml:space="preserve">Что такое пассерование?</w:t>
      </w:r>
    </w:p>
    <w:p>
      <w:pPr>
        <w:numPr>
          <w:ilvl w:val="0"/>
          <w:numId w:val="3"/>
        </w:numPr>
      </w:pPr>
      <w:r>
        <w:rPr/>
        <w:t xml:space="preserve">С какой целью пассеруют муку,морковь,лук?</w:t>
      </w:r>
    </w:p>
    <w:p>
      <w:pPr>
        <w:numPr>
          <w:ilvl w:val="0"/>
          <w:numId w:val="3"/>
        </w:numPr>
      </w:pPr>
      <w:r>
        <w:rPr/>
        <w:t xml:space="preserve">В чем суть способа бланшироания?</w:t>
      </w:r>
    </w:p>
    <w:p>
      <w:pPr>
        <w:numPr>
          <w:ilvl w:val="0"/>
          <w:numId w:val="3"/>
        </w:numPr>
      </w:pPr>
      <w:r>
        <w:rPr/>
        <w:t xml:space="preserve">Каковы правила запекания различных продуктов?</w:t>
      </w:r>
    </w:p>
    <w:p>
      <w:pPr>
        <w:numPr>
          <w:ilvl w:val="0"/>
          <w:numId w:val="3"/>
        </w:numPr>
      </w:pPr>
      <w:r>
        <w:rPr/>
        <w:t xml:space="preserve">Какие существуют формы нарезки овощей?</w:t>
      </w:r>
    </w:p>
    <w:p>
      <w:pPr/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Вопросы:</w:t>
      </w:r>
    </w:p>
    <w:p>
      <w:pPr>
        <w:numPr>
          <w:ilvl w:val="0"/>
          <w:numId w:val="4"/>
        </w:numPr>
      </w:pPr>
      <w:r>
        <w:rPr/>
        <w:t xml:space="preserve">Правила охраны труда, ТБ, санитарии, пожарной безопасности.</w:t>
      </w:r>
    </w:p>
    <w:p>
      <w:pPr>
        <w:numPr>
          <w:ilvl w:val="0"/>
          <w:numId w:val="4"/>
        </w:numPr>
      </w:pPr>
      <w:r>
        <w:rPr/>
        <w:t xml:space="preserve">Первичная обработка клубнеплодов, корнеплодов, капустных и луковых овощей формы нарезки.</w:t>
      </w:r>
    </w:p>
    <w:p>
      <w:pPr>
        <w:numPr>
          <w:ilvl w:val="0"/>
          <w:numId w:val="4"/>
        </w:numPr>
      </w:pPr>
      <w:r>
        <w:rPr/>
        <w:t xml:space="preserve">Первичная обработка рыбы, разделка на порционные куски.</w:t>
      </w:r>
    </w:p>
    <w:p>
      <w:pPr>
        <w:numPr>
          <w:ilvl w:val="0"/>
          <w:numId w:val="4"/>
        </w:numPr>
      </w:pPr>
      <w:r>
        <w:rPr/>
        <w:t xml:space="preserve">Приготовление рыбной котлетной массы и полуфабрикатов из неё.</w:t>
      </w:r>
    </w:p>
    <w:p>
      <w:pPr>
        <w:numPr>
          <w:ilvl w:val="0"/>
          <w:numId w:val="4"/>
        </w:numPr>
      </w:pPr>
      <w:r>
        <w:rPr/>
        <w:t xml:space="preserve">Первичная обработка мяса, мясопродуктов и птицы.</w:t>
      </w:r>
    </w:p>
    <w:p>
      <w:pPr>
        <w:numPr>
          <w:ilvl w:val="0"/>
          <w:numId w:val="4"/>
        </w:numPr>
      </w:pPr>
      <w:r>
        <w:rPr/>
        <w:t xml:space="preserve">Приготовление котлетной массы и полуфабрикатов из неё, рубленой массы и полуфабрикатов из неё.</w:t>
      </w:r>
    </w:p>
    <w:p>
      <w:pPr>
        <w:numPr>
          <w:ilvl w:val="0"/>
          <w:numId w:val="4"/>
        </w:numPr>
      </w:pPr>
      <w:r>
        <w:rPr/>
        <w:t xml:space="preserve">Первичная обработка субпродуктов и их использование.</w:t>
      </w:r>
    </w:p>
    <w:p>
      <w:pPr>
        <w:numPr>
          <w:ilvl w:val="0"/>
          <w:numId w:val="4"/>
        </w:numPr>
      </w:pPr>
      <w:r>
        <w:rPr/>
        <w:t xml:space="preserve">Способы тепловой кулинарной обработки. Правила подачи, оформления и отпуска блюд.</w:t>
      </w:r>
    </w:p>
    <w:p>
      <w:pPr>
        <w:numPr>
          <w:ilvl w:val="0"/>
          <w:numId w:val="4"/>
        </w:numPr>
      </w:pPr>
      <w:r>
        <w:rPr/>
        <w:t xml:space="preserve">Общие правила варки супов. Приготовление бульонов.</w:t>
      </w:r>
    </w:p>
    <w:p>
      <w:pPr>
        <w:numPr>
          <w:ilvl w:val="0"/>
          <w:numId w:val="4"/>
        </w:numPr>
      </w:pPr>
      <w:r>
        <w:rPr/>
        <w:t xml:space="preserve">Приготовление супов картофельных, супов с бобовыми, молочных супов, холодных и сладких супов.</w:t>
      </w:r>
    </w:p>
    <w:p>
      <w:pPr>
        <w:numPr>
          <w:ilvl w:val="0"/>
          <w:numId w:val="4"/>
        </w:numPr>
      </w:pPr>
      <w:r>
        <w:rPr/>
        <w:t xml:space="preserve">Приготовление коричневого бульона, соуса красного основного и его производных.</w:t>
      </w:r>
    </w:p>
    <w:p>
      <w:pPr>
        <w:numPr>
          <w:ilvl w:val="0"/>
          <w:numId w:val="4"/>
        </w:numPr>
      </w:pPr>
      <w:r>
        <w:rPr/>
        <w:t xml:space="preserve">Приготовление рассыпчатых, жидких каш, вязких каш и изделий из них.</w:t>
      </w:r>
    </w:p>
    <w:p>
      <w:pPr>
        <w:numPr>
          <w:ilvl w:val="0"/>
          <w:numId w:val="4"/>
        </w:numPr>
      </w:pPr>
      <w:r>
        <w:rPr/>
        <w:t xml:space="preserve">Приготовление блюд из макаронных изделий и гарниров из круп, бобовых и макаронных изделий.</w:t>
      </w:r>
    </w:p>
    <w:p>
      <w:pPr>
        <w:numPr>
          <w:ilvl w:val="0"/>
          <w:numId w:val="4"/>
        </w:numPr>
      </w:pPr>
      <w:r>
        <w:rPr/>
        <w:t xml:space="preserve">Приготовление картофеля отварного, жареного, картофельного пюре, рулета картофельного с мясным, овощным фаршами.</w:t>
      </w:r>
    </w:p>
    <w:p>
      <w:pPr>
        <w:numPr>
          <w:ilvl w:val="0"/>
          <w:numId w:val="4"/>
        </w:numPr>
      </w:pPr>
      <w:r>
        <w:rPr/>
        <w:t xml:space="preserve">Приготовление рыбы отварной, жареной основным способом, рыбы запеченной, блюд из котлетной массы.</w:t>
      </w:r>
    </w:p>
    <w:p>
      <w:pPr>
        <w:numPr>
          <w:ilvl w:val="0"/>
          <w:numId w:val="4"/>
        </w:numPr>
      </w:pPr>
      <w:r>
        <w:rPr/>
        <w:t xml:space="preserve">Приготовление и подача мяса отварного, сосисок и сарделек, мяса жаренного крупными, порционными, мелкими кусками.</w:t>
      </w:r>
    </w:p>
    <w:p>
      <w:pPr>
        <w:numPr>
          <w:ilvl w:val="0"/>
          <w:numId w:val="4"/>
        </w:numPr>
      </w:pPr>
      <w:r>
        <w:rPr/>
        <w:t xml:space="preserve">Приготовление тушеных мясных блюд, блюд из котлетной и рубленой массы. </w:t>
      </w:r>
      <w:r>
        <w:rPr/>
        <w:t xml:space="preserve">Приготовление блюд из субпродуктов.</w:t>
      </w:r>
    </w:p>
    <w:p>
      <w:pPr>
        <w:numPr>
          <w:ilvl w:val="0"/>
          <w:numId w:val="4"/>
        </w:numPr>
      </w:pPr>
      <w:r>
        <w:rPr/>
        <w:t xml:space="preserve">Приготовление компотов, желированных блюд, горячих сладких блюд. Приготовление чая, кофе, холодных напитков.</w:t>
      </w:r>
    </w:p>
    <w:p>
      <w:pPr>
        <w:numPr>
          <w:ilvl w:val="0"/>
          <w:numId w:val="4"/>
        </w:numPr>
      </w:pPr>
      <w:r>
        <w:rPr/>
        <w:t xml:space="preserve">Приготовление дрожжевого теста, разделка теста и процессы, происходящие при выпечке. </w:t>
      </w:r>
      <w:r>
        <w:rPr/>
        <w:t xml:space="preserve">Изделия из дрожжевого теста.</w:t>
      </w:r>
    </w:p>
    <w:p>
      <w:pPr>
        <w:numPr>
          <w:ilvl w:val="0"/>
          <w:numId w:val="4"/>
        </w:numPr>
      </w:pPr>
      <w:r>
        <w:rPr/>
        <w:t xml:space="preserve">Приготовление блинов, блинчиков и оладий.</w:t>
      </w:r>
    </w:p>
    <w:p>
      <w:pPr>
        <w:numPr>
          <w:ilvl w:val="0"/>
          <w:numId w:val="4"/>
        </w:numPr>
      </w:pPr>
      <w:r>
        <w:rPr/>
        <w:t xml:space="preserve">Приготовление бездрожжевого теста, изделий из него.</w:t>
      </w:r>
    </w:p>
    <w:p>
      <w:pPr>
        <w:numPr>
          <w:ilvl w:val="0"/>
          <w:numId w:val="4"/>
        </w:numPr>
      </w:pPr>
      <w:r>
        <w:rPr/>
        <w:t xml:space="preserve">Приготовление фаршей выпечных изделий.</w:t>
      </w:r>
    </w:p>
    <w:p>
      <w:pPr>
        <w:numPr>
          <w:ilvl w:val="0"/>
          <w:numId w:val="4"/>
        </w:numPr>
      </w:pPr>
      <w:r>
        <w:rPr/>
        <w:t xml:space="preserve">Сервировка стола к обеду.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Реализация инвариантного модуля «Технологии обработки материалов и пищевых продуктов» учебного предмета «Труд (технология)»: 5–7 классы : методические</w:t>
      </w:r>
      <w:br/>
      <w:r>
        <w:rPr/>
        <w:t xml:space="preserve">рекомендации / О. Н. Логвинова, Д. А. Махотин. – М. : ФГБНУ «Институт содержания и методов обучения», 2024. – 134 с.: ил.</w:t>
      </w:r>
    </w:p>
    <w:p>
      <w:pPr/>
      <w:r>
        <w:rPr>
          <w:i w:val="1"/>
          <w:iCs w:val="1"/>
        </w:rPr>
        <w:t xml:space="preserve">Учебники для общеобразовательной школы:</w:t>
      </w:r>
    </w:p>
    <w:p>
      <w:pPr/>
      <w:r>
        <w:rPr>
          <w:i w:val="1"/>
          <w:iCs w:val="1"/>
        </w:rPr>
        <w:t xml:space="preserve">Глозман, Е. С. Технология 5-9 классы.  4-е издание. /Е. С. Глозман, Е. Н. Кудакова. - М: Просвещение - 2023 г.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 Технология обработки сырья: мясо, молоко, рыба, овощи : учебное пособие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2024. — 204 с. — (Профессиональное образование). — ISBN 978-5-534-13610-4. — Текст : электронный // Образовательная платформа Юрайт [сайт]. — URL: </w:t>
      </w:r>
      <w:hyperlink r:id="rId7" w:history="1">
        <w:r>
          <w:rPr/>
          <w:t xml:space="preserve">https://www.urait.ru/bcode/540715</w:t>
        </w:r>
      </w:hyperlink>
      <w:r>
        <w:rPr/>
        <w:t xml:space="preserve"> (дата обращения: 05.01.2025).</w:t>
      </w:r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 Физиология питания : учебник и практикум для академического бакалавриата / И. В. Васильева, Л. В. Беркетова. — 2-е изд., перераб. и доп. — Москва : Издательство Юрайт, 2023. — 235 с. — (Высшее образование). — ISBN 978-5-534-16046-8. — Текст : электронный // Образовательная платформа Юрайт [сайт]. — URL: </w:t>
      </w:r>
      <w:hyperlink r:id="rId8" w:history="1">
        <w:r>
          <w:rPr/>
          <w:t xml:space="preserve">https://www.urait.ru/bcode/530345</w:t>
        </w:r>
      </w:hyperlink>
      <w:r>
        <w:rPr/>
        <w:t xml:space="preserve"> (дата обращения: 05.01.2025).</w:t>
      </w:r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 Национальные кулинарные традиции: история продуктов питания : учебное пособие для среднего профессионального образования / Л. В. Донченко, В. Д. Надыкта. — Москва : Издательство Юрайт, 2024. — 349 с. — (Профессиональное образование). — ISBN 978-5-534-15571-6. — Текст : электронный // Образовательная платформа Юрайт [сайт]. — URL: </w:t>
      </w:r>
      <w:hyperlink r:id="rId9" w:history="1">
        <w:r>
          <w:rPr/>
          <w:t xml:space="preserve">https://www.urait.ru/bcode/540865</w:t>
        </w:r>
      </w:hyperlink>
      <w:r>
        <w:rPr/>
        <w:t xml:space="preserve"> (дата обращения: 05.01.2025).</w:t>
      </w:r>
    </w:p>
    <w:p>
      <w:pPr/>
      <w:r>
        <w:rPr/>
        <w:t xml:space="preserve">Дранкевич, О. Г. Кухни народов мира : учебное пособие / О. Г. Дранкевич. – Минск : РИПО, 2023. – 369 с. : ил. – Режим доступа: по подписке. – URL:</w:t>
      </w:r>
    </w:p>
    <w:p>
      <w:pPr/>
      <w:r>
        <w:rPr/>
        <w:t xml:space="preserve"> </w:t>
      </w:r>
    </w:p>
    <w:p>
      <w:pPr/>
      <w:hyperlink r:id="rId10" w:history="1">
        <w:r>
          <w:rPr/>
          <w:t xml:space="preserve">https://biblioclub.ru/index.php?page=book&amp;id=712202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05.01.2025). – Библиогр. в кн. – ISBN 978-985-895-111-5. – Текст : электронный.</w:t>
      </w:r>
    </w:p>
    <w:p>
      <w:pPr/>
      <w:r>
        <w:rPr/>
        <w:t xml:space="preserve">Приготовление блюд и гарниров из круп, бобовых и макаронных изделий, яиц, творога, теста (ПМ.02) : учебник / авт.-сост. А. А. Богачева, О. В. Пичугина, А. А. Кучеренко, Д. Р. Алхасова. – Ростов-на-Дону : Феникс, 2018. – 213 с. : табл. – (Среднее профессиональное образование). – Режим доступа: по подписке. – URL: </w:t>
      </w:r>
      <w:hyperlink r:id="rId11" w:history="1">
        <w:r>
          <w:rPr/>
          <w:t xml:space="preserve">https://biblioclub.ru/index.php?page=book&amp;id=486043</w:t>
        </w:r>
      </w:hyperlink>
      <w:r>
        <w:rPr/>
        <w:t xml:space="preserve"> (дата обращения: 05.01.2025). – Библиогр. в кн. – ISBN 978-5-222-30097-8. – Текст : электронный.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12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2F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826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D62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40715" TargetMode="External"/><Relationship Id="rId8" Type="http://schemas.openxmlformats.org/officeDocument/2006/relationships/hyperlink" Target="https://www.urait.ru/bcode/530345" TargetMode="External"/><Relationship Id="rId9" Type="http://schemas.openxmlformats.org/officeDocument/2006/relationships/hyperlink" Target="https://www.urait.ru/bcode/540865" TargetMode="External"/><Relationship Id="rId10" Type="http://schemas.openxmlformats.org/officeDocument/2006/relationships/hyperlink" Target="https://biblioclub.ru/index.php?page=book&amp;id=712202" TargetMode="External"/><Relationship Id="rId11" Type="http://schemas.openxmlformats.org/officeDocument/2006/relationships/hyperlink" Target="https://biblioclub.ru/index.php?page=book&amp;id=486043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2026-04-20T22:24:00+03:00</dcterms:created>
  <dcterms:modified xsi:type="dcterms:W3CDTF">2026-04-20T22:24:00+03:00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