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УСТРОЙСТВО, МОНТАЖ, ТЕХНИЧЕСКОЕ ОБСЛУЖИВАНИЕ И РЕМОНТ ГАЗОБАЛЛОННОГО ОБОРУДОВАНИЯ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оценить риск и определить меры по обеспечению безопасной и эффективной эксплуатации транспортных и транспортно-технологических машин, их узлов и агрегатов и технологического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методику и способы оценки риска и определения мер по обеспечению безопасной
и эффективной эксплуатации транспортных и транспортнотехнологических машин, их узлов и агрегатов и технологического оборудования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оценивать риск и определять меры по обеспечению безопасной и эффективной эксплуатации транспортных и транспортно- технологических машин, их узлов и агрегатов и технологического оборудования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методическими, программными и аппаратными средствами, навыками для оценки риска и определения мер по обеспечению безопасной и эффективной эксплуатации транспортных и транспортнотехнологических машин, их узлов и агрегатов и технологического оборудования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выполнять работы по одной или нескольким рабочим профессиям по профилю производственного подразделения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общую структуру предприятия производственно- технической базы предприятия технического сервиса; должностную инструкцию мастера производственного участка (цеха), механика (мастера) отдела технического контроля, механика (мастера)  отдела технического контроля; общие принципы работы отдела эксплуатации предприятия,
отдела планирования;
технику безопасности
на производственном
участке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выполнять работы в соответствии с должностными инструкциями мастера производственного участка (цеха), механика (мастера) отдела технического контроля, механика (мастера) отдела технического контроля; выполнять и контролировать соблюдение требований правил техники безопасности на участке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работы в соответствии с должностными инструкциями мастера  производственного участка (цеха), механика (мастера) отдела технического  контроля, механика (мастера) отдела технического контроля; навыками контроля и соблюдения требований правил техники безопасности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правил и технологии монтажа, наладки, испытания и сдачи в эксплуатацию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правила и технологии монтажа, наладки, испытания и сдачи в эксплуатацию  транспортных и транспортно-технологических машин и оборудования,  используемого в отрасли, конструкций, инженерных систем и оборудования предприятий по эксплуатации и ремонту техники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правила и технологии монтажа, наладки, испытания и сдачи в эксплуатацию транспортных и транспортно- 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знаниями правил и технологии монтажа, наладки, испытания и сдачи в эксплуатацию транспортных и транспортно- 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
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Устройство, монтаж, техническое обслуживание и ремонт газобаллонного оборудования автомобилей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технического обслуживания и текущего ремонта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 текущий ремонт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газовой системы, работающей на компримированном природном газе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газобаллонных автомобилях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технического обслуживания и текущего ремонта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ТОиР копонентов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газобаллонного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газообразного топлива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ТОиР копонентов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Компоненты системы питания системы питания работающей на компримированном газе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Компоненты системы питания системы питания работающей на сжиженом газеримированном газе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технического обслуживания и текущего ремонта, хранение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ТОиР компонентов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газообразного топлива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 включают использование в учебном процессе активных и интерактивных форм проведения занятий (компьютерных симуляций, деловых игр, разбор конкретных ситуаций) в сочетании с внеаудиторной работой с целью формирования и развития профессиональных навыков обучающихся. В рамках изучения дисциплины предусмотрены встречи со специалистами эксплуатационных предприятий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полнота раскрытия темы;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 если ответе не раскрыта тема собеседования, нет правильной терминологии и нет корректных ответов на дополнительные и наводящие вопросы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Назовите преимущества и недостатки использования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Основные этапы переоборудования автомобиля для работы на ГСН.</w:t>
      </w:r>
    </w:p>
    <w:p>
      <w:pPr>
        <w:numPr>
          <w:ilvl w:val="0"/>
          <w:numId w:val="1"/>
        </w:numPr>
      </w:pPr>
      <w:r>
        <w:rPr/>
        <w:t xml:space="preserve">Назовите основные агрегаты и узлы газобаллонной аппаратуры.</w:t>
      </w:r>
    </w:p>
    <w:p>
      <w:pPr>
        <w:numPr>
          <w:ilvl w:val="0"/>
          <w:numId w:val="1"/>
        </w:numPr>
      </w:pPr>
      <w:r>
        <w:rPr/>
        <w:t xml:space="preserve">Требования, предъявляемые к газобаллонной аппаратуре.</w:t>
      </w:r>
    </w:p>
    <w:p>
      <w:pPr>
        <w:numPr>
          <w:ilvl w:val="0"/>
          <w:numId w:val="1"/>
        </w:numPr>
      </w:pPr>
      <w:r>
        <w:rPr/>
        <w:t xml:space="preserve">Поясните общие принципы устройства и работы редукторов низкого давления.</w:t>
      </w:r>
    </w:p>
    <w:p>
      <w:pPr>
        <w:numPr>
          <w:ilvl w:val="0"/>
          <w:numId w:val="1"/>
        </w:numPr>
      </w:pPr>
      <w:r>
        <w:rPr/>
        <w:t xml:space="preserve">Поясните общие принципы устройства и работы редукторов высокого давления.</w:t>
      </w:r>
    </w:p>
    <w:p>
      <w:pPr>
        <w:numPr>
          <w:ilvl w:val="0"/>
          <w:numId w:val="1"/>
        </w:numPr>
      </w:pPr>
      <w:r>
        <w:rPr/>
        <w:t xml:space="preserve">Назначение клапанов и фильтров в работе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Требования безопасности при проведении работ по переоборудованию газобаллонных автомобилей.</w:t>
      </w:r>
    </w:p>
    <w:p>
      <w:pPr>
        <w:numPr>
          <w:ilvl w:val="0"/>
          <w:numId w:val="1"/>
        </w:numPr>
      </w:pPr>
      <w:r>
        <w:rPr/>
        <w:t xml:space="preserve">Виды газообразных топлив, применяемые в настоящее время. </w:t>
      </w:r>
      <w:r>
        <w:rPr/>
        <w:t xml:space="preserve">Преимущества и недостатки применения.</w:t>
      </w:r>
    </w:p>
    <w:p>
      <w:pPr>
        <w:numPr>
          <w:ilvl w:val="0"/>
          <w:numId w:val="1"/>
        </w:numPr>
      </w:pPr>
      <w:r>
        <w:rPr/>
        <w:t xml:space="preserve">Технологический процесс установки ГБА на автомобили.</w:t>
      </w:r>
    </w:p>
    <w:p>
      <w:pPr>
        <w:numPr>
          <w:ilvl w:val="0"/>
          <w:numId w:val="1"/>
        </w:numPr>
      </w:pPr>
      <w:r>
        <w:rPr/>
        <w:t xml:space="preserve">Физико-химические свойства газообразных топлив.</w:t>
      </w:r>
    </w:p>
    <w:p>
      <w:pPr>
        <w:numPr>
          <w:ilvl w:val="0"/>
          <w:numId w:val="1"/>
        </w:numPr>
      </w:pPr>
      <w:r>
        <w:rPr/>
        <w:t xml:space="preserve">Назначение и устройство редуктора высокого давления.</w:t>
      </w:r>
    </w:p>
    <w:p>
      <w:pPr>
        <w:numPr>
          <w:ilvl w:val="0"/>
          <w:numId w:val="1"/>
        </w:numPr>
      </w:pPr>
      <w:r>
        <w:rPr/>
        <w:t xml:space="preserve">Запорно-предохранительная аппаратура – назначение и устройство.</w:t>
      </w:r>
    </w:p>
    <w:p>
      <w:pPr>
        <w:numPr>
          <w:ilvl w:val="0"/>
          <w:numId w:val="1"/>
        </w:numPr>
      </w:pPr>
      <w:r>
        <w:rPr/>
        <w:t xml:space="preserve">Определения отказов и неисправностей ГБА.</w:t>
      </w:r>
    </w:p>
    <w:p>
      <w:pPr>
        <w:numPr>
          <w:ilvl w:val="0"/>
          <w:numId w:val="1"/>
        </w:numPr>
      </w:pPr>
      <w:r>
        <w:rPr/>
        <w:t xml:space="preserve">Баллоны для хранения ГСН и КПГ, устройство и требования предъявляемые к ним.</w:t>
      </w:r>
    </w:p>
    <w:p>
      <w:pPr>
        <w:numPr>
          <w:ilvl w:val="0"/>
          <w:numId w:val="1"/>
        </w:numPr>
      </w:pPr>
      <w:r>
        <w:rPr/>
        <w:t xml:space="preserve">Назначение и устройство клапанов и фильтров в системе питания ГБА.</w:t>
      </w:r>
    </w:p>
    <w:p>
      <w:pPr>
        <w:numPr>
          <w:ilvl w:val="0"/>
          <w:numId w:val="1"/>
        </w:numPr>
      </w:pPr>
      <w:r>
        <w:rPr/>
        <w:t xml:space="preserve">ТО - 1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Особенности организации ТО и ТР ГБА.</w:t>
      </w:r>
    </w:p>
    <w:p>
      <w:pPr>
        <w:numPr>
          <w:ilvl w:val="0"/>
          <w:numId w:val="1"/>
        </w:numPr>
      </w:pPr>
      <w:r>
        <w:rPr/>
        <w:t xml:space="preserve">Общие положения о переоборудовании автомобиля работающего на газообразном топливе.</w:t>
      </w:r>
    </w:p>
    <w:p>
      <w:pPr>
        <w:numPr>
          <w:ilvl w:val="0"/>
          <w:numId w:val="1"/>
        </w:numPr>
      </w:pPr>
      <w:r>
        <w:rPr/>
        <w:t xml:space="preserve">Преимущества и недостатки ГБА работающего на КПГ.</w:t>
      </w:r>
    </w:p>
    <w:p>
      <w:pPr>
        <w:numPr>
          <w:ilvl w:val="0"/>
          <w:numId w:val="1"/>
        </w:numPr>
      </w:pPr>
      <w:r>
        <w:rPr/>
        <w:t xml:space="preserve">Общие принципы устройства и работы редукторов.</w:t>
      </w:r>
    </w:p>
    <w:p>
      <w:pPr>
        <w:numPr>
          <w:ilvl w:val="0"/>
          <w:numId w:val="1"/>
        </w:numPr>
      </w:pPr>
      <w:r>
        <w:rPr/>
        <w:t xml:space="preserve">Устройство одноступенчатого редуктора высокого давления.</w:t>
      </w:r>
    </w:p>
    <w:p>
      <w:pPr>
        <w:numPr>
          <w:ilvl w:val="0"/>
          <w:numId w:val="1"/>
        </w:numPr>
      </w:pPr>
      <w:r>
        <w:rPr/>
        <w:t xml:space="preserve">Требования безопасности при ремонте ГБА.</w:t>
      </w:r>
    </w:p>
    <w:p>
      <w:pPr>
        <w:numPr>
          <w:ilvl w:val="0"/>
          <w:numId w:val="1"/>
        </w:numPr>
      </w:pPr>
      <w:r>
        <w:rPr/>
        <w:t xml:space="preserve">Причины и способы обнаружения неисправностей ГБА.</w:t>
      </w:r>
    </w:p>
    <w:p>
      <w:pPr>
        <w:numPr>
          <w:ilvl w:val="0"/>
          <w:numId w:val="1"/>
        </w:numPr>
      </w:pPr>
      <w:r>
        <w:rPr/>
        <w:t xml:space="preserve">Принципиальные схемы газовых систем питания ГБА.</w:t>
      </w:r>
    </w:p>
    <w:p>
      <w:pPr>
        <w:numPr>
          <w:ilvl w:val="0"/>
          <w:numId w:val="1"/>
        </w:numPr>
      </w:pPr>
      <w:r>
        <w:rPr/>
        <w:t xml:space="preserve">Требования техники безопасности при хранении ГБА.</w:t>
      </w:r>
    </w:p>
    <w:p>
      <w:pPr>
        <w:numPr>
          <w:ilvl w:val="0"/>
          <w:numId w:val="1"/>
        </w:numPr>
      </w:pPr>
      <w:r>
        <w:rPr/>
        <w:t xml:space="preserve">Газодизельные системы питания.</w:t>
      </w:r>
    </w:p>
    <w:p>
      <w:pPr>
        <w:numPr>
          <w:ilvl w:val="0"/>
          <w:numId w:val="1"/>
        </w:numPr>
      </w:pPr>
      <w:r>
        <w:rPr/>
        <w:t xml:space="preserve">Инжекторные системы подачи топлива.</w:t>
      </w:r>
    </w:p>
    <w:p>
      <w:pPr>
        <w:numPr>
          <w:ilvl w:val="0"/>
          <w:numId w:val="1"/>
        </w:numPr>
      </w:pPr>
      <w:r>
        <w:rPr/>
        <w:t xml:space="preserve">Особенности производственно-технической базы.</w:t>
      </w:r>
    </w:p>
    <w:p>
      <w:pPr>
        <w:numPr>
          <w:ilvl w:val="0"/>
          <w:numId w:val="1"/>
        </w:numPr>
      </w:pPr>
      <w:r>
        <w:rPr/>
        <w:t xml:space="preserve">Особенности переоборудования инжекторных бензиновых двигателей.</w:t>
      </w:r>
    </w:p>
    <w:p>
      <w:pPr>
        <w:numPr>
          <w:ilvl w:val="0"/>
          <w:numId w:val="1"/>
        </w:numPr>
      </w:pPr>
      <w:r>
        <w:rPr/>
        <w:t xml:space="preserve">Особенности производственно-технической базы.</w:t>
      </w:r>
    </w:p>
    <w:p>
      <w:pPr>
        <w:numPr>
          <w:ilvl w:val="0"/>
          <w:numId w:val="1"/>
        </w:numPr>
      </w:pPr>
      <w:r>
        <w:rPr/>
        <w:t xml:space="preserve">Пост проверки герметичности и выработки газа.</w:t>
      </w:r>
    </w:p>
    <w:p>
      <w:pPr>
        <w:numPr>
          <w:ilvl w:val="0"/>
          <w:numId w:val="1"/>
        </w:numPr>
      </w:pPr>
      <w:r>
        <w:rPr/>
        <w:t xml:space="preserve">Пост выпуска (слива), аккумулирования газа и дегазации газовых баллонов.</w:t>
      </w:r>
    </w:p>
    <w:p>
      <w:pPr>
        <w:numPr>
          <w:ilvl w:val="0"/>
          <w:numId w:val="1"/>
        </w:numPr>
      </w:pPr>
      <w:r>
        <w:rPr/>
        <w:t xml:space="preserve">Требования, предъявляемые к площадке для хранения баллонов, площадке и помещениям для хранения ГБА.</w:t>
      </w:r>
    </w:p>
    <w:p>
      <w:pPr>
        <w:numPr>
          <w:ilvl w:val="0"/>
          <w:numId w:val="1"/>
        </w:numPr>
      </w:pPr>
      <w:r>
        <w:rPr/>
        <w:t xml:space="preserve">Помещения для проведения постовых работ ТО и ТР ГБА.</w:t>
      </w:r>
    </w:p>
    <w:p>
      <w:pPr>
        <w:numPr>
          <w:ilvl w:val="0"/>
          <w:numId w:val="1"/>
        </w:numPr>
      </w:pPr>
      <w:r>
        <w:rPr/>
        <w:t xml:space="preserve">Пост регулировки газовой системы питания.</w:t>
      </w:r>
    </w:p>
    <w:p>
      <w:pPr>
        <w:numPr>
          <w:ilvl w:val="0"/>
          <w:numId w:val="1"/>
        </w:numPr>
      </w:pPr>
      <w:r>
        <w:rPr/>
        <w:t xml:space="preserve">Участок ремонта приборов газовой системы питания.</w:t>
      </w:r>
    </w:p>
    <w:p>
      <w:pPr>
        <w:numPr>
          <w:ilvl w:val="0"/>
          <w:numId w:val="1"/>
        </w:numPr>
      </w:pPr>
      <w:r>
        <w:rPr/>
        <w:t xml:space="preserve">Комплексный участок для ТО и ТР и переоборудования ГБА.</w:t>
      </w:r>
    </w:p>
    <w:p>
      <w:pPr>
        <w:numPr>
          <w:ilvl w:val="0"/>
          <w:numId w:val="1"/>
        </w:numPr>
      </w:pPr>
      <w:r>
        <w:rPr/>
        <w:t xml:space="preserve">Схема организации ТО и ТР ГБА.</w:t>
      </w:r>
    </w:p>
    <w:p>
      <w:pPr>
        <w:numPr>
          <w:ilvl w:val="0"/>
          <w:numId w:val="1"/>
        </w:numPr>
      </w:pPr>
      <w:r>
        <w:rPr/>
        <w:t xml:space="preserve">Текущий ремонт газобаллонного оборудования (постовые технологические карты, цеховые технологические карты).</w:t>
      </w:r>
    </w:p>
    <w:p>
      <w:pPr>
        <w:numPr>
          <w:ilvl w:val="0"/>
          <w:numId w:val="1"/>
        </w:numPr>
      </w:pPr>
      <w:r>
        <w:rPr/>
        <w:t xml:space="preserve">Основные этапы переоборудования автомобиля для работы на КПГ.</w:t>
      </w:r>
    </w:p>
    <w:p>
      <w:pPr>
        <w:numPr>
          <w:ilvl w:val="0"/>
          <w:numId w:val="1"/>
        </w:numPr>
      </w:pPr>
      <w:r>
        <w:rPr/>
        <w:t xml:space="preserve">Требования к организации и персоналу, производящему переоборудование автомобиля для работы на газовом топливе.</w:t>
      </w:r>
    </w:p>
    <w:p>
      <w:pPr>
        <w:numPr>
          <w:ilvl w:val="0"/>
          <w:numId w:val="1"/>
        </w:numPr>
      </w:pPr>
      <w:r>
        <w:rPr/>
        <w:t xml:space="preserve">ТО - 2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СО, ЕО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Основные неисправности и способы устранения газобаллонного оборудования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только лекции.</w:t>
      </w:r>
    </w:p>
    <w:p>
      <w:pPr/>
      <w:r>
        <w:rPr/>
        <w:t xml:space="preserve">Лекции проводятся согласно расписания.</w:t>
      </w:r>
    </w:p>
    <w:p>
      <w:pPr/>
      <w:r>
        <w:rPr/>
        <w:t xml:space="preserve">Зачет проводится по расписанию сессии.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занятий. Для получения зачета необходимо посетить все лекции. Если по какой-либо причине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зачета каждый студент получает два вопроса: первый связанный с конструкцией ГБО, второй - с диагностированием неисправностей, техническим обслуживанием.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 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каждой лекции.</w:t>
      </w:r>
    </w:p>
    <w:p>
      <w:pPr/>
      <w:r>
        <w:rPr/>
        <w:t xml:space="preserve">При проведении занятий используются оборудование для инструментального контроля состояния автомобиля, легковой автомобиль ВАЗ 21714, диагностические приборы которыми оснащена лаборатория.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Техническая эксплуатация и ремонт технологического оборудования : учебное пособие / Р. Фаскиев, Е. Бондаренко, Е. Кеян, Р. Хасанов ; Министерство образования и науки Российской Федерации, Государственное образовательное учреждение высшего профессионального образования «Оренбургский государственный университет». - Оренбург : ОГУ, 2011. - 261 с. : ил., табл. - Библиогр. в кн.; То же [Электронный ресурс]. - URL: </w:t>
      </w:r>
      <w:hyperlink r:id="rId7" w:history="1">
        <w:r>
          <w:rPr/>
          <w:t xml:space="preserve">http://biblioclub.ru/index.php?page=book&amp;id=259358</w:t>
        </w:r>
      </w:hyperlink>
    </w:p>
    <w:p>
      <w:pPr/>
      <w:r>
        <w:rPr/>
        <w:t xml:space="preserve"> </w:t>
      </w:r>
    </w:p>
    <w:p>
      <w:pPr/>
      <w:r>
        <w:rPr/>
        <w:t xml:space="preserve">Гринцевич, В.И. Технологические процессы диагностирования и технического обслуживания автомобилей : учебное пособие / В.И. Гринцевич, С.В. Мальчиков, Г.Г. Козлов. - Красноярск : Сибирский федеральный университет, 2012. - 204 с. - ISBN 978-5-7638-2382-0;. То же [Электронный ресурс]. - URL: </w:t>
      </w:r>
      <w:hyperlink r:id="rId8" w:history="1">
        <w:r>
          <w:rPr/>
          <w:t xml:space="preserve">http://biblioclub.ru/index.php?page=book&amp;id=229596</w:t>
        </w:r>
      </w:hyperlink>
    </w:p>
    <w:p>
      <w:pPr/>
      <w:r>
        <w:rPr/>
        <w:t xml:space="preserve"> </w:t>
      </w:r>
    </w:p>
    <w:p>
      <w:pPr/>
      <w:r>
        <w:rPr/>
        <w:t xml:space="preserve">Гринцевич, В.И. Информационное обеспечение технической готовности автомобилей автотранспортного предприятия : учебное пособие / В.И. Гринцевич ; Министерство образования и науки Российской Федерации, Сибирский Федеральный университет. - Красноярск : Сибирский федеральный университет, 2014. - 118 с. : табл., схем. - Библиогр. в кн.. - ISBN 978-5-7638-3113-9;. То же [Электронный ресурс]. - URL: </w:t>
      </w:r>
      <w:hyperlink r:id="rId9" w:history="1">
        <w:r>
          <w:rPr/>
          <w:t xml:space="preserve">http://biblioclub.ru/index.php?page=book&amp;id=364485</w:t>
        </w:r>
      </w:hyperlink>
    </w:p>
    <w:p>
      <w:pPr/>
      <w:r>
        <w:rPr/>
        <w:t xml:space="preserve"> </w:t>
      </w:r>
    </w:p>
    <w:p>
      <w:pPr/>
      <w:r>
        <w:rPr/>
        <w:t xml:space="preserve">Положение о техническом обслуживании и ремонте подвижного состава автомобильного транспорта. ― М.: Транспорт, 1988. – 78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Е.С.Кузнецов. Техническая эксплуатация автомобилей: учебник для вузов / Е.С. Кузнецов, А. П. Болдин, В. М. Власов [и др.] – М.: Наука, 2001.–535с.</w:t>
      </w:r>
    </w:p>
    <w:p>
      <w:pPr/>
      <w:r>
        <w:rPr/>
        <w:t xml:space="preserve"> </w:t>
      </w:r>
    </w:p>
    <w:p>
      <w:pPr/>
      <w:r>
        <w:rPr/>
        <w:t xml:space="preserve">Малкин В.С. Техническая эксплуатация автомобилей: Теоретические и практические аспекты: учебн. Пособие для студ. высш. учебн. заведений/ В.С.Малкин. – М.: Издательский центр «Академия», 2007. –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8B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1469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9358" TargetMode="External"/><Relationship Id="rId8" Type="http://schemas.openxmlformats.org/officeDocument/2006/relationships/hyperlink" Target="http://biblioclub.ru/index.php?page=book&amp;id=229596" TargetMode="External"/><Relationship Id="rId9" Type="http://schemas.openxmlformats.org/officeDocument/2006/relationships/hyperlink" Target="http://biblioclub.ru/index.php?page=book&amp;id=36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2026-04-20T22:38:34+03:00</dcterms:created>
  <dcterms:modified xsi:type="dcterms:W3CDTF">2026-04-20T22:38:34+03:00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