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14.12.2015  г. № 1470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ПК-23
Основной</w:t>
            </w:r>
          </w:p>
        </w:tc>
        <w:tc>
          <w:tcPr>
            <w:tcW w:w="4000" w:type="dxa"/>
            <w:noWrap/>
          </w:tcPr>
          <w:p>
            <w:pPr>
              <w:jc w:val="numTab"/>
              <w:ind w:left="0" w:right="0" w:firstLine="0" w:hanging="0"/>
            </w:pPr>
            <w:r>
              <w:rPr/>
              <w:t xml:space="preserve">Готовность к участию в составе коллектива исполнителей в организации и выполнении транспортных и транспортно-технологических процессов</w:t>
            </w:r>
          </w:p>
        </w:tc>
        <w:tc>
          <w:tcPr>
            <w:tcW w:w="3100" w:type="dxa"/>
            <w:noWrap/>
          </w:tcPr>
          <w:p>
            <w:pPr/>
            <w:r>
              <w:rPr>
                <w:b w:val="1"/>
                <w:bCs w:val="1"/>
                <w:i w:val="1"/>
                <w:iCs w:val="1"/>
              </w:rPr>
              <w:t xml:space="preserve">Знать:</w:t>
            </w:r>
          </w:p>
          <w:p>
            <w:pPr>
              <w:jc w:val="numTab"/>
              <w:ind w:left="0" w:right="0" w:firstLine="0" w:hanging="0"/>
            </w:pPr>
            <w:r>
              <w:rPr/>
              <w:t xml:space="preserve">отличительные особенности процессного подхода его преимущества и недостатки; основы существующих методов моделирования, оптимизации, анализа транспортных и транспортно-технологических процессов</w:t>
            </w:r>
          </w:p>
          <w:p/>
          <w:p>
            <w:pPr/>
            <w:r>
              <w:rPr>
                <w:b w:val="1"/>
                <w:bCs w:val="1"/>
                <w:i w:val="1"/>
                <w:iCs w:val="1"/>
              </w:rPr>
              <w:t xml:space="preserve">Уметь:</w:t>
            </w:r>
          </w:p>
          <w:p>
            <w:pPr>
              <w:jc w:val="numTab"/>
              <w:ind w:left="0" w:right="0" w:firstLine="0" w:hanging="0"/>
            </w:pPr>
            <w:r>
              <w:rPr/>
              <w:t xml:space="preserve">создавать модели транспортных и транспортно-технологических процессов; проводить анализ построенных моделей</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проектирования и оценки транспортных и транспортно-технологических процессов</w:t>
            </w:r>
          </w:p>
        </w:tc>
      </w:tr>
      <w:tr>
        <w:trPr/>
        <w:tc>
          <w:tcPr>
            <w:tcW w:w="2500" w:type="dxa"/>
            <w:noWrap/>
          </w:tcPr>
          <w:p>
            <w:pPr>
              <w:jc w:val="numTab"/>
              <w:ind w:left="0" w:right="0" w:firstLine="0" w:hanging="0"/>
            </w:pPr>
            <w:r>
              <w:rPr/>
              <w:t xml:space="preserve">ПК-28
Основной</w:t>
            </w:r>
          </w:p>
        </w:tc>
        <w:tc>
          <w:tcPr>
            <w:tcW w:w="4000" w:type="dxa"/>
            <w:noWrap/>
          </w:tcPr>
          <w:p>
            <w:pPr>
              <w:jc w:val="numTab"/>
              <w:ind w:left="0" w:right="0" w:firstLine="0" w:hanging="0"/>
            </w:pPr>
            <w:r>
              <w:rPr/>
              <w:t xml:space="preserve">Готовность к проведению в составе коллектива исполнителей технико-экономического анализа, поиска путей сокращения цикла выполнения работ</w:t>
            </w:r>
          </w:p>
        </w:tc>
        <w:tc>
          <w:tcPr>
            <w:tcW w:w="3100" w:type="dxa"/>
            <w:noWrap/>
          </w:tcPr>
          <w:p>
            <w:pPr/>
            <w:r>
              <w:rPr>
                <w:b w:val="1"/>
                <w:bCs w:val="1"/>
                <w:i w:val="1"/>
                <w:iCs w:val="1"/>
              </w:rPr>
              <w:t xml:space="preserve">Знать:</w:t>
            </w:r>
          </w:p>
          <w:p>
            <w:pPr>
              <w:jc w:val="numTab"/>
              <w:ind w:left="0" w:right="0" w:firstLine="0" w:hanging="0"/>
            </w:pPr>
            <w:r>
              <w:rPr/>
              <w:t xml:space="preserve">нормативные документы для технико-экономического анализа и обоснования принимаемых и реализуемых решений при сокращении цикла выполнения работ,  подготовке процесса их выполнения, обеспечения необходимыми техническими данными, материалами, оборудованием</w:t>
            </w:r>
          </w:p>
          <w:p/>
          <w:p>
            <w:pPr/>
            <w:r>
              <w:rPr>
                <w:b w:val="1"/>
                <w:bCs w:val="1"/>
                <w:i w:val="1"/>
                <w:iCs w:val="1"/>
              </w:rPr>
              <w:t xml:space="preserve">Уметь:</w:t>
            </w:r>
          </w:p>
          <w:p>
            <w:pPr>
              <w:jc w:val="numTab"/>
              <w:ind w:left="0" w:right="0" w:firstLine="0" w:hanging="0"/>
            </w:pPr>
            <w:r>
              <w:rPr/>
              <w:t xml:space="preserve">разрабатывать нормативные документы для технико-экономического анализа и обоснования принимаемых и реализуемых решений при сокращении цикла выполнения работ,  подготовке процесса их выполнения, обеспечения необходимыми техническими данными, материалами, оборудованием</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проведения технико-экономического анализа и обоснования принимаемых и реализуемых решений.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Промежуточный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Промежуточный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31</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13</w:t>
            </w:r>
          </w:p>
        </w:tc>
        <w:tc>
          <w:tcPr>
            <w:noWrap/>
          </w:tcPr>
          <w:p>
            <w:pPr>
              <w:jc w:val="left"/>
              <w:ind w:left="0" w:right="0" w:firstLine="0" w:hanging="0"/>
            </w:pPr>
            <w:r>
              <w:rPr/>
              <w:t xml:space="preserve">Защита отчетов по лабораторным работам. Контрольная работа. Промежуточный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32</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14</w:t>
            </w:r>
          </w:p>
        </w:tc>
        <w:tc>
          <w:tcPr>
            <w:noWrap/>
          </w:tcPr>
          <w:p>
            <w:pPr>
              <w:jc w:val="left"/>
              <w:ind w:left="0" w:right="0" w:firstLine="0" w:hanging="0"/>
            </w:pPr>
            <w:r>
              <w:rPr/>
              <w:t xml:space="preserve">Защита отчетов по лабораторным работам. Контрольная работа.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массового обслуживания как инструмент анализа производственных процессов</w:t>
            </w:r>
          </w:p>
        </w:tc>
        <w:tc>
          <w:tcPr>
            <w:noWrap/>
          </w:tcPr>
          <w:p>
            <w:pPr>
              <w:jc w:val="left"/>
              <w:ind w:left="0" w:right="0" w:firstLine="0" w:hanging="0"/>
            </w:pPr>
            <w:r>
              <w:rPr/>
              <w:t xml:space="preserve">20</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13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Контрольная работа,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93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Атрибуты и отчеты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Модели ветвящихся и многовариантных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Создание имитационной модели заданного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Выполнение имитационной модели и анализ результатов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Сети систем массового обслуживания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14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93</w:t>
            </w:r>
          </w:p>
        </w:tc>
        <w:tc>
          <w:tcPr>
            <w:noWrap/>
          </w:tcPr>
          <w:p>
            <w:pPr>
              <w:jc w:val="left"/>
              <w:ind w:left="0" w:right="0" w:firstLine="0" w:hanging="0"/>
            </w:pPr>
            <w:r>
              <w:rPr/>
              <w:t xml:space="preserve">69</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34 часа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"Эксплуатация транспортно-технологических машин и комплексов"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moodle2.petrsu.ru. Перед изучением курса каждый студент регистрируется на сайте ПетрГУ  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 Наибольшее влияние (50% оценки) оказывает финальный тест, выполняемый студентами на экзамене.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№2 "Атрибуты и отчеты"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№3 "Модели ветвящихся и многовариантных процессов"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№5 "Создание имитационной модели заданного процесса"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Каждый студент получает индивидуальное задание, содержащее описание одного из производственных процессов, и выполняет по данному описанию построение имитационной модели в форме сети Петри.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Лабораторная работа</w:t>
      </w:r>
    </w:p>
    <w:p>
      <w:pPr/>
      <w:r>
        <w:rPr/>
        <w:t xml:space="preserve">Лабораторная работа №6 "Выполнение имитационной модели и анализ результатов"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В ходе работы осуществляется имитационный эксперимент с моделью, построенной входе лабораторной работы №5, анализируются полученные результаты.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 Критерием оценки является верный ответ обучающегося на предложенный во время защиты вопрос по теме работы.</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https://moodle2.petrsu.ru/course/view.php?id=664</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r>
        <w:rPr/>
        <w:t xml:space="preserve">1. Найти составную матрицу изменений для сети s1.</w:t>
      </w:r>
    </w:p>
    <w:p>
      <w:pPr/>
      <w:r>
        <w:rPr/>
        <w:t xml:space="preserve">2. Составить граф сети Петри, соответствующий матрице s2.</w:t>
      </w:r>
      <w:br/>
      <w:r>
        <w:rPr/>
        <w:t xml:space="preserve">3. Найти составную матрицу изменений и составить граф объединения сетей .</w:t>
      </w:r>
      <w:br/>
      <w:r>
        <w:rPr/>
        <w:t xml:space="preserve">4. Найти составную матрицу изменений и составить граф пересечения сетей .</w:t>
      </w:r>
      <w:br/>
      <w:r>
        <w:rPr/>
        <w:t xml:space="preserve">5. Найти составную матрицу изменений и составить граф разности сетей .</w:t>
      </w:r>
    </w:p>
    <w:p>
      <w:pPr/>
      <w:r>
        <w:rPr/>
        <w:t xml:space="preserve">Граф сети s1:</w:t>
      </w:r>
    </w:p>
    <w:p>
      <w:pPr/>
    </w:p>
    <w:p>
      <w:pPr/>
      <w:r>
        <w:rPr/>
        <w:t xml:space="preserve">ЗАДАЧА 3</w:t>
      </w:r>
    </w:p>
    <w:p>
      <w:pPr/>
      <w:r>
        <w:rPr/>
        <w:t xml:space="preserve">В среднем на обслуживание одного автомобиля на посту мойки затрачивается 45 минут, а интенсивность поступления автомобилей на пост 0,8 шт./час.</w:t>
      </w:r>
    </w:p>
    <w:p>
      <w:pPr/>
      <w:r>
        <w:rPr/>
        <w:t xml:space="preserve">Определить интенсивность обслуживания, средний промежуток времени между двумя соседними поступлениями автомобилей, среднюю загрузку поста, средний резерв времени на один автомобиль, среднее число автомобилей в очереди, среднее время нахождения автомобиля в ожидании мойки, вероятность простоя поста, вероятность отсутствия очереди и вероятность того, что в очереди будут ожидать более двух автомобилей.</w:t>
      </w:r>
    </w:p>
    <w:p>
      <w:pPr/>
      <w:r>
        <w:rPr/>
        <w:t xml:space="preserve">Поток автомобилей – простейший, а время обслуживания имеет показательный закон распределения.</w:t>
      </w:r>
    </w:p>
    <w:p>
      <w:pPr/>
      <w:r>
        <w:rPr/>
        <w:t xml:space="preserve"> Оценка «отлично» за контрольную работу выставляется при полном отсутствии ошибок и недочетов, допущенных при решении задач и в оформлении работы или при наличии незначительных погрешностей. Оценка «хорошо» выставляется при наличии двух-трех заметных ошибок при решении задач и в оформлении работы, но при отсутствии серьезных ошибок, сигнализирующих о наличии значительных пробелов в знаниях обучающегося. Оценка «удовлетворительно» выставляется при наличии в одной из задач контрольной работы серьезных ошибок, сигнализирующих о наличии значительных пробелов в знаниях обучающегося. Оценка «неудовлетворительно» выставляется при наличии в нескольких задачах контрольной работы серьезных ошибок, сигнализирующих о наличии значительных пробелов в знаниях обучающегося. В случае, когда обучающийся получает оценку «неудовлетворительно», работа возвращается ему для доработки и исправления.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https://moodle2.petrsu.ru/course/view.php?id=664</w:t>
      </w:r>
    </w:p>
    <w:p>
      <w:pPr/>
      <w:r>
        <w:rPr/>
        <w:t xml:space="preserve">Пример тестового вопроса:</w:t>
      </w:r>
    </w:p>
    <w:p>
      <w:pPr/>
      <w:r>
        <w:rPr/>
        <w:t xml:space="preserve">Какое понятие является синонимом понятия "реинжиниринг"?</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Кардинальное совершенствование  </w:t>
            </w:r>
          </w:p>
        </w:tc>
      </w:tr>
      <w:tr>
        <w:trPr/>
        <w:tc>
          <w:tcPr>
            <w:noWrap/>
          </w:tcPr>
          <w:p>
            <w:pPr/>
          </w:p>
        </w:tc>
        <w:tc>
          <w:tcPr>
            <w:noWrap/>
          </w:tcPr>
          <w:p>
            <w:pPr/>
            <w:r>
              <w:rPr/>
              <w:t xml:space="preserve">b.</w:t>
            </w:r>
          </w:p>
        </w:tc>
        <w:tc>
          <w:tcPr>
            <w:noWrap/>
          </w:tcPr>
          <w:p>
            <w:pPr/>
            <w:r>
              <w:rPr/>
              <w:t xml:space="preserve">Постепенное совершенствование  </w:t>
            </w:r>
          </w:p>
        </w:tc>
      </w:tr>
      <w:tr>
        <w:trPr/>
        <w:tc>
          <w:tcPr>
            <w:noWrap/>
          </w:tcPr>
          <w:p>
            <w:pPr/>
          </w:p>
        </w:tc>
        <w:tc>
          <w:tcPr>
            <w:noWrap/>
          </w:tcPr>
          <w:p>
            <w:pPr/>
            <w:r>
              <w:rPr/>
              <w:t xml:space="preserve">c.</w:t>
            </w:r>
          </w:p>
        </w:tc>
        <w:tc>
          <w:tcPr>
            <w:noWrap/>
          </w:tcPr>
          <w:p>
            <w:pPr/>
            <w:r>
              <w:rPr/>
              <w:t xml:space="preserve">Методология управления процессами  </w:t>
            </w:r>
          </w:p>
        </w:tc>
      </w:tr>
    </w:tbl>
    <w:p>
      <w:pPr/>
      <w:r>
        <w:rPr/>
        <w:t xml:space="preserve">Результаты теста оцениваются автоматически средствами среды WebCT путем расчета оценки на основе количества набранных баллов: при 100% баллов - оценка «6»; при 0% - оценка «1».</w:t>
      </w:r>
    </w:p>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w:t>
      </w:r>
      <w:hyperlink r:id="rId7" w:history="1">
        <w:r>
          <w:rPr/>
          <w:t xml:space="preserve">https://moodle2.petrsu.ru/course/view.php?id=664</w:t>
        </w:r>
      </w:hyperlink>
    </w:p>
    <w:p>
      <w:pPr/>
      <w:r>
        <w:rPr/>
        <w:t xml:space="preserve">Пример тестового вопроса:</w:t>
      </w:r>
    </w:p>
    <w:p>
      <w:pPr/>
      <w:r>
        <w:rPr/>
        <w:t xml:space="preserve">Сколько уровней содержит обобщенная схема управления процессами?</w:t>
      </w:r>
    </w:p>
    <w:tbl>
      <w:tblGrid>
        <w:gridCol/>
        <w:gridCol/>
        <w:gridCol/>
      </w:tblGrid>
      <w:tblPr>
        <w:tblW w:w="0" w:type="auto"/>
        <w:tblLayout w:type="autofit"/>
      </w:tblPr>
      <w:tr>
        <w:trPr/>
        <w:tc>
          <w:tcPr>
            <w:noWrap/>
          </w:tcPr>
          <w:p>
            <w:pPr/>
          </w:p>
        </w:tc>
        <w:tc>
          <w:tcPr>
            <w:noWrap/>
          </w:tcPr>
          <w:p>
            <w:pPr/>
            <w:r>
              <w:rPr/>
              <w:t xml:space="preserve">a.</w:t>
            </w:r>
          </w:p>
        </w:tc>
        <w:tc>
          <w:tcPr>
            <w:noWrap/>
          </w:tcPr>
          <w:p>
            <w:pPr/>
            <w:r>
              <w:rPr/>
              <w:t xml:space="preserve">2  </w:t>
            </w:r>
          </w:p>
        </w:tc>
      </w:tr>
      <w:tr>
        <w:trPr/>
        <w:tc>
          <w:tcPr>
            <w:noWrap/>
          </w:tcPr>
          <w:p>
            <w:pPr/>
          </w:p>
        </w:tc>
        <w:tc>
          <w:tcPr>
            <w:noWrap/>
          </w:tcPr>
          <w:p>
            <w:pPr/>
            <w:r>
              <w:rPr/>
              <w:t xml:space="preserve">b.</w:t>
            </w:r>
          </w:p>
        </w:tc>
        <w:tc>
          <w:tcPr>
            <w:noWrap/>
          </w:tcPr>
          <w:p>
            <w:pPr/>
            <w:r>
              <w:rPr/>
              <w:t xml:space="preserve">3  </w:t>
            </w:r>
          </w:p>
        </w:tc>
      </w:tr>
      <w:tr>
        <w:trPr/>
        <w:tc>
          <w:tcPr>
            <w:noWrap/>
          </w:tcPr>
          <w:p>
            <w:pPr/>
          </w:p>
        </w:tc>
        <w:tc>
          <w:tcPr>
            <w:noWrap/>
          </w:tcPr>
          <w:p>
            <w:pPr/>
            <w:r>
              <w:rPr/>
              <w:t xml:space="preserve">c.</w:t>
            </w:r>
          </w:p>
        </w:tc>
        <w:tc>
          <w:tcPr>
            <w:noWrap/>
          </w:tcPr>
          <w:p>
            <w:pPr/>
            <w:r>
              <w:rPr/>
              <w:t xml:space="preserve">4  </w:t>
            </w:r>
          </w:p>
        </w:tc>
      </w:tr>
      <w:tr>
        <w:trPr/>
        <w:tc>
          <w:tcPr>
            <w:noWrap/>
          </w:tcPr>
          <w:p>
            <w:pPr/>
          </w:p>
        </w:tc>
        <w:tc>
          <w:tcPr>
            <w:noWrap/>
          </w:tcPr>
          <w:p>
            <w:pPr/>
            <w:r>
              <w:rPr/>
              <w:t xml:space="preserve">d.</w:t>
            </w:r>
          </w:p>
        </w:tc>
        <w:tc>
          <w:tcPr>
            <w:noWrap/>
          </w:tcPr>
          <w:p>
            <w:pPr/>
            <w:r>
              <w:rPr/>
              <w:t xml:space="preserve">5  </w:t>
            </w:r>
          </w:p>
        </w:tc>
      </w:tr>
    </w:tbl>
    <w:p>
      <w:pPr/>
      <w:r>
        <w:rPr/>
        <w:t xml:space="preserve">Результаты экзаменационного теста оцениваются автоматически средствами среды WebCT путем расчета оценки на основе количества набранных баллов: при 100% баллов - оценка «6»; при 0% - оценка «1».</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экзамен.</w:t>
      </w:r>
    </w:p>
    <w:p>
      <w:pPr/>
      <w:r>
        <w:rPr/>
        <w:t xml:space="preserve">Лекции проходят с начала семестра еженедельно. Лабораторные занятия проходят раз в две недели в компьютерном классе. Три задачи контрольной работы выполняются в течение семестра по мере освоения необходимого материала. Кроме того, предполагается промежуточное тестирование, проводимое на одном из лабораторном занятии или дистанционно.</w:t>
      </w:r>
    </w:p>
    <w:p>
      <w:pP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«Результаты».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r>
        <w:rPr/>
        <w:t xml:space="preserve">Контрольные работы выполняются на листах А4 и оформляются в соответствии с СО ПетрГУ 001-16.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4 и 5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семестра 4-5 раз проводится контроль посещаемости. Контроль проводится не на каждой лекции, а 4-5 раз в случайные дни, желательно равномерно в семестре. Число пропусков заносится в систему учета работы студентов Moodle и влияет на окончательную оценку. Каждый пропуск соответствует 0,2 балла, которые вычитаются из финальной оценки. Таким образом, 5 пропусков равносильны снижению оценки на балл.</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проходят раз в две недели. Занятия проводятся в компьютерном классе (ауд. 212). На компьютерах должны быть установлены пакеты программ ARIS, HPSim, Excel и Word.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контрольные работы. Остальные факторы оказывают меньшее влияние (см. выше).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«Результаты».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Соколов А. П. Производственные процессы: Учеб. пособие. Петрозаводск: Изд-во ПетрГУ, 2005. - 152 с.</w:t>
      </w:r>
    </w:p>
    <w:p>
      <w:pPr>
        <w:numPr>
          <w:ilvl w:val="0"/>
          <w:numId w:val="1"/>
        </w:numPr>
      </w:pPr>
      <w:r>
        <w:rPr/>
        <w:t xml:space="preserve">Соколов, А.П. Сети Петри и имитационное моделирование производственных процессов / А.П. Соколов. - Петрозаводск :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2"/>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2"/>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2"/>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2"/>
        </w:numPr>
      </w:pPr>
      <w:r>
        <w:rPr/>
        <w:t xml:space="preserve">Вентцель Е. С. Теория вероятностей: Учебник для студентов вузов. 8-е изд. стер. М.: Высшая школа, 2002. - 575 с.</w:t>
      </w:r>
    </w:p>
    <w:p>
      <w:pPr>
        <w:numPr>
          <w:ilvl w:val="0"/>
          <w:numId w:val="2"/>
        </w:numPr>
      </w:pPr>
      <w:r>
        <w:rPr/>
        <w:t xml:space="preserve">Советов Б. Я.Моделирование систем: Учеб. для вузов. / Б. Я. Советов, С. А. Яковлев.  - М.: Высшая школа, 2001. - 343 с.</w:t>
      </w:r>
    </w:p>
    <w:p>
      <w:pPr>
        <w:numPr>
          <w:ilvl w:val="0"/>
          <w:numId w:val="2"/>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2"/>
        </w:numPr>
      </w:pPr>
      <w:r>
        <w:rPr/>
        <w:t xml:space="preserve">Чернецкий В. И. Математическое моделирование стохастических систем. Петрозаводск: Изд-во ПетрГУ, 1994. - 488 с.</w:t>
      </w:r>
    </w:p>
    <w:p>
      <w:pPr>
        <w:numPr>
          <w:ilvl w:val="0"/>
          <w:numId w:val="2"/>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
        </w:numPr>
      </w:pPr>
      <w:r>
        <w:rPr/>
        <w:t xml:space="preserve">Пакет программ ARISToolset 5.0</w:t>
      </w:r>
    </w:p>
    <w:p>
      <w:pPr>
        <w:numPr>
          <w:ilvl w:val="0"/>
          <w:numId w:val="3"/>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https://moodle2.petrsu.ru/course/view.php?id=664</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(обычно лаб.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08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82A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A19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81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2026-04-20T22:39:02+03:00</dcterms:created>
  <dcterms:modified xsi:type="dcterms:W3CDTF">2026-04-20T22:39:02+03:00</dcterms:modified>
</cp:coreProperties>
</file>

<file path=docProps/custom.xml><?xml version="1.0" encoding="utf-8"?>
<Properties xmlns="http://schemas.openxmlformats.org/officeDocument/2006/custom-properties" xmlns:vt="http://schemas.openxmlformats.org/officeDocument/2006/docPropsVTypes"/>
</file>