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вероятностей и анализа данных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АЛГЕБРА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01.03.01 Математика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«Математика в образовании, фундаментальных и прикладных исследованиях»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10.01.2018, №8  (с изменениями от 27.02.2023 г. №208, от 19.07.2022 №662, от 08.02.2021 №83, от 26.11.2020 №1456) и учебным планом по направлению подготовки бакалавриата 01.03.01 Математика  (профиль «Математика в образовании, фундаментальных и прикладных исследованиях»).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Седов Алексей Владимирович, доцент, кафедра теории вероятностей и анализа данных, кандидат технических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фундаментальные знания, полученные в области математических и (или) естественных наук, и использовать их в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Знает основные понятия и методы фундаментальных математических дисциплин.</w:t>
            </w:r>
          </w:p>
          <w:p/>
          <w:p>
            <w:pPr/>
            <w:r>
              <w:rPr/>
              <w:t xml:space="preserve">ОПК-1.2. Умеет применять фундаментальные знания, полученные в области математических наук, и использовать их в профессиональной деятельности.</w:t>
            </w:r>
          </w:p>
          <w:p/>
          <w:p>
            <w:pPr/>
            <w:r>
              <w:rPr/>
              <w:t xml:space="preserve">ОПК-1.3. Умеет осуществлять выбор методов решения задач профессиональной деятельности на основе теоретических знаний.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в педагогической деятельности научные знания в сфере математики и информатики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Обладает знаниями основных разделов фундаментальных математических дисциплин и информатики.</w:t>
            </w:r>
          </w:p>
          <w:p/>
          <w:p>
            <w:pPr/>
            <w:r>
              <w:rPr/>
              <w:t xml:space="preserve">ОПК-3.2. Умеет точно представить знания в сфере математики и информатики обучающимся, учитывая их уровень подготовки.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Алгебра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1,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10 зач. ед. или 360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зачет, 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Алгебра матриц. Системы n линейных уравнений с n неизвестными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Поле комплексных чисел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Кольцо многочленов: от одной переменной, от нескольких переменных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Поле рациональных дробей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зачет, экзамен.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Линейные пространства и их подпространства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Линейные отображения. Алгебра операторов. Евклидовы и унитарные пространства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Билинейной формы. Квадратичные формы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зачет,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Прямоугольные матрицы, операции над матрицами. Элементарные преобразования.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Системы линейных уравнений, исследование их на совместность. Метод Гаусса. Решение квадратных систем линейных уравнений с тремя неизвестными.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Определители 2-го и 3-го порядка.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Определители n-го порядка, их свойства и вычисление.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Разложение определителя по строке (по столбцу). Миноры и алгебраические дополнения.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Теорема об определителе с углом нулей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Алгебра матриц. Теорема об определителе произведения матриц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Обратная матрица и её свойства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Матричный метод решения системы n линейных уравнений с n неизвестными.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Формулы Крамера для решения системы n линейных уравнений с n неизвестными.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Построение поля комплексных чисел. Геометрическое истолкование действий с комплексными числами.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Возведение в степень комплексного числа и извлечение корня из него. Корни из единицы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Кольцо многочленов от одной переменной. Алгоритм деления с остатком.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Наибольший общий делитель, алгоритм Евклида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Взаимно простые многочлены. Неприводимые многочлены.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Корни многочленов. Основная теорема алгебры (без доказательства).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Многочлены неприводимые над полем комплексных и вещественных чисел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Кольцо многочленов от нескольких переменных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Симметрические многочлены. Основная теорема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Поле рациональных дробей. Правильные и неправильные рациональные дроби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Простейшие дроби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Разложение правильных рациональных дробей на простейшие дроби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Аксиомы линейного пространства, простейшие следствия из них. Примеры линейных пространств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Линейная зависимость и независимость. Система образующих.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Базис. Теорема о числе элементов базиса. Теорема о дополнении до базиса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Координаты вектора. Изменение координат вектора при изменении базиса пространства. Матрицы перехода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Подпространства. Пересечение и сумма подпространств. Размерность суммы подпространств. Прямая сумма подпространств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Ранг матрицы. Теорема Кронекера-Капелли. Ранг системы векторов.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Линейное пространство решений однородной системы линейных уравнений. Связь между решениями неоднородной и однородной систем.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линейного отображения. Примеры. Ядро и образ отображения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Матрица и ранг линейного отображения. Использование матриц для записи линейного отображения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Действия над линейными отображениями. Алгебра операторов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Матрица обратного оператора. Изменение матрицы линейного отображения при переходе к новому базису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Инвариантные подпространства и их свойства. Собственные значения и собственные векторы линейных операторов.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Примеры решения задач поиска собственных чисел и собственных векторов некоторого линейного оператора, заданного матрицей А в некотором базисе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Свойства характеристического многочлена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Диагонализируемость матрицы линейного оператора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Евклидово пространство (определение, примеры). Норма оператора. Неравенства Коши-Буняковского и треугольника. Расстояние. Процесс ортогонализации Грама-Шмидта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Изоморфизмы евклидовых пространств. Сопряженный и самосопряженный операторы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Унитарный, ортогональный, нормальный и кососимметрический операторы, их определения и свойства. Матрица нормального оператора в унитарном и евклидовом пространстве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Определения билинейной и квадратичной форм. Классификация квадратичных форм. Метод Лагранжа приведения квадратичной формы к каноническому виду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 Якоби приведения квадратичной формы к каноническому виду. Закон инерции квадратичных форм. Нормальный вид квадратичной формы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Критерий Сильвестра знакоопределенности квадратичных форм. Приведение квадратичной формы к главным осям.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Практическое разыскание ортогонального преобразования, приводящего квадратичную форму к главным осям. Пары действительных квадратичных форм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Прямоугольные матрицы, операции над матрицами. Элементарные преобразования.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квадратных систем линейных уравнений с тремя неизвестными с помощью метода Гаусса.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Системы m линейных уравнений c n неизвестными. Исследование их на совместность.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Определители 2-го и 3-го порядка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Определители n-го порядка, их свойства и вычисление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Обратная матрица и её свойства. Матричный метод решения системы n линейных уравнений с n неизвестными.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Формулы Крамера для решения системы n линейных уравнений с n неизвестными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 № 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Действия над комплексными числами. Алгебраическая и геометрическая форма комплексного числа. Возведение в степень комплексного числа и извлечение корня из него. Корни из единицы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 № 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Кольцо многочленов от одной переменной. Алгоритм деления с остатком.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Наибольший общий делитель, алгоритм Евклида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Корни многочленов. Симметрические многочлены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Поле рациональных дробей. Правильные и неправильные рациональные дроби. Простейшие дроби. Разложение правильных рациональных дробей на простейшие дроби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 № 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Аксиомы линейного пространства, простейшие следствия из них.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Линейная зависимость и независимость. Базис. Изменение координат вектора при изменении базиса пространства. Матрицы перехода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Подпространства. Пересечение и сумма подпространств. Размерность суммы подпространств. Прямая сумма подпространств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Ранг матрицы. Теорема Кронекера-Капелли. Ранг системы векторов. Линейное пространство решений однородной системы линейных уравнений. Связь между решениями неоднородной и однородной систем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Линейные отображения: ядро, образ, матрица, ранг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Действия над линейными отображениями. Изменение матрицы линейного отображения при переходе к новому базису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Линейное пространство решений однородной системы линейных уравнений. Связь между решениями неоднородной и однородной систем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Инвариантные подпространства и их свойства. Собственные значения и собственные векторы линейных операторов.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Свойства характеристического многочлена. Диагонализируемость матрицы линейного оператора. Процесс ортогонализации Грама-Шмидта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 № 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 Лагранжа приведения квадратичной формы к каноническому виду. Нормальный вид квадратичной формы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 Якоби приведения квадратичной формы к каноническому виду. Критерий Сильвестра знакоопределенности квадратичных форм. Приведение квадратичной формы к главным осям. Практическое разыскание ортогонального преобразования, приводящего квадратичную форму к главным осям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 № 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теоретический материал конспекта лекций и учебную литературу по теме: «Алгебра матриц. Системы n линейных уравнений с n неизвестными».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контрольной работе № 1: выучить свойства определителей, формулу вычисления обратной матрицы, формулы Крамера, алгоритм решения систем линейных уравнений с помощью метода Гаусса и матричным методом.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 (зачету и экзамену): сдать задолженности по контрольным работам; подготовить ответы на вопросы к экзамену для семестра № 1, приведенные в пункте 5.2 данной рабочей программы.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теоретический материал конспекта лекций и учебную литературу по теме: «Поле комплексных чисел».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контрольной работе № 2: выучить алгебраическую форму комплексного числа, арифметические действия над комплексными числами, алгоритм нахождения комплексных корней квадратного уравнения.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 (зачету и экзамену): сдать задолженности по контрольным работам; подготовить ответы на вопросы к экзамену для семестра № 1, приведенные в пункте 5.2 данной рабочей программы.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теоретический материал конспекта лекций и учебную литературу по теме: «Кольцо многочленов: от одной переменной, от нескольких переменных».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контрольной работе № 3: изучить схему Горнера.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 (зачету и экзамену): сдать задолженности по контрольным работам; подготовить ответы на вопросы к экзамену для семестра № 1, приведенные в пункте 5.2 данной рабочей программы.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теоретический материал конспекта лекций и учебную литературу по теме: «Поле рациональных дробей.».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 (зачету и экзамену): сдать задолженности по контрольным работам; подготовить ответы на вопросы к экзамену для семестра № 1, приведенные в пункте 5.2 данной рабочей программы.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теоретический материал конспекта лекций и учебную литературу по теме: «Линейные пространства и их подпространства».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контрольной работе № 4: внимательно изучить в конспектах разобранные на лекционных и практических занятиях примеры задач поиска: 1. базиса и размерности пространства решений однородной системы; 2. координат некоторого вектора в «новом» базисе, зная координаты вектора в «старом» базисе.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 (зачету и экзамену): сдать задолженности по контрольным работам; подготовить ответы на вопросы к экзамену для семестра № 2, приведенные в пункте 5.2 данной рабочей программы.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теоретический материал конспекта лекций и учебную литературу по теме: «Линейные отображения. Алгебра операторов. Евклидовы и унитарные пространства».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контрольной работе № 5: внимательно изучить в конспектах разобранные на лекционных и практических занятиях примеры задач поиска собственных значений и собственных векторов линейного преобразования.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 (зачету и экзамену): сдать задолженности по контрольным работам; подготовить ответы на вопросы к экзамену для семестра № 2, приведенные в пункте 5.2 данной рабочей программы.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теоретический материал конспекта лекций и учебную литературу по теме: «Билинейные формы. Квадратичные формы. Подготовка к промежуточной аттестации».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контрольной работе № 5: выучить метод Лагранжа, алгоритм поиска ортогонального преобразования, приводящего квадратичную форму к каноническому виду.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 (зачету и экзамену): сдать задолженности по контрольным работам; подготовить ответы на вопросы к экзамену для семестра № 2, приведенные в пункте 5.2 данной рабочей программы.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>
          <w:lang w:val="ru-RU"/>
        </w:rPr>
        <w:t xml:space="preserve">При изучении дисциплины «Алгебра» используются следующие образовательные технологии:</w:t>
      </w:r>
    </w:p>
    <w:p>
      <w:pPr>
        <w:numPr>
          <w:ilvl w:val="0"/>
          <w:numId w:val="1"/>
        </w:numPr>
      </w:pPr>
      <w:r>
        <w:rPr>
          <w:lang w:val="ru-RU"/>
        </w:rPr>
        <w:t xml:space="preserve">аудиторные занятия (лекционные и практические занятия);</w:t>
      </w:r>
    </w:p>
    <w:p>
      <w:pPr>
        <w:numPr>
          <w:ilvl w:val="0"/>
          <w:numId w:val="1"/>
        </w:numPr>
      </w:pPr>
      <w:r>
        <w:rPr>
          <w:lang w:val="ru-RU"/>
        </w:rPr>
        <w:t xml:space="preserve">внеаудиторные занятия (самостоятельная работа, индивидуальные консультации).</w:t>
      </w:r>
    </w:p>
    <w:p>
      <w:pPr/>
      <w:r>
        <w:rPr>
          <w:lang w:val="ru-RU"/>
        </w:rPr>
        <w:t xml:space="preserve">Предусматривается использование в учебном процессе активных и интерактивных форм проведения занятий, а именно, практических занятий в диалоговом режиме.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контрольная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Контрольная работа</w:t>
      </w:r>
    </w:p>
    <w:p>
      <w:pPr>
        <w:jc w:val="start"/>
      </w:pPr>
      <w:r>
        <w:rPr>
          <w:lang w:val="ru-RU"/>
        </w:rPr>
        <w:t xml:space="preserve">Контрольная работа № 1.</w:t>
      </w:r>
    </w:p>
    <w:p>
      <w:pPr>
        <w:numPr>
          <w:ilvl w:val="0"/>
          <w:numId w:val="2"/>
        </w:numPr>
      </w:pPr>
      <w:r>
        <w:rPr>
          <w:lang w:val="ru-RU"/>
        </w:rPr>
        <w:t xml:space="preserve">Решить систему линейных уравнений методами Гаусса, Крамера, матричным (с помощь обратной матрицы).</w:t>
      </w:r>
    </w:p>
    <w:p>
      <w:pPr>
        <w:numPr>
          <w:ilvl w:val="0"/>
          <w:numId w:val="2"/>
        </w:numPr>
      </w:pPr>
      <w:r>
        <w:rPr>
          <w:lang w:val="ru-RU"/>
        </w:rPr>
        <w:t xml:space="preserve">Исследовать систему линейных уравнений на совместность, показать, что она имеет решение. Решить систему из 3 линейных уравнений с 4 неизвестными или из 4 уравнений с 4 неизвестными.</w:t>
      </w:r>
    </w:p>
    <w:p>
      <w:pPr>
        <w:jc w:val="start"/>
      </w:pPr>
    </w:p>
    <w:p>
      <w:pPr>
        <w:jc w:val="start"/>
      </w:pPr>
      <w:r>
        <w:rPr>
          <w:lang w:val="ru-RU"/>
        </w:rPr>
        <w:t xml:space="preserve">Контрольная работа № 2.</w:t>
      </w:r>
    </w:p>
    <w:p>
      <w:pPr>
        <w:numPr>
          <w:ilvl w:val="0"/>
          <w:numId w:val="3"/>
        </w:numPr>
      </w:pPr>
      <w:r>
        <w:rPr>
          <w:lang w:val="ru-RU"/>
        </w:rPr>
        <w:t xml:space="preserve">Даны комплексные числа z1 = </w:t>
      </w:r>
      <w:r>
        <w:rPr>
          <w:lang w:val="en-US"/>
        </w:rPr>
        <w:t xml:space="preserve">a</w:t>
      </w:r>
      <w:r>
        <w:rPr>
          <w:lang w:val="ru-RU"/>
        </w:rPr>
        <w:t xml:space="preserve"> - b</w:t>
      </w:r>
      <w:r>
        <w:rPr>
          <w:lang w:val="en-US"/>
        </w:rPr>
        <w:t xml:space="preserve">i</w:t>
      </w:r>
      <w:r>
        <w:rPr>
          <w:lang w:val="ru-RU"/>
        </w:rPr>
        <w:t xml:space="preserve">, z2 = c – b</w:t>
      </w:r>
      <w:r>
        <w:rPr>
          <w:lang w:val="en-US"/>
        </w:rPr>
        <w:t xml:space="preserve">i</w:t>
      </w:r>
      <w:r>
        <w:rPr>
          <w:lang w:val="ru-RU"/>
        </w:rPr>
        <w:t xml:space="preserve">. Вычислить: z1*z2 , z1/z2, z1^12, корень третьей степени из z2.</w:t>
      </w:r>
      <w:br/>
      <w:r>
        <w:rPr>
          <w:lang w:val="ru-RU"/>
        </w:rPr>
        <w:t xml:space="preserve">, .</w:t>
      </w:r>
    </w:p>
    <w:p>
      <w:pPr>
        <w:numPr>
          <w:ilvl w:val="0"/>
          <w:numId w:val="3"/>
        </w:numPr>
      </w:pPr>
      <w:r>
        <w:rPr>
          <w:lang w:val="ru-RU"/>
        </w:rPr>
        <w:t xml:space="preserve">Решить квадратное уравнение </w:t>
      </w:r>
      <w:r>
        <w:rPr>
          <w:lang w:val="en-US"/>
        </w:rPr>
        <w:t xml:space="preserve">x</w:t>
      </w:r>
      <w:r>
        <w:rPr>
          <w:lang w:val="ru-RU"/>
        </w:rPr>
        <w:t xml:space="preserve">2 + (</w:t>
      </w:r>
      <w:r>
        <w:rPr>
          <w:lang w:val="en-US"/>
        </w:rPr>
        <w:t xml:space="preserve">a</w:t>
      </w:r>
      <w:r>
        <w:rPr>
          <w:lang w:val="ru-RU"/>
        </w:rPr>
        <w:t xml:space="preserve"> + </w:t>
      </w:r>
      <w:r>
        <w:rPr>
          <w:lang w:val="en-US"/>
        </w:rPr>
        <w:t xml:space="preserve">ib</w:t>
      </w:r>
      <w:r>
        <w:rPr>
          <w:lang w:val="ru-RU"/>
        </w:rPr>
        <w:t xml:space="preserve">)</w:t>
      </w:r>
      <w:r>
        <w:rPr>
          <w:lang w:val="en-US"/>
        </w:rPr>
        <w:t xml:space="preserve">x</w:t>
      </w:r>
      <w:r>
        <w:rPr>
          <w:lang w:val="ru-RU"/>
        </w:rPr>
        <w:t xml:space="preserve"> + (</w:t>
      </w:r>
      <w:r>
        <w:rPr>
          <w:lang w:val="en-US"/>
        </w:rPr>
        <w:t xml:space="preserve">c</w:t>
      </w:r>
      <w:r>
        <w:rPr>
          <w:lang w:val="ru-RU"/>
        </w:rPr>
        <w:t xml:space="preserve"> + </w:t>
      </w:r>
      <w:r>
        <w:rPr>
          <w:lang w:val="en-US"/>
        </w:rPr>
        <w:t xml:space="preserve">id</w:t>
      </w:r>
      <w:r>
        <w:rPr>
          <w:lang w:val="ru-RU"/>
        </w:rPr>
        <w:t xml:space="preserve">) = 0 (где в качестве </w:t>
      </w:r>
      <w:r>
        <w:rPr>
          <w:lang w:val="en-US"/>
        </w:rPr>
        <w:t xml:space="preserve">a</w:t>
      </w:r>
      <w:r>
        <w:rPr>
          <w:lang w:val="ru-RU"/>
        </w:rPr>
        <w:t xml:space="preserve">, </w:t>
      </w:r>
      <w:r>
        <w:rPr>
          <w:lang w:val="en-US"/>
        </w:rPr>
        <w:t xml:space="preserve">b</w:t>
      </w:r>
      <w:r>
        <w:rPr>
          <w:lang w:val="ru-RU"/>
        </w:rPr>
        <w:t xml:space="preserve">, </w:t>
      </w:r>
      <w:r>
        <w:rPr>
          <w:lang w:val="en-US"/>
        </w:rPr>
        <w:t xml:space="preserve">c</w:t>
      </w:r>
      <w:r>
        <w:rPr>
          <w:lang w:val="ru-RU"/>
        </w:rPr>
        <w:t xml:space="preserve">, </w:t>
      </w:r>
      <w:r>
        <w:rPr>
          <w:lang w:val="en-US"/>
        </w:rPr>
        <w:t xml:space="preserve">d</w:t>
      </w:r>
      <w:r>
        <w:rPr>
          <w:lang w:val="ru-RU"/>
        </w:rPr>
        <w:t xml:space="preserve"> взять некоторые вещественные числа).</w:t>
      </w:r>
    </w:p>
    <w:p>
      <w:pPr>
        <w:jc w:val="start"/>
      </w:pPr>
    </w:p>
    <w:p>
      <w:pPr>
        <w:jc w:val="start"/>
      </w:pPr>
      <w:r>
        <w:rPr>
          <w:lang w:val="ru-RU"/>
        </w:rPr>
        <w:t xml:space="preserve">Контрольная работа № 3.</w:t>
      </w:r>
    </w:p>
    <w:p>
      <w:pPr>
        <w:numPr>
          <w:ilvl w:val="0"/>
          <w:numId w:val="4"/>
        </w:numPr>
      </w:pPr>
      <w:r>
        <w:rPr>
          <w:lang w:val="ru-RU"/>
        </w:rPr>
        <w:t xml:space="preserve">Найти НОД(</w:t>
      </w:r>
      <w:r>
        <w:rPr>
          <w:lang w:val="en-US"/>
        </w:rPr>
        <w:t xml:space="preserve">f, g)</w:t>
      </w:r>
      <w:r>
        <w:rPr>
          <w:lang w:val="ru-RU"/>
        </w:rPr>
        <w:t xml:space="preserve">.</w:t>
      </w:r>
    </w:p>
    <w:p>
      <w:pPr>
        <w:numPr>
          <w:ilvl w:val="0"/>
          <w:numId w:val="4"/>
        </w:numPr>
      </w:pPr>
      <w:r>
        <w:rPr>
          <w:lang w:val="ru-RU"/>
        </w:rPr>
        <w:t xml:space="preserve">Найти рациональные корни многочлена шестой степени, определить кратность корней, разложить многочлен на множители.</w:t>
      </w:r>
    </w:p>
    <w:p>
      <w:pPr>
        <w:numPr>
          <w:ilvl w:val="0"/>
          <w:numId w:val="4"/>
        </w:numPr>
      </w:pPr>
      <w:r>
        <w:rPr>
          <w:lang w:val="ru-RU"/>
        </w:rPr>
        <w:t xml:space="preserve">Используя схему Горнера, найти для </w:t>
      </w:r>
      <w:r>
        <w:rPr>
          <w:lang w:val="en-US"/>
        </w:rPr>
        <w:t xml:space="preserve">f</w:t>
      </w:r>
      <w:r>
        <w:rPr>
          <w:lang w:val="ru-RU"/>
        </w:rPr>
        <w:t xml:space="preserve">(</w:t>
      </w:r>
      <w:r>
        <w:rPr>
          <w:lang w:val="en-US"/>
        </w:rPr>
        <w:t xml:space="preserve">x</w:t>
      </w:r>
      <w:r>
        <w:rPr>
          <w:lang w:val="ru-RU"/>
        </w:rPr>
        <w:t xml:space="preserve">) – многочлена </w:t>
      </w:r>
      <w:r>
        <w:rPr>
          <w:lang w:val="en-US"/>
        </w:rPr>
        <w:t xml:space="preserve">n</w:t>
      </w:r>
      <w:r>
        <w:rPr>
          <w:lang w:val="ru-RU"/>
        </w:rPr>
        <w:t xml:space="preserve">-ой степени: найти производные многчлена в заданной точке.</w:t>
      </w:r>
    </w:p>
    <w:p>
      <w:pPr>
        <w:numPr>
          <w:ilvl w:val="0"/>
          <w:numId w:val="4"/>
        </w:numPr>
      </w:pPr>
      <w:r>
        <w:rPr>
          <w:lang w:val="ru-RU"/>
        </w:rPr>
        <w:t xml:space="preserve">Поверив рациональную дробь на правильность, разложить на простейшие.</w:t>
      </w:r>
    </w:p>
    <w:p>
      <w:pPr>
        <w:jc w:val="start"/>
      </w:pPr>
    </w:p>
    <w:p>
      <w:pPr>
        <w:jc w:val="start"/>
      </w:pPr>
      <w:r>
        <w:rPr>
          <w:lang w:val="ru-RU"/>
        </w:rPr>
        <w:t xml:space="preserve">Контрольная работа № 4.</w:t>
      </w:r>
    </w:p>
    <w:p>
      <w:pPr>
        <w:numPr>
          <w:ilvl w:val="0"/>
          <w:numId w:val="5"/>
        </w:numPr>
      </w:pPr>
      <w:r>
        <w:rPr>
          <w:lang w:val="ru-RU"/>
        </w:rPr>
        <w:t xml:space="preserve">Найти базис и размерность пространства решений однородной системы из четырех уравнений с пятью неизвестными.</w:t>
      </w:r>
    </w:p>
    <w:p>
      <w:pPr>
        <w:numPr>
          <w:ilvl w:val="0"/>
          <w:numId w:val="5"/>
        </w:numPr>
      </w:pPr>
      <w:r>
        <w:rPr>
          <w:lang w:val="ru-RU"/>
        </w:rPr>
        <w:t xml:space="preserve">Даны векторы а, в, с, </w:t>
      </w:r>
      <w:r>
        <w:rPr>
          <w:lang w:val="en-US"/>
        </w:rPr>
        <w:t xml:space="preserve">d</w:t>
      </w:r>
      <w:r>
        <w:rPr>
          <w:lang w:val="ru-RU"/>
        </w:rPr>
        <w:t xml:space="preserve"> в некотором базисе (например, а=(1;-2;4), в=(-1;1;2), с=(7;-5;5), </w:t>
      </w:r>
      <w:r>
        <w:rPr>
          <w:lang w:val="en-US"/>
        </w:rPr>
        <w:t xml:space="preserve">d</w:t>
      </w:r>
      <w:r>
        <w:rPr>
          <w:lang w:val="ru-RU"/>
        </w:rPr>
        <w:t xml:space="preserve">=(6;1;13)). Показать, что векторы а, в, с образуют базис, и найти координаты вектора d в этом базисе.</w:t>
      </w:r>
    </w:p>
    <w:p>
      <w:pPr>
        <w:numPr>
          <w:ilvl w:val="0"/>
          <w:numId w:val="5"/>
        </w:numPr>
      </w:pPr>
      <w:r>
        <w:rPr>
          <w:lang w:val="ru-RU"/>
        </w:rPr>
        <w:t xml:space="preserve">Найти собственные значения и собственные векторы линейного преобразования, заданного в некотором базисе квадратной матрицей размерности 3 на 3.</w:t>
      </w:r>
    </w:p>
    <w:p>
      <w:pPr>
        <w:jc w:val="start"/>
      </w:pPr>
    </w:p>
    <w:p>
      <w:pPr>
        <w:jc w:val="start"/>
      </w:pPr>
      <w:r>
        <w:rPr>
          <w:lang w:val="ru-RU"/>
        </w:rPr>
        <w:t xml:space="preserve">Контрольная работа № 5.</w:t>
      </w:r>
    </w:p>
    <w:p>
      <w:pPr>
        <w:numPr>
          <w:ilvl w:val="0"/>
          <w:numId w:val="6"/>
        </w:numPr>
      </w:pPr>
      <w:r>
        <w:rPr>
          <w:lang w:val="ru-RU"/>
        </w:rPr>
        <w:t xml:space="preserve">Привести квадратичную форму к каноническому виду методом Лагранжа, указать преобразование, приводящее к этому виду, сделать проверку.</w:t>
      </w:r>
    </w:p>
    <w:p>
      <w:pPr>
        <w:numPr>
          <w:ilvl w:val="0"/>
          <w:numId w:val="6"/>
        </w:numPr>
      </w:pPr>
      <w:r>
        <w:rPr>
          <w:lang w:val="ru-RU"/>
        </w:rPr>
        <w:t xml:space="preserve">Найти ортогональное преобразование, приводящее следующую квадратичную форму к каноническому виду, написать этот канонический вид, сделать проверку.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>
        <w:jc w:val="start"/>
      </w:pPr>
      <w:r>
        <w:rPr>
          <w:lang w:val="ru-RU"/>
        </w:rPr>
        <w:t xml:space="preserve">Вопросы к экзамену по курсу «Алгебра», 1-й семестр</w:t>
      </w:r>
    </w:p>
    <w:p>
      <w:pPr>
        <w:numPr>
          <w:ilvl w:val="0"/>
          <w:numId w:val="7"/>
        </w:numPr>
      </w:pPr>
      <w:r>
        <w:rPr>
          <w:lang w:val="ru-RU"/>
        </w:rPr>
        <w:t xml:space="preserve">Элементарные преобразования матриц.</w:t>
      </w:r>
    </w:p>
    <w:p>
      <w:pPr>
        <w:numPr>
          <w:ilvl w:val="0"/>
          <w:numId w:val="7"/>
        </w:numPr>
      </w:pPr>
      <w:r>
        <w:rPr>
          <w:lang w:val="ru-RU"/>
        </w:rPr>
        <w:t xml:space="preserve">Метод Гаусса решения системы линейных уравнений.</w:t>
      </w:r>
    </w:p>
    <w:p>
      <w:pPr>
        <w:numPr>
          <w:ilvl w:val="0"/>
          <w:numId w:val="7"/>
        </w:numPr>
      </w:pPr>
      <w:r>
        <w:rPr>
          <w:lang w:val="ru-RU"/>
        </w:rPr>
        <w:t xml:space="preserve">Система двух линейных уравнений с двумя неизвестными. Определители второго порядка.</w:t>
      </w:r>
    </w:p>
    <w:p>
      <w:pPr>
        <w:numPr>
          <w:ilvl w:val="0"/>
          <w:numId w:val="7"/>
        </w:numPr>
      </w:pPr>
      <w:r>
        <w:rPr>
          <w:lang w:val="ru-RU"/>
        </w:rPr>
        <w:t xml:space="preserve">Однородная система двух линейных уравнений с тремя неизвестными.</w:t>
      </w:r>
    </w:p>
    <w:p>
      <w:pPr>
        <w:numPr>
          <w:ilvl w:val="0"/>
          <w:numId w:val="7"/>
        </w:numPr>
      </w:pPr>
      <w:r>
        <w:rPr>
          <w:lang w:val="ru-RU"/>
        </w:rPr>
        <w:t xml:space="preserve">Система трёх линейных уравнений с тремя неизвестными. Формулы Крамера.</w:t>
      </w:r>
    </w:p>
    <w:p>
      <w:pPr>
        <w:numPr>
          <w:ilvl w:val="0"/>
          <w:numId w:val="7"/>
        </w:numPr>
      </w:pPr>
      <w:r>
        <w:rPr>
          <w:lang w:val="ru-RU"/>
        </w:rPr>
        <w:t xml:space="preserve">Определение определителя </w:t>
      </w:r>
      <w:r>
        <w:rPr>
          <w:lang w:val="en-US"/>
        </w:rPr>
        <w:t xml:space="preserve">n</w:t>
      </w:r>
      <w:r>
        <w:rPr>
          <w:lang w:val="ru-RU"/>
        </w:rPr>
        <w:t xml:space="preserve">-го порядка.</w:t>
      </w:r>
    </w:p>
    <w:p>
      <w:pPr>
        <w:numPr>
          <w:ilvl w:val="0"/>
          <w:numId w:val="7"/>
        </w:numPr>
      </w:pPr>
      <w:r>
        <w:rPr>
          <w:lang w:val="ru-RU"/>
        </w:rPr>
        <w:t xml:space="preserve">Свойства определителя </w:t>
      </w:r>
      <w:r>
        <w:rPr>
          <w:lang w:val="en-US"/>
        </w:rPr>
        <w:t xml:space="preserve">n</w:t>
      </w:r>
      <w:r>
        <w:rPr>
          <w:lang w:val="ru-RU"/>
        </w:rPr>
        <w:t xml:space="preserve">-го порядка.</w:t>
      </w:r>
    </w:p>
    <w:p>
      <w:pPr>
        <w:numPr>
          <w:ilvl w:val="0"/>
          <w:numId w:val="7"/>
        </w:numPr>
      </w:pPr>
      <w:r>
        <w:rPr>
          <w:lang w:val="ru-RU"/>
        </w:rPr>
        <w:t xml:space="preserve">Критерий единственности решения системы </w:t>
      </w:r>
      <w:r>
        <w:rPr>
          <w:lang w:val="en-US"/>
        </w:rPr>
        <w:t xml:space="preserve">n</w:t>
      </w:r>
      <w:r>
        <w:rPr>
          <w:lang w:val="ru-RU"/>
        </w:rPr>
        <w:t xml:space="preserve"> уравнений с </w:t>
      </w:r>
      <w:r>
        <w:rPr>
          <w:lang w:val="en-US"/>
        </w:rPr>
        <w:t xml:space="preserve">n</w:t>
      </w:r>
      <w:r>
        <w:rPr>
          <w:lang w:val="ru-RU"/>
        </w:rPr>
        <w:t xml:space="preserve"> неизвестными.</w:t>
      </w:r>
    </w:p>
    <w:p>
      <w:pPr>
        <w:numPr>
          <w:ilvl w:val="0"/>
          <w:numId w:val="7"/>
        </w:numPr>
      </w:pPr>
      <w:r>
        <w:rPr>
          <w:lang w:val="ru-RU"/>
        </w:rPr>
        <w:t xml:space="preserve">Основная теорема для определителей (теорема Лапласа).</w:t>
      </w:r>
    </w:p>
    <w:p>
      <w:pPr>
        <w:numPr>
          <w:ilvl w:val="0"/>
          <w:numId w:val="7"/>
        </w:numPr>
      </w:pPr>
      <w:r>
        <w:rPr>
          <w:lang w:val="ru-RU"/>
        </w:rPr>
        <w:t xml:space="preserve">Теорема о разложении определителя по произвольному столбцу.</w:t>
      </w:r>
    </w:p>
    <w:p>
      <w:pPr>
        <w:numPr>
          <w:ilvl w:val="0"/>
          <w:numId w:val="7"/>
        </w:numPr>
      </w:pPr>
      <w:r>
        <w:rPr>
          <w:lang w:val="ru-RU"/>
        </w:rPr>
        <w:t xml:space="preserve">Теорема Крамера.</w:t>
      </w:r>
    </w:p>
    <w:p>
      <w:pPr>
        <w:numPr>
          <w:ilvl w:val="0"/>
          <w:numId w:val="7"/>
        </w:numPr>
      </w:pPr>
      <w:r>
        <w:rPr>
          <w:lang w:val="ru-RU"/>
        </w:rPr>
        <w:t xml:space="preserve">Теорема об определителе с углом нулей.</w:t>
      </w:r>
    </w:p>
    <w:p>
      <w:pPr>
        <w:numPr>
          <w:ilvl w:val="0"/>
          <w:numId w:val="7"/>
        </w:numPr>
      </w:pPr>
      <w:r>
        <w:rPr>
          <w:lang w:val="ru-RU"/>
        </w:rPr>
        <w:t xml:space="preserve">Сложение матриц и умножение их на число.</w:t>
      </w:r>
    </w:p>
    <w:p>
      <w:pPr>
        <w:numPr>
          <w:ilvl w:val="0"/>
          <w:numId w:val="7"/>
        </w:numPr>
      </w:pPr>
      <w:r>
        <w:rPr>
          <w:lang w:val="ru-RU"/>
        </w:rPr>
        <w:t xml:space="preserve">Умножение матриц.</w:t>
      </w:r>
    </w:p>
    <w:p>
      <w:pPr>
        <w:numPr>
          <w:ilvl w:val="0"/>
          <w:numId w:val="7"/>
        </w:numPr>
      </w:pPr>
      <w:r>
        <w:rPr>
          <w:lang w:val="ru-RU"/>
        </w:rPr>
        <w:t xml:space="preserve">Транспонирование матрицы. Свойства операции транспонирования.</w:t>
      </w:r>
    </w:p>
    <w:p>
      <w:pPr>
        <w:numPr>
          <w:ilvl w:val="0"/>
          <w:numId w:val="7"/>
        </w:numPr>
      </w:pPr>
      <w:r>
        <w:rPr>
          <w:lang w:val="ru-RU"/>
        </w:rPr>
        <w:t xml:space="preserve">Ранг матрицы.</w:t>
      </w:r>
    </w:p>
    <w:p>
      <w:pPr>
        <w:numPr>
          <w:ilvl w:val="0"/>
          <w:numId w:val="7"/>
        </w:numPr>
      </w:pPr>
      <w:r>
        <w:rPr>
          <w:lang w:val="ru-RU"/>
        </w:rPr>
        <w:t xml:space="preserve">Теорема об определителе произведения матриц.</w:t>
      </w:r>
    </w:p>
    <w:p>
      <w:pPr>
        <w:numPr>
          <w:ilvl w:val="0"/>
          <w:numId w:val="7"/>
        </w:numPr>
      </w:pPr>
      <w:r>
        <w:rPr>
          <w:lang w:val="ru-RU"/>
        </w:rPr>
        <w:t xml:space="preserve">Обратная матрица.</w:t>
      </w:r>
    </w:p>
    <w:p>
      <w:pPr>
        <w:numPr>
          <w:ilvl w:val="0"/>
          <w:numId w:val="7"/>
        </w:numPr>
      </w:pPr>
      <w:r>
        <w:rPr>
          <w:lang w:val="ru-RU"/>
        </w:rPr>
        <w:t xml:space="preserve">Решение матричных уравнений. Формулы Крамера.</w:t>
      </w:r>
    </w:p>
    <w:p>
      <w:pPr>
        <w:numPr>
          <w:ilvl w:val="0"/>
          <w:numId w:val="7"/>
        </w:numPr>
      </w:pPr>
      <w:r>
        <w:rPr>
          <w:lang w:val="ru-RU"/>
        </w:rPr>
        <w:t xml:space="preserve">Алгебраическая форма комплексного числа.</w:t>
      </w:r>
    </w:p>
    <w:p>
      <w:pPr>
        <w:numPr>
          <w:ilvl w:val="0"/>
          <w:numId w:val="7"/>
        </w:numPr>
      </w:pPr>
      <w:r>
        <w:rPr>
          <w:lang w:val="ru-RU"/>
        </w:rPr>
        <w:t xml:space="preserve">Тригонометрическая форма комплексного числа.</w:t>
      </w:r>
    </w:p>
    <w:p>
      <w:pPr>
        <w:numPr>
          <w:ilvl w:val="0"/>
          <w:numId w:val="7"/>
        </w:numPr>
      </w:pPr>
      <w:r>
        <w:rPr>
          <w:lang w:val="ru-RU"/>
        </w:rPr>
        <w:t xml:space="preserve">Извлечение корня из комплексного числа.</w:t>
      </w:r>
    </w:p>
    <w:p>
      <w:pPr>
        <w:numPr>
          <w:ilvl w:val="0"/>
          <w:numId w:val="7"/>
        </w:numPr>
      </w:pPr>
      <w:r>
        <w:rPr>
          <w:lang w:val="ru-RU"/>
        </w:rPr>
        <w:t xml:space="preserve">Корни n-ой степени из единицы.</w:t>
      </w:r>
    </w:p>
    <w:p>
      <w:pPr>
        <w:numPr>
          <w:ilvl w:val="0"/>
          <w:numId w:val="7"/>
        </w:numPr>
      </w:pPr>
      <w:r>
        <w:rPr>
          <w:lang w:val="ru-RU"/>
        </w:rPr>
        <w:t xml:space="preserve">Построение кольца многочленов от одной переменной.</w:t>
      </w:r>
    </w:p>
    <w:p>
      <w:pPr>
        <w:numPr>
          <w:ilvl w:val="0"/>
          <w:numId w:val="7"/>
        </w:numPr>
      </w:pPr>
      <w:r>
        <w:rPr>
          <w:lang w:val="ru-RU"/>
        </w:rPr>
        <w:t xml:space="preserve">Алгоритм деления с остатком.</w:t>
      </w:r>
    </w:p>
    <w:p>
      <w:pPr>
        <w:numPr>
          <w:ilvl w:val="0"/>
          <w:numId w:val="7"/>
        </w:numPr>
      </w:pPr>
      <w:r>
        <w:rPr>
          <w:lang w:val="ru-RU"/>
        </w:rPr>
        <w:t xml:space="preserve">Алгоритм Евклида.</w:t>
      </w:r>
    </w:p>
    <w:p>
      <w:pPr>
        <w:numPr>
          <w:ilvl w:val="0"/>
          <w:numId w:val="7"/>
        </w:numPr>
      </w:pPr>
      <w:r>
        <w:rPr>
          <w:lang w:val="ru-RU"/>
        </w:rPr>
        <w:t xml:space="preserve">Кольцо многочленов от n переменных.</w:t>
      </w:r>
    </w:p>
    <w:p>
      <w:pPr>
        <w:numPr>
          <w:ilvl w:val="0"/>
          <w:numId w:val="7"/>
        </w:numPr>
      </w:pPr>
      <w:r>
        <w:rPr>
          <w:lang w:val="ru-RU"/>
        </w:rPr>
        <w:t xml:space="preserve">Симметрические многочлены.</w:t>
      </w:r>
    </w:p>
    <w:p>
      <w:pPr>
        <w:numPr>
          <w:ilvl w:val="0"/>
          <w:numId w:val="7"/>
        </w:numPr>
      </w:pPr>
      <w:r>
        <w:rPr>
          <w:lang w:val="ru-RU"/>
        </w:rPr>
        <w:t xml:space="preserve">Основная теорема о симметрических многочленах.</w:t>
      </w:r>
    </w:p>
    <w:p>
      <w:pPr>
        <w:numPr>
          <w:ilvl w:val="0"/>
          <w:numId w:val="7"/>
        </w:numPr>
      </w:pPr>
      <w:r>
        <w:rPr>
          <w:lang w:val="ru-RU"/>
        </w:rPr>
        <w:t xml:space="preserve">Неприводимые многочлены. Критерий Эйзенштейна неприводимости в Z[x].</w:t>
      </w:r>
    </w:p>
    <w:p>
      <w:pPr>
        <w:numPr>
          <w:ilvl w:val="0"/>
          <w:numId w:val="7"/>
        </w:numPr>
      </w:pPr>
      <w:r>
        <w:rPr>
          <w:lang w:val="ru-RU"/>
        </w:rPr>
        <w:t xml:space="preserve">Рациональные дроби.</w:t>
      </w:r>
    </w:p>
    <w:p>
      <w:pPr>
        <w:jc w:val="start"/>
      </w:pPr>
    </w:p>
    <w:p>
      <w:pPr>
        <w:jc w:val="start"/>
      </w:pPr>
      <w:r>
        <w:rPr>
          <w:lang w:val="ru-RU"/>
        </w:rPr>
        <w:t xml:space="preserve">Вопросы к экзамену по курсу «Алгебра», 2-й семестр</w:t>
      </w:r>
    </w:p>
    <w:p>
      <w:pPr>
        <w:numPr>
          <w:ilvl w:val="0"/>
          <w:numId w:val="8"/>
        </w:numPr>
      </w:pPr>
      <w:r>
        <w:rPr>
          <w:lang w:val="ru-RU"/>
        </w:rPr>
        <w:t xml:space="preserve">Определение линейного пространства. Примеры.</w:t>
      </w:r>
    </w:p>
    <w:p>
      <w:pPr>
        <w:numPr>
          <w:ilvl w:val="0"/>
          <w:numId w:val="8"/>
        </w:numPr>
      </w:pPr>
      <w:r>
        <w:rPr>
          <w:lang w:val="ru-RU"/>
        </w:rPr>
        <w:t xml:space="preserve">Линейная зависимость и независимость векторов.</w:t>
      </w:r>
    </w:p>
    <w:p>
      <w:pPr>
        <w:numPr>
          <w:ilvl w:val="0"/>
          <w:numId w:val="8"/>
        </w:numPr>
      </w:pPr>
      <w:r>
        <w:rPr>
          <w:lang w:val="ru-RU"/>
        </w:rPr>
        <w:t xml:space="preserve">Координаты вектора. Изменение координат вектора при изменении базиса пространства.</w:t>
      </w:r>
    </w:p>
    <w:p>
      <w:pPr>
        <w:numPr>
          <w:ilvl w:val="0"/>
          <w:numId w:val="8"/>
        </w:numPr>
      </w:pPr>
      <w:r>
        <w:rPr>
          <w:lang w:val="ru-RU"/>
        </w:rPr>
        <w:t xml:space="preserve">Подпространства.</w:t>
      </w:r>
    </w:p>
    <w:p>
      <w:pPr>
        <w:numPr>
          <w:ilvl w:val="0"/>
          <w:numId w:val="8"/>
        </w:numPr>
      </w:pPr>
      <w:r>
        <w:rPr>
          <w:lang w:val="ru-RU"/>
        </w:rPr>
        <w:t xml:space="preserve">Размерность суммы подпространств.</w:t>
      </w:r>
    </w:p>
    <w:p>
      <w:pPr>
        <w:numPr>
          <w:ilvl w:val="0"/>
          <w:numId w:val="8"/>
        </w:numPr>
      </w:pPr>
      <w:r>
        <w:rPr>
          <w:lang w:val="ru-RU"/>
        </w:rPr>
        <w:t xml:space="preserve">Ранг матрицы. Ранг системы векторов.</w:t>
      </w:r>
    </w:p>
    <w:p>
      <w:pPr>
        <w:numPr>
          <w:ilvl w:val="0"/>
          <w:numId w:val="8"/>
        </w:numPr>
      </w:pPr>
      <w:r>
        <w:rPr>
          <w:lang w:val="ru-RU"/>
        </w:rPr>
        <w:t xml:space="preserve">Прямая сумма подпространств.</w:t>
      </w:r>
    </w:p>
    <w:p>
      <w:pPr>
        <w:numPr>
          <w:ilvl w:val="0"/>
          <w:numId w:val="8"/>
        </w:numPr>
      </w:pPr>
      <w:r>
        <w:rPr>
          <w:lang w:val="ru-RU"/>
        </w:rPr>
        <w:t xml:space="preserve">Линейные отображения. Ранг линейного отображения.</w:t>
      </w:r>
    </w:p>
    <w:p>
      <w:pPr>
        <w:numPr>
          <w:ilvl w:val="0"/>
          <w:numId w:val="8"/>
        </w:numPr>
      </w:pPr>
      <w:r>
        <w:rPr>
          <w:lang w:val="ru-RU"/>
        </w:rPr>
        <w:t xml:space="preserve">Матрица линейного отображения. Запись линейного отображения с помощью матриц.</w:t>
      </w:r>
    </w:p>
    <w:p>
      <w:pPr>
        <w:numPr>
          <w:ilvl w:val="0"/>
          <w:numId w:val="8"/>
        </w:numPr>
      </w:pPr>
      <w:r>
        <w:rPr>
          <w:lang w:val="ru-RU"/>
        </w:rPr>
        <w:t xml:space="preserve">Сумма отображений и произведение отображения на число.</w:t>
      </w:r>
    </w:p>
    <w:p>
      <w:pPr>
        <w:numPr>
          <w:ilvl w:val="0"/>
          <w:numId w:val="8"/>
        </w:numPr>
      </w:pPr>
      <w:r>
        <w:rPr>
          <w:lang w:val="ru-RU"/>
        </w:rPr>
        <w:t xml:space="preserve">Произведение отображений.</w:t>
      </w:r>
    </w:p>
    <w:p>
      <w:pPr>
        <w:numPr>
          <w:ilvl w:val="0"/>
          <w:numId w:val="8"/>
        </w:numPr>
      </w:pPr>
      <w:r>
        <w:rPr>
          <w:lang w:val="ru-RU"/>
        </w:rPr>
        <w:t xml:space="preserve">Изменение матрицы линейного отображения при переходе к новому базису.</w:t>
      </w:r>
    </w:p>
    <w:p>
      <w:pPr>
        <w:numPr>
          <w:ilvl w:val="0"/>
          <w:numId w:val="8"/>
        </w:numPr>
      </w:pPr>
      <w:r>
        <w:rPr>
          <w:lang w:val="ru-RU"/>
        </w:rPr>
        <w:t xml:space="preserve">Ранг произведения матриц.</w:t>
      </w:r>
    </w:p>
    <w:p>
      <w:pPr>
        <w:numPr>
          <w:ilvl w:val="0"/>
          <w:numId w:val="8"/>
        </w:numPr>
      </w:pPr>
      <w:r>
        <w:rPr>
          <w:lang w:val="ru-RU"/>
        </w:rPr>
        <w:t xml:space="preserve">Однородная система линейных уравнений. Связь с неоднородной.</w:t>
      </w:r>
    </w:p>
    <w:p>
      <w:pPr>
        <w:numPr>
          <w:ilvl w:val="0"/>
          <w:numId w:val="8"/>
        </w:numPr>
      </w:pPr>
      <w:r>
        <w:rPr>
          <w:lang w:val="ru-RU"/>
        </w:rPr>
        <w:t xml:space="preserve">Изоморфизмы линейных пространств.</w:t>
      </w:r>
    </w:p>
    <w:p>
      <w:pPr>
        <w:numPr>
          <w:ilvl w:val="0"/>
          <w:numId w:val="8"/>
        </w:numPr>
      </w:pPr>
      <w:r>
        <w:rPr>
          <w:lang w:val="ru-RU"/>
        </w:rPr>
        <w:t xml:space="preserve">Матрица обратного оператора.</w:t>
      </w:r>
    </w:p>
    <w:p>
      <w:pPr>
        <w:numPr>
          <w:ilvl w:val="0"/>
          <w:numId w:val="8"/>
        </w:numPr>
      </w:pPr>
      <w:r>
        <w:rPr>
          <w:lang w:val="ru-RU"/>
        </w:rPr>
        <w:t xml:space="preserve">Инвариантные подпространства.</w:t>
      </w:r>
    </w:p>
    <w:p>
      <w:pPr>
        <w:numPr>
          <w:ilvl w:val="0"/>
          <w:numId w:val="8"/>
        </w:numPr>
      </w:pPr>
      <w:r>
        <w:rPr>
          <w:lang w:val="ru-RU"/>
        </w:rPr>
        <w:t xml:space="preserve">Собственные значения и собственные векторы линейного оператора.</w:t>
      </w:r>
    </w:p>
    <w:p>
      <w:pPr>
        <w:numPr>
          <w:ilvl w:val="0"/>
          <w:numId w:val="8"/>
        </w:numPr>
      </w:pPr>
      <w:r>
        <w:rPr>
          <w:lang w:val="ru-RU"/>
        </w:rPr>
        <w:t xml:space="preserve">Свойства характеристического многочлена.</w:t>
      </w:r>
    </w:p>
    <w:p>
      <w:pPr>
        <w:numPr>
          <w:ilvl w:val="0"/>
          <w:numId w:val="8"/>
        </w:numPr>
      </w:pPr>
      <w:r>
        <w:rPr>
          <w:lang w:val="ru-RU"/>
        </w:rPr>
        <w:t xml:space="preserve">Условие диагонализируемости матрицы линейного оператора.</w:t>
      </w:r>
    </w:p>
    <w:p>
      <w:pPr>
        <w:numPr>
          <w:ilvl w:val="0"/>
          <w:numId w:val="8"/>
        </w:numPr>
      </w:pPr>
      <w:r>
        <w:rPr>
          <w:lang w:val="ru-RU"/>
        </w:rPr>
        <w:t xml:space="preserve">Определение евклидова и унитарного пространств.</w:t>
      </w:r>
    </w:p>
    <w:p>
      <w:pPr>
        <w:numPr>
          <w:ilvl w:val="0"/>
          <w:numId w:val="8"/>
        </w:numPr>
      </w:pPr>
      <w:r>
        <w:rPr>
          <w:lang w:val="ru-RU"/>
        </w:rPr>
        <w:t xml:space="preserve">Норма вектора. Неравенство Коши-Буняковского. Расстояние.</w:t>
      </w:r>
    </w:p>
    <w:p>
      <w:pPr>
        <w:numPr>
          <w:ilvl w:val="0"/>
          <w:numId w:val="8"/>
        </w:numPr>
      </w:pPr>
      <w:r>
        <w:rPr>
          <w:lang w:val="ru-RU"/>
        </w:rPr>
        <w:t xml:space="preserve">Ортогональность. Процесс Грамма-Шмидта.</w:t>
      </w:r>
    </w:p>
    <w:p>
      <w:pPr>
        <w:numPr>
          <w:ilvl w:val="0"/>
          <w:numId w:val="8"/>
        </w:numPr>
      </w:pPr>
      <w:r>
        <w:rPr>
          <w:lang w:val="ru-RU"/>
        </w:rPr>
        <w:t xml:space="preserve">Ортонормированный базис и его свойства.</w:t>
      </w:r>
    </w:p>
    <w:p>
      <w:pPr>
        <w:numPr>
          <w:ilvl w:val="0"/>
          <w:numId w:val="8"/>
        </w:numPr>
      </w:pPr>
      <w:r>
        <w:rPr>
          <w:lang w:val="ru-RU"/>
        </w:rPr>
        <w:t xml:space="preserve">Изоморфизм унитарных пространств.</w:t>
      </w:r>
    </w:p>
    <w:p>
      <w:pPr>
        <w:numPr>
          <w:ilvl w:val="0"/>
          <w:numId w:val="8"/>
        </w:numPr>
      </w:pPr>
      <w:r>
        <w:rPr>
          <w:lang w:val="ru-RU"/>
        </w:rPr>
        <w:t xml:space="preserve">Сопряжённый оператор.</w:t>
      </w:r>
    </w:p>
    <w:p>
      <w:pPr>
        <w:numPr>
          <w:ilvl w:val="0"/>
          <w:numId w:val="8"/>
        </w:numPr>
      </w:pPr>
      <w:r>
        <w:rPr>
          <w:lang w:val="ru-RU"/>
        </w:rPr>
        <w:t xml:space="preserve">Нормальный оператор. Теорема о каноническом виде нормального оператора.</w:t>
      </w:r>
    </w:p>
    <w:p>
      <w:pPr>
        <w:numPr>
          <w:ilvl w:val="0"/>
          <w:numId w:val="8"/>
        </w:numPr>
      </w:pPr>
      <w:r>
        <w:rPr>
          <w:lang w:val="ru-RU"/>
        </w:rPr>
        <w:t xml:space="preserve">Унитарный (ортогональный) оператор.</w:t>
      </w:r>
    </w:p>
    <w:p>
      <w:pPr>
        <w:numPr>
          <w:ilvl w:val="0"/>
          <w:numId w:val="8"/>
        </w:numPr>
      </w:pPr>
      <w:r>
        <w:rPr>
          <w:lang w:val="ru-RU"/>
        </w:rPr>
        <w:t xml:space="preserve">Самосопряжённый оператор.</w:t>
      </w:r>
    </w:p>
    <w:p>
      <w:pPr>
        <w:numPr>
          <w:ilvl w:val="0"/>
          <w:numId w:val="8"/>
        </w:numPr>
      </w:pPr>
      <w:r>
        <w:rPr>
          <w:lang w:val="ru-RU"/>
        </w:rPr>
        <w:t xml:space="preserve">Кососимметрический оператор.</w:t>
      </w:r>
    </w:p>
    <w:p>
      <w:pPr>
        <w:numPr>
          <w:ilvl w:val="0"/>
          <w:numId w:val="8"/>
        </w:numPr>
      </w:pPr>
      <w:r>
        <w:rPr>
          <w:lang w:val="ru-RU"/>
        </w:rPr>
        <w:t xml:space="preserve">Билинейные формы.</w:t>
      </w:r>
    </w:p>
    <w:p>
      <w:pPr>
        <w:numPr>
          <w:ilvl w:val="0"/>
          <w:numId w:val="8"/>
        </w:numPr>
      </w:pPr>
      <w:r>
        <w:rPr>
          <w:lang w:val="ru-RU"/>
        </w:rPr>
        <w:t xml:space="preserve">Квадратичные формы. Методы приведения к каноническому виду.</w:t>
      </w:r>
    </w:p>
    <w:p>
      <w:pPr>
        <w:numPr>
          <w:ilvl w:val="0"/>
          <w:numId w:val="8"/>
        </w:numPr>
      </w:pPr>
      <w:r>
        <w:rPr>
          <w:lang w:val="ru-RU"/>
        </w:rPr>
        <w:t xml:space="preserve">Закон инерции квадратичных форм.</w:t>
      </w:r>
    </w:p>
    <w:p>
      <w:pPr>
        <w:numPr>
          <w:ilvl w:val="0"/>
          <w:numId w:val="8"/>
        </w:numPr>
      </w:pPr>
      <w:r>
        <w:rPr>
          <w:lang w:val="ru-RU"/>
        </w:rPr>
        <w:t xml:space="preserve">Положительно определённые квадратичные формы. Критерий Сильвестра.</w:t>
      </w:r>
    </w:p>
    <w:p>
      <w:pPr/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>
          <w:lang w:val="ru-RU"/>
        </w:rPr>
        <w:t xml:space="preserve">Для успешной промежуточной аттестации требуется планомерная работа над материалом курса. Условием получения зачета (семестр №: 1, 2) является обязательное выполнение всех контрольных работ, посещение лекционных и практических занятий. Допуском к экзамену является получение зачета. Экзамен (семестр №: 1, 2) проходит в устной форме (собеседование); в экзаменационном билете содержится два вопроса (полный список вопросов приведен в предыдущем пункте РПД). На подготовку обучающемуся отводится 40 минут. Рекомендуется основные определения, формулировки теорем, формулы и свойства, которые предполагает ответ на вопросы экзаменационного билета, записать на выданном листе бумаги.</w:t>
      </w:r>
    </w:p>
    <w:p>
      <w:pPr/>
      <w:r>
        <w:rPr>
          <w:lang w:val="ru-RU"/>
        </w:rPr>
        <w:t xml:space="preserve">В первом и втором семестрах обязательно выполнение контрольных работ (по две в каждом семестре).</w:t>
      </w:r>
    </w:p>
    <w:p>
      <w:pPr/>
      <w:r>
        <w:rPr>
          <w:lang w:val="ru-RU"/>
        </w:rPr>
        <w:t xml:space="preserve">Примерное содержание контрольных работ приведено в пункте 5.1 данной РПД. Варианты контрольных работ приведены в фонде оценочных средств.</w:t>
      </w:r>
    </w:p>
    <w:p>
      <w:pPr>
        <w:jc w:val="center"/>
      </w:pPr>
      <w:r>
        <w:rPr>
          <w:lang w:val="ru-RU"/>
        </w:rPr>
        <w:t xml:space="preserve">Правила выполнения контрольных работ</w:t>
      </w:r>
    </w:p>
    <w:p>
      <w:pPr/>
      <w:r>
        <w:rPr>
          <w:lang w:val="ru-RU"/>
        </w:rPr>
        <w:t xml:space="preserve">При выполнении контрольных работ надо строго придерживаться указанных ниже правил:</w:t>
      </w:r>
    </w:p>
    <w:p>
      <w:pPr>
        <w:numPr>
          <w:ilvl w:val="0"/>
          <w:numId w:val="9"/>
        </w:numPr>
      </w:pPr>
      <w:r>
        <w:rPr>
          <w:lang w:val="ru-RU"/>
        </w:rPr>
        <w:t xml:space="preserve">Контрольную работу следует выполнять на скрепленных листах чернилами любого цвета, кроме красного, оставляя поля для замечаний преподавателя.</w:t>
      </w:r>
    </w:p>
    <w:p>
      <w:pPr>
        <w:numPr>
          <w:ilvl w:val="0"/>
          <w:numId w:val="9"/>
        </w:numPr>
      </w:pPr>
      <w:r>
        <w:rPr>
          <w:lang w:val="ru-RU"/>
        </w:rPr>
        <w:t xml:space="preserve">В заголовке работы на первом листе должны быть ясно написаны фамилия обучающегося и его инициалы (Фамилия И. О.), номер варианта, номер группы обучающегося, дата выполнения. Если нет возможности скрепить листы, то их необходимо пронумеровать и дополнительно, начиная со второго листа, написать на них Фамилию И. О. обучающегося.</w:t>
      </w:r>
    </w:p>
    <w:p>
      <w:pPr>
        <w:numPr>
          <w:ilvl w:val="0"/>
          <w:numId w:val="9"/>
        </w:numPr>
      </w:pPr>
      <w:r>
        <w:rPr>
          <w:lang w:val="ru-RU"/>
        </w:rPr>
        <w:t xml:space="preserve">Решения задач можно располагать в любом порядке, но указывать номер задачи, соответствующий номеру этой задачи в контрольной работе.</w:t>
      </w:r>
    </w:p>
    <w:p>
      <w:pPr>
        <w:numPr>
          <w:ilvl w:val="0"/>
          <w:numId w:val="9"/>
        </w:numPr>
      </w:pPr>
      <w:r>
        <w:rPr>
          <w:lang w:val="ru-RU"/>
        </w:rPr>
        <w:t xml:space="preserve">Перед решением каждой задачи рекомендуется кратко сформулировать: что дано, что нужно найти в задаче.</w:t>
      </w:r>
    </w:p>
    <w:p>
      <w:pPr>
        <w:numPr>
          <w:ilvl w:val="0"/>
          <w:numId w:val="9"/>
        </w:numPr>
      </w:pPr>
      <w:r>
        <w:rPr>
          <w:lang w:val="ru-RU"/>
        </w:rPr>
        <w:t xml:space="preserve">Решения задач излагать подробно и аккуратно, объясняя все действия.</w:t>
      </w:r>
    </w:p>
    <w:p>
      <w:pPr>
        <w:numPr>
          <w:ilvl w:val="0"/>
          <w:numId w:val="9"/>
        </w:numPr>
      </w:pPr>
      <w:r>
        <w:rPr>
          <w:lang w:val="ru-RU"/>
        </w:rPr>
        <w:t xml:space="preserve">Контрольные работы, выполненные не по своему варианту, не принимаются.</w:t>
      </w:r>
    </w:p>
    <w:p>
      <w:pPr>
        <w:numPr>
          <w:ilvl w:val="0"/>
          <w:numId w:val="9"/>
        </w:numPr>
      </w:pPr>
      <w:r>
        <w:rPr>
          <w:lang w:val="ru-RU"/>
        </w:rPr>
        <w:t xml:space="preserve">Контрольные работы, выполненные без соблюдения этих правил, возвращаются обучающемуся для доработки.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>
          <w:lang w:val="ru-RU"/>
        </w:rPr>
        <w:t xml:space="preserve">Планирование лекционных и практических занятий осуществляется с учётом установленного количества часов. Лекции составляют основу теоретического обучения и дают систематизированные основы научных знаний по дисциплине «Алгебра». Ведущим методом лекционного занятия выступает устное изложение учебного материала.</w:t>
      </w:r>
    </w:p>
    <w:p>
      <w:pPr/>
      <w:r>
        <w:rPr>
          <w:lang w:val="ru-RU"/>
        </w:rPr>
        <w:t xml:space="preserve">Варианты контрольных работ и рекомендации по оцениванию контрольных заданий приведены в фонде оценочных средств.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0"/>
        </w:numPr>
      </w:pPr>
      <w:r>
        <w:rPr>
          <w:lang w:val="ru-RU"/>
        </w:rPr>
        <w:t xml:space="preserve">Артамонов, В.А. Сборник задач по алгебре. Том 1. Ч. I Основы алгебры. Ч. II Линейная алгебра и геометрия / В.А. Артамонов, Ю.А. Бахтурин, Э.Б. Винберг, Е.С. Голод. ─ Москва : ФИЗМАТЛИТ, 2007. [Электронный ресурс]. http://www.studentlibrary.ru/book/ISBN9785922105835.html</w:t>
      </w:r>
    </w:p>
    <w:p>
      <w:pPr>
        <w:numPr>
          <w:ilvl w:val="0"/>
          <w:numId w:val="10"/>
        </w:numPr>
      </w:pPr>
      <w:r>
        <w:rPr>
          <w:lang w:val="ru-RU"/>
        </w:rPr>
        <w:t xml:space="preserve">Ильин, В.А., Позняк, Э. Г. Линейная алгебра / В.А. Ильин, Э.Г. Позняк. ─ Москва : ФИЗМАТЛИТ 2007. [Электронный ресурс]. </w:t>
      </w:r>
      <w:hyperlink r:id="rId7" w:history="1">
        <w:r>
          <w:rPr/>
          <w:t xml:space="preserve">http://www.studentlibrary.ru/book/ISBN9785922104814.html</w:t>
        </w:r>
      </w:hyperlink>
    </w:p>
    <w:p>
      <w:pPr>
        <w:numPr>
          <w:ilvl w:val="0"/>
          <w:numId w:val="10"/>
        </w:numPr>
      </w:pPr>
      <w:r>
        <w:rPr>
          <w:lang w:val="ru-RU"/>
        </w:rPr>
        <w:t xml:space="preserve">Кострикин, А.И. Введение в алгебру. Часть I. Основы алгебры / А.И. Кострикин. ─ Москва : ФИЗМАТЛИТ, 2003. [Электронный ресурс]. http://www.studentlibrary.ru/book/ISBN5922101676.html</w:t>
      </w:r>
    </w:p>
    <w:p>
      <w:pPr>
        <w:numPr>
          <w:ilvl w:val="0"/>
          <w:numId w:val="10"/>
        </w:numPr>
      </w:pPr>
      <w:r>
        <w:rPr>
          <w:lang w:val="ru-RU"/>
        </w:rPr>
        <w:t xml:space="preserve">Кострикин, А.И. Введение в алгебру : Учебник для студентов университетов, обучающихся по специальностям "Математика" и "Прикладная математика" / А.И. Кострикин, Ч. 2, Линейная алгебра. ─ Москва : ФИЗМАТЛИТ, 2001. ─ 367 с.</w:t>
      </w:r>
    </w:p>
    <w:p>
      <w:pPr/>
      <w:br/>
      <w:b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11"/>
        </w:numPr>
      </w:pPr>
      <w:r>
        <w:rPr>
          <w:lang w:val="ru-RU"/>
        </w:rPr>
        <w:t xml:space="preserve">Беклемишев, Д.В. Курс аналитической геометрии и линейной алгебры: Учеб. для вузов. / Д.В. Беклемишев ─ Москва : ФИЗМАТЛИТ, 2009. ─ [Электронный ресурс]. </w:t>
      </w:r>
      <w:hyperlink r:id="rId8" w:history="1">
        <w:r>
          <w:rPr/>
          <w:t xml:space="preserve">http://www.studentlibrary.ru/book/ISBN9785922109796.html</w:t>
        </w:r>
      </w:hyperlink>
    </w:p>
    <w:p>
      <w:pPr>
        <w:numPr>
          <w:ilvl w:val="0"/>
          <w:numId w:val="11"/>
        </w:numPr>
      </w:pPr>
      <w:r>
        <w:rPr>
          <w:lang w:val="ru-RU"/>
        </w:rPr>
        <w:t xml:space="preserve">Кочетов, Ю.В., Ширшова, Е. Е. Алгебра. Конечномерные пространства. Линейные операторы / Ю.В. Кочетова, Е.Е. Ширшова. ─ Москва : Прометей, 2013. [Электронный ресурс]. ─ </w:t>
      </w:r>
      <w:hyperlink r:id="rId9" w:history="1">
        <w:r>
          <w:rPr/>
          <w:t xml:space="preserve">http://www.studentlibrary.ru/book/ISBN9785704224549.html</w:t>
        </w:r>
      </w:hyperlink>
    </w:p>
    <w:p>
      <w:pPr>
        <w:numPr>
          <w:ilvl w:val="0"/>
          <w:numId w:val="11"/>
        </w:numPr>
      </w:pPr>
      <w:r>
        <w:rPr>
          <w:lang w:val="ru-RU"/>
        </w:rPr>
        <w:t xml:space="preserve">Проскуряков, И.В. Сборник задач по линейной алгебре / И.В. Проскуряков. ─ Москва : Наука, 1966. ─ 381 с. [Электронный ресурс]. </w:t>
      </w:r>
      <w:hyperlink r:id="rId10" w:history="1">
        <w:r>
          <w:rPr/>
          <w:t xml:space="preserve">http://biblioclub.ru/index.php?page=book&amp;id=464077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</w:pPr>
      <w:r>
        <w:rPr>
          <w:lang w:val="ru-RU"/>
        </w:rPr>
        <w:t xml:space="preserve">Обучающиеся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>
        <w:jc w:val="both"/>
      </w:pPr>
      <w:r>
        <w:rPr>
          <w:lang w:val="ru-RU"/>
        </w:rPr>
        <w:t xml:space="preserve">Для поиска учебной и научной литературы обучающиеся используют следующие ЭБС:</w:t>
      </w:r>
    </w:p>
    <w:p>
      <w:pPr>
        <w:numPr>
          <w:ilvl w:val="0"/>
          <w:numId w:val="12"/>
        </w:numPr>
      </w:pPr>
      <w:r>
        <w:rPr>
          <w:lang w:val="ru-RU"/>
        </w:rPr>
        <w:t xml:space="preserve">Электронная библиотека Республики Карелия </w:t>
      </w:r>
      <w:hyperlink r:id="rId11" w:history="1">
        <w:r>
          <w:rPr/>
          <w:t xml:space="preserve">http://elibrary.karelia.ru/</w:t>
        </w:r>
      </w:hyperlink>
    </w:p>
    <w:p>
      <w:pPr>
        <w:numPr>
          <w:ilvl w:val="0"/>
          <w:numId w:val="12"/>
        </w:numPr>
      </w:pPr>
      <w:r>
        <w:rPr>
          <w:lang w:val="ru-RU"/>
        </w:rPr>
        <w:t xml:space="preserve">Электронная библиотечная система «Университетская библиотека онлайн» </w:t>
      </w:r>
      <w:hyperlink r:id="rId12" w:history="1">
        <w:r>
          <w:rPr/>
          <w:t xml:space="preserve">http://biblioclub.ru/</w:t>
        </w:r>
      </w:hyperlink>
    </w:p>
    <w:p>
      <w:pPr>
        <w:numPr>
          <w:ilvl w:val="0"/>
          <w:numId w:val="12"/>
        </w:numPr>
      </w:pPr>
      <w:r>
        <w:rPr>
          <w:lang w:val="ru-RU"/>
        </w:rPr>
        <w:t xml:space="preserve">Электронная библиотечная система «Консультант студента. Студенческая электронная библиотека» </w:t>
      </w:r>
      <w:hyperlink r:id="rId13" w:history="1">
        <w:r>
          <w:rPr/>
          <w:t xml:space="preserve">http://www.studentlibrary.ru</w:t>
        </w:r>
      </w:hyperlink>
    </w:p>
    <w:p>
      <w:pPr>
        <w:numPr>
          <w:ilvl w:val="0"/>
          <w:numId w:val="12"/>
        </w:numPr>
      </w:pPr>
      <w:r>
        <w:rPr>
          <w:lang w:val="ru-RU"/>
        </w:rPr>
        <w:t xml:space="preserve">другие базы данных, размещенные на сайте Научной библиотеки ПетрГУ в разделе «Электронные журналы и базы данных» </w:t>
      </w:r>
      <w:hyperlink r:id="rId14" w:history="1">
        <w:r>
          <w:rPr/>
          <w:t xml:space="preserve">http://library.petrsu.ru/collections/bd.shtml</w:t>
        </w:r>
      </w:hyperlink>
      <w:r>
        <w:rPr>
          <w:lang w:val="ru-RU"/>
        </w:rPr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3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3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9B51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140B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D603F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C6457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BA6F4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30AAC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D5336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C06AD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CFE64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E7E73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AF6B0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05AF3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B2B8BC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tudentlibrary.ru/book/ISBN9785922104814.html" TargetMode="External"/><Relationship Id="rId8" Type="http://schemas.openxmlformats.org/officeDocument/2006/relationships/hyperlink" Target="http://www.studentlibrary.ru/book/ISBN9785922109796.html" TargetMode="External"/><Relationship Id="rId9" Type="http://schemas.openxmlformats.org/officeDocument/2006/relationships/hyperlink" Target="http://www.studentlibrary.ru/book/ISBN9785704224549.html" TargetMode="External"/><Relationship Id="rId10" Type="http://schemas.openxmlformats.org/officeDocument/2006/relationships/hyperlink" Target="http://biblioclub.ru/index.php?page=book&amp;id=464077" TargetMode="External"/><Relationship Id="rId11" Type="http://schemas.openxmlformats.org/officeDocument/2006/relationships/hyperlink" Target="http://elibrary.karelia.ru/" TargetMode="External"/><Relationship Id="rId12" Type="http://schemas.openxmlformats.org/officeDocument/2006/relationships/hyperlink" Target="http://biblioclub.ru/" TargetMode="External"/><Relationship Id="rId13" Type="http://schemas.openxmlformats.org/officeDocument/2006/relationships/hyperlink" Target="http://www.studentlibrary.ru/" TargetMode="External"/><Relationship Id="rId14" Type="http://schemas.openxmlformats.org/officeDocument/2006/relationships/hyperlink" Target="http://library.petrsu.ru/collections/bd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2026-04-21T04:01:25+03:00</dcterms:created>
  <dcterms:modified xsi:type="dcterms:W3CDTF">2026-04-21T04:01:25+03:00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