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ХУДОЖЕСТВЕННАЯ ГИМНАСТИКА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Осипова Ксения Алексеевна,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Художественная гимнастика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без предмета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с предметами мужской художественной гимнастики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с предметами женской художественной гимнастики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соревнований, основы составления  и записи комбинаций и комплексов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тела - равновесия, акробатические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тела - прыжки и прыжковые комбинации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тела - волны, танцевальные шаги и перемещения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составление комбинаций элементов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элементов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 запись  упражнений и комбинаций элементов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упражнение со скакалкой и гимнастической палкой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упражнения с кольцами, с  булавами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элементов тела со скакалкой и палкой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с кольцами и булавами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составление комбинаций и комплексов с предметами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с мячом и лентой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элементов тела с лентой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с мячом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элементов тела с обручем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скакалка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обруч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мяч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булавы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лента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 Диалоговые, дискуссия, разбор  ситуации и анализ видео просмотров </w:t>
      </w:r>
    </w:p>
    <w:p>
      <w:pPr>
        <w:numPr>
          <w:ilvl w:val="0"/>
          <w:numId w:val="1"/>
        </w:numPr>
      </w:pPr>
      <w:r>
        <w:rPr/>
        <w:t xml:space="preserve">судейские семинары</w:t>
      </w:r>
    </w:p>
    <w:p>
      <w:pPr>
        <w:numPr>
          <w:ilvl w:val="0"/>
          <w:numId w:val="1"/>
        </w:numPr>
      </w:pPr>
      <w:r>
        <w:rPr/>
        <w:t xml:space="preserve">мастер-классы ведущих спортсменов и специалистов в художественной гимнастике</w:t>
      </w:r>
    </w:p>
    <w:p>
      <w:pPr>
        <w:numPr>
          <w:ilvl w:val="0"/>
          <w:numId w:val="1"/>
        </w:numPr>
      </w:pPr>
      <w:r>
        <w:rPr/>
        <w:t xml:space="preserve">Внеаудиторная работа с целью формирования и развития профессиональных навыков обучающихся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задание; тест;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/>
    <w:p>
      <w:pPr/>
      <w:r>
        <w:rPr/>
        <w:t xml:space="preserve">Тест</w:t>
      </w:r>
    </w:p>
    <w:p/>
    <w:p>
      <w:pPr/>
      <w:r>
        <w:rPr/>
        <w:t xml:space="preserve">Собеседование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разработка упражнений, комплексов. Изучение видеоматериалов выступления спортсменов. Использования учебной программы для спортивных школ по художественной гимнастике. Использование учебного плана по гимнастике общеобразовательных школ. Используя весь арсенал средств и методов обучения данному виду деятельности - составление плана-конспекта урока по худ. гимнастике с использованием предметов для девочек и мальчиков.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Использовать современные методические разработки и традиционные учебники по гимнастике. Уделить больше внимания методике обучения элементам художественной гимнастике для девочек и мальчиков. Использовать видео выступления спортсменов в данном виде спорта - гимнасток и гимнастов.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Комплексная программа по физической культуре для 1-Х1 классов общеобразовательной школы, (последнее издание)</w:t>
      </w:r>
    </w:p>
    <w:p>
      <w:pPr>
        <w:numPr>
          <w:ilvl w:val="0"/>
          <w:numId w:val="2"/>
        </w:numPr>
      </w:pPr>
      <w:r>
        <w:rPr/>
        <w:t xml:space="preserve">Гимнастика и методика ее преподавания, под ред. Н.К. Меньшикова. - С-ПБ: изд. РГПУ им. А.И. Герцена, 1998.</w:t>
      </w:r>
    </w:p>
    <w:p>
      <w:pPr>
        <w:numPr>
          <w:ilvl w:val="0"/>
          <w:numId w:val="2"/>
        </w:numPr>
      </w:pPr>
      <w:r>
        <w:rPr/>
        <w:t xml:space="preserve">Петров П.К. Методика преподавания гимнастики в школе. - М.: ГУМАНИТ, изд. Центр «ВЛАДОС», 2000.</w:t>
      </w:r>
    </w:p>
    <w:p>
      <w:pPr/>
      <w:r>
        <w:rPr/>
        <w:t xml:space="preserve">4. Программа курса «Гимнастика» для педагогических университетов и институтов. ( авторы: М.Л. Журавин, Н.К. Меньшиков, Н.Д. Скрябин, Ж.Е. Фирилёва,  В.К. Семёнов). – М., 1996.</w:t>
      </w:r>
    </w:p>
    <w:p>
      <w:pPr/>
      <w:r>
        <w:rPr/>
        <w:t xml:space="preserve">5. Правила соревнований по художественной гимнастике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А.Т. Брыкин. Гимнастическая терминология. – М.: ФиС, 1969.</w:t>
      </w:r>
    </w:p>
    <w:p>
      <w:pPr>
        <w:numPr>
          <w:ilvl w:val="0"/>
          <w:numId w:val="3"/>
        </w:numPr>
      </w:pPr>
      <w:r>
        <w:rPr/>
        <w:t xml:space="preserve">Журнал «Теория и практика физической культуры».</w:t>
      </w:r>
    </w:p>
    <w:p>
      <w:pPr>
        <w:numPr>
          <w:ilvl w:val="0"/>
          <w:numId w:val="3"/>
        </w:numPr>
      </w:pPr>
      <w:r>
        <w:rPr/>
        <w:t xml:space="preserve">Журнал «Физическая культура в школе».</w:t>
      </w:r>
    </w:p>
    <w:p>
      <w:pPr>
        <w:numPr>
          <w:ilvl w:val="0"/>
          <w:numId w:val="3"/>
        </w:numPr>
      </w:pPr>
      <w:r>
        <w:rPr/>
        <w:t xml:space="preserve">Журнал «Гимнастика».</w:t>
      </w:r>
    </w:p>
    <w:p>
      <w:pPr>
        <w:numPr>
          <w:ilvl w:val="0"/>
          <w:numId w:val="3"/>
        </w:numPr>
      </w:pPr>
      <w:r>
        <w:rPr/>
        <w:t xml:space="preserve">В.Д. Палыга. Гимнастика. Учеб. пособие для студентов ф-тов физ. воспитания пед. ин-тов. – М.: Просвещение, 1982.</w:t>
      </w:r>
    </w:p>
    <w:p>
      <w:pPr>
        <w:numPr>
          <w:ilvl w:val="0"/>
          <w:numId w:val="3"/>
        </w:numPr>
      </w:pPr>
      <w:r>
        <w:rPr/>
        <w:t xml:space="preserve">Правила соревнований по спортивной гимнастике.</w:t>
      </w:r>
    </w:p>
    <w:p>
      <w:pPr>
        <w:numPr>
          <w:ilvl w:val="0"/>
          <w:numId w:val="3"/>
        </w:numPr>
      </w:pPr>
      <w:r>
        <w:rPr/>
        <w:t xml:space="preserve">В.А. Романенко, В.А. Максимович. Круговая тренировка при массовых занятиях физической культурой. – М.: ФиС, 1986.</w:t>
      </w:r>
    </w:p>
    <w:p>
      <w:pPr>
        <w:numPr>
          <w:ilvl w:val="0"/>
          <w:numId w:val="3"/>
        </w:numPr>
      </w:pPr>
      <w:r>
        <w:rPr/>
        <w:t xml:space="preserve">Теория и методика гимнастики. Под ред. В.И. Филипповича. Учебник для ф-тов физ. воспитания пед. ин-тов. – М.: Просвещение, 1971.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в) программное обеспечение и Интернет-ресурсы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примерная основная образовательная программа высшего профессионального образования – профиль «Физическая культура» (ФГОС ВПО утвержден приказом Минобрнауки России от 22 декабря 2009 г. № 788);</w:t>
      </w:r>
    </w:p>
    <w:p>
      <w:pPr>
        <w:numPr>
          <w:ilvl w:val="0"/>
          <w:numId w:val="4"/>
        </w:numPr>
      </w:pPr>
      <w:r>
        <w:rPr/>
        <w:t xml:space="preserve">учебный план факультета физической культуры Карельской государственной педагогической академии по направлению подготовки 050100.62 «Педагогическое образование» - профиль «Физическая культура» (утвержден на совете КГПА);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7" w:history="1">
        <w:r>
          <w:rPr/>
          <w:t xml:space="preserve">http://www.infosport.ru</w:t>
        </w:r>
      </w:hyperlink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 Составными элементами ЭИОС университета являются: ¬ официальный сайт университета (https://petrsu.ru ); ¬ Информационно-Аналитическая Интегрированная Система управления вузом (ИАИС) (https://iias.petrsu.ru ); ¬ образовательный портал ПетрГУ ()https://edu.petrsu.ru ; ¬ система электронной поддержки учебных курсов на базе программного обеспечения Moodle (https://moodle2.petrsu.ru ), WebCT (https://webct.ru ), Blackboard (https://blackboard.petrsu.ru ), WebTutor (https://WebTutor.petrsu.ru ) со встроенными подсистемами тестирования; ¬ электронные портфолио обучающихся ПетрГУ (https://portfolio.petrsu.ru ); ¬ научная библиотека ПетрГУ (https://library.petrsu.ru ) и электронный каталог «Фолиант» (https://foliant.ru/catalog/psulibr ) ; ¬ электронная библиотека Республики Карелия (https://elibrary.karelia.ru ); ¬ электронные научные журналы ПетрГУ (https://petrsu.ru/page/science/journals ); ¬ корпоративная сеть ПетрГУ, включая беспроводной сегмент, и корпоративная почта; ¬ системы видеоконференцсвязи (TrueConf, Zoom (https://zoom.us/ ) и др.), сервер видеотрансляций Wowza; ¬ официальные сообщества университета в социальных сетях («Вконтакте» (https://vk.com/petrsu_ru ), «Facebook» (https://www.facebook.com/petrsunews ),«Twitter» (https://twitter.com/PetrSU_news ), «Youtube» (https://www.youtube.com/channel/UCF6X8SpjmB8v2X6KGZBJNwA ) и др.; ¬ внешние электронные библиотечные системы («Университетская библиотека онлайн» (https://www.biblioclub.ru ), Издательств «Лань» (https://e.lanbook.com ), «Консультант студента. Студенческая электронная библиотека» https://www.studentlibrary.ru ), «Консультант врача: электронная медицинская библиотека» (https://www.rosmedlib.ru )); - внешние образовательные платформы ("Юрайт" (https://urait.ru/ ), E-nano (https://edunano.ru/ ) и др.) ¬ система «Антиплагиат.ВУЗ» (https://petrsu.antiplagiat.ru ); ¬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1. Спортивный зал со специализированным покрытием для акробатики</w:t>
      </w:r>
    </w:p>
    <w:p>
      <w:pPr/>
      <w:r>
        <w:rPr/>
        <w:t xml:space="preserve">2. Наличие спортивного инвентаря - предметов мужской и женской художественной гимнастики:</w:t>
      </w:r>
    </w:p>
    <w:p>
      <w:pPr/>
      <w:r>
        <w:rPr/>
        <w:t xml:space="preserve">2.1. Мужские предметы  - скакалка, гимнастическая палка , булавы, кольца</w:t>
      </w:r>
    </w:p>
    <w:p>
      <w:pPr/>
      <w:r>
        <w:rPr/>
        <w:t xml:space="preserve">2.2. Женские предметы - скакалка, обруч, мяч,булавы, лента</w:t>
      </w:r>
    </w:p>
    <w:p>
      <w:pPr/>
      <w:r>
        <w:rPr/>
        <w:t xml:space="preserve">3. Мультимедийное оборудование  ( Музыкальный центр, видео)</w:t>
      </w:r>
    </w:p>
    <w:p>
      <w:pPr/>
      <w:r>
        <w:rPr/>
        <w:t xml:space="preserve">4. Зеркала</w:t>
      </w:r>
    </w:p>
    <w:p>
      <w:pPr/>
      <w:r>
        <w:rPr/>
        <w:t xml:space="preserve">5. хореографический станок</w:t>
      </w:r>
    </w:p>
    <w:p>
      <w:pPr/>
      <w:r>
        <w:rPr/>
        <w:t xml:space="preserve">6. шведская стенка </w:t>
      </w:r>
    </w:p>
    <w:p>
      <w:pPr/>
      <w:r>
        <w:rPr/>
        <w:t xml:space="preserve">7. доска для записи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E1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636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7A5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FDA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C578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fospo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2026-04-20T22:38:37+03:00</dcterms:created>
  <dcterms:modified xsi:type="dcterms:W3CDTF">2026-04-20T22:38:37+03:00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