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2020-2024</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ИСТОРИЯ ГОСУДАРСТВА И ПРАВА ЗАРУБЕЖНЫХ СТРАН</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01.12.2016  г. № 1511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Дусаев Ростислав Науфальдович, доктор юридических наук, профессор.</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ОК-6
Начальный</w:t>
            </w:r>
          </w:p>
        </w:tc>
        <w:tc>
          <w:tcPr>
            <w:tcW w:w="4000" w:type="dxa"/>
            <w:noWrap/>
          </w:tcPr>
          <w:p>
            <w:pPr>
              <w:jc w:val="numTab"/>
              <w:ind w:left="0" w:right="0" w:firstLine="0" w:hanging="0"/>
            </w:pPr>
            <w:r>
              <w:rPr/>
              <w:t xml:space="preserve">Способность работать в коллективе, толерантно воспринимая социальные, этнические, конфессиональные и культурные различия</w:t>
            </w:r>
          </w:p>
        </w:tc>
        <w:tc>
          <w:tcPr>
            <w:tcW w:w="3100" w:type="dxa"/>
            <w:noWrap/>
          </w:tcPr>
          <w:p>
            <w:pPr/>
            <w:r>
              <w:rPr>
                <w:b w:val="1"/>
                <w:bCs w:val="1"/>
                <w:i w:val="1"/>
                <w:iCs w:val="1"/>
              </w:rPr>
              <w:t xml:space="preserve">Знать:</w:t>
            </w:r>
          </w:p>
          <w:p>
            <w:pPr>
              <w:jc w:val="numTab"/>
              <w:ind w:left="0" w:right="0" w:firstLine="0" w:hanging="0"/>
            </w:pPr>
            <w:r>
              <w:rPr/>
              <w:t xml:space="preserve">Основные исторические этапы, закономерности и особенности становления и развития государства и права зарубежных стран.</w:t>
            </w:r>
          </w:p>
          <w:p/>
          <w:p>
            <w:pPr/>
            <w:r>
              <w:rPr>
                <w:b w:val="1"/>
                <w:bCs w:val="1"/>
                <w:i w:val="1"/>
                <w:iCs w:val="1"/>
              </w:rPr>
              <w:t xml:space="preserve">Уметь:</w:t>
            </w:r>
          </w:p>
          <w:p>
            <w:pPr>
              <w:jc w:val="numTab"/>
              <w:ind w:left="0" w:right="0" w:firstLine="0" w:hanging="0"/>
            </w:pPr>
            <w:r>
              <w:rPr/>
              <w:t xml:space="preserve">Юридически правильно квалифицировать факты и обстоятельства с учетом полученных знаний в рамках дисциплины "История государства и права зарубежных стран"</w:t>
            </w:r>
          </w:p>
          <w:p/>
          <w:p>
            <w:pPr/>
            <w:r>
              <w:rPr>
                <w:b w:val="1"/>
                <w:bCs w:val="1"/>
                <w:i w:val="1"/>
                <w:iCs w:val="1"/>
              </w:rPr>
              <w:t xml:space="preserve">Владеть навыками (опытом деятельности):</w:t>
            </w:r>
          </w:p>
          <w:p>
            <w:pPr>
              <w:jc w:val="numTab"/>
              <w:ind w:left="0" w:right="0" w:firstLine="0" w:hanging="0"/>
            </w:pPr>
            <w:r>
              <w:rPr/>
              <w:t xml:space="preserve">навыками работы в коллективе, толерантно воспринимая социальные, этнические, конфессиональные и культурные различия с учетом полученных знаний и умений в рамках дисциплины "История государства и права зарубежных стран"</w:t>
            </w:r>
          </w:p>
        </w:tc>
      </w:tr>
      <w:tr>
        <w:trPr/>
        <w:tc>
          <w:tcPr>
            <w:tcW w:w="2500" w:type="dxa"/>
            <w:noWrap/>
          </w:tcPr>
          <w:p>
            <w:pPr>
              <w:jc w:val="numTab"/>
              <w:ind w:left="0" w:right="0" w:firstLine="0" w:hanging="0"/>
            </w:pPr>
            <w:r>
              <w:rPr/>
              <w:t xml:space="preserve">ОПК-4
Начальный</w:t>
            </w:r>
          </w:p>
        </w:tc>
        <w:tc>
          <w:tcPr>
            <w:tcW w:w="4000" w:type="dxa"/>
            <w:noWrap/>
          </w:tcPr>
          <w:p>
            <w:pPr>
              <w:jc w:val="numTab"/>
              <w:ind w:left="0" w:right="0" w:firstLine="0" w:hanging="0"/>
            </w:pPr>
            <w:r>
              <w:rPr/>
              <w:t xml:space="preserve">Способность сохранять и укреплять доверие общества к юридическому сообществу</w:t>
            </w:r>
          </w:p>
        </w:tc>
        <w:tc>
          <w:tcPr>
            <w:tcW w:w="3100" w:type="dxa"/>
            <w:noWrap/>
          </w:tcPr>
          <w:p>
            <w:pPr/>
            <w:r>
              <w:rPr>
                <w:b w:val="1"/>
                <w:bCs w:val="1"/>
                <w:i w:val="1"/>
                <w:iCs w:val="1"/>
              </w:rPr>
              <w:t xml:space="preserve">Знать:</w:t>
            </w:r>
          </w:p>
          <w:p>
            <w:pPr>
              <w:jc w:val="numTab"/>
              <w:ind w:left="0" w:right="0" w:firstLine="0" w:hanging="0"/>
            </w:pPr>
            <w:r>
              <w:rPr/>
              <w:t xml:space="preserve">Основные исторические этапы, закономерности и особенности становления и развития государства и права зарубежных стран </w:t>
            </w:r>
          </w:p>
          <w:p/>
          <w:p>
            <w:pPr/>
            <w:r>
              <w:rPr>
                <w:b w:val="1"/>
                <w:bCs w:val="1"/>
                <w:i w:val="1"/>
                <w:iCs w:val="1"/>
              </w:rPr>
              <w:t xml:space="preserve">Уметь:</w:t>
            </w:r>
          </w:p>
          <w:p>
            <w:pPr>
              <w:jc w:val="numTab"/>
              <w:ind w:left="0" w:right="0" w:firstLine="0" w:hanging="0"/>
            </w:pPr>
            <w:r>
              <w:rPr/>
              <w:t xml:space="preserve">сохранять и укреплять доверие общества к юридическому сообществу на основе знаний об основных исторических этапах, закономерностях и особенностях становления и развития государства и права зарубежных стран</w:t>
            </w:r>
          </w:p>
          <w:p/>
          <w:p>
            <w:pPr/>
            <w:r>
              <w:rPr>
                <w:b w:val="1"/>
                <w:bCs w:val="1"/>
                <w:i w:val="1"/>
                <w:iCs w:val="1"/>
              </w:rPr>
              <w:t xml:space="preserve">Владеть навыками (опытом деятельности):</w:t>
            </w:r>
          </w:p>
          <w:p>
            <w:pPr>
              <w:jc w:val="numTab"/>
              <w:ind w:left="0" w:right="0" w:firstLine="0" w:hanging="0"/>
            </w:pPr>
            <w:r>
              <w:rPr/>
              <w:t xml:space="preserve">навыками сохранять и укреплять доверие общества к юридическому сообществу на основе знаний и умений об основных исторических этапах, закономерностях и особенностях становления и развития государства и права зарубежных стран</w:t>
            </w:r>
          </w:p>
        </w:tc>
      </w:tr>
      <w:tr>
        <w:trPr/>
        <w:tc>
          <w:tcPr>
            <w:tcW w:w="2500" w:type="dxa"/>
            <w:noWrap/>
          </w:tcPr>
          <w:p>
            <w:pPr>
              <w:jc w:val="numTab"/>
              <w:ind w:left="0" w:right="0" w:firstLine="0" w:hanging="0"/>
            </w:pPr>
            <w:r>
              <w:rPr/>
              <w:t xml:space="preserve">ОПК-5
Начальный</w:t>
            </w:r>
          </w:p>
        </w:tc>
        <w:tc>
          <w:tcPr>
            <w:tcW w:w="4000" w:type="dxa"/>
            <w:noWrap/>
          </w:tcPr>
          <w:p>
            <w:pPr>
              <w:jc w:val="numTab"/>
              <w:ind w:left="0" w:right="0" w:firstLine="0" w:hanging="0"/>
            </w:pPr>
            <w:r>
              <w:rPr/>
              <w:t xml:space="preserve">Способность логически верно, аргументированно и ясно строить устную и письменную речь</w:t>
            </w:r>
          </w:p>
        </w:tc>
        <w:tc>
          <w:tcPr>
            <w:tcW w:w="3100" w:type="dxa"/>
            <w:noWrap/>
          </w:tcPr>
          <w:p>
            <w:pPr/>
            <w:r>
              <w:rPr>
                <w:b w:val="1"/>
                <w:bCs w:val="1"/>
                <w:i w:val="1"/>
                <w:iCs w:val="1"/>
              </w:rPr>
              <w:t xml:space="preserve">Знать:</w:t>
            </w:r>
          </w:p>
          <w:p>
            <w:pPr>
              <w:jc w:val="numTab"/>
              <w:ind w:left="0" w:right="0" w:firstLine="0" w:hanging="0"/>
            </w:pPr>
            <w:r>
              <w:rPr/>
              <w:t xml:space="preserve">Исторические типы и формы государства и права зарубежных стран.</w:t>
            </w:r>
          </w:p>
          <w:p/>
          <w:p>
            <w:pPr/>
            <w:r>
              <w:rPr>
                <w:b w:val="1"/>
                <w:bCs w:val="1"/>
                <w:i w:val="1"/>
                <w:iCs w:val="1"/>
              </w:rPr>
              <w:t xml:space="preserve">Уметь:</w:t>
            </w:r>
          </w:p>
          <w:p>
            <w:pPr>
              <w:jc w:val="numTab"/>
              <w:ind w:left="0" w:right="0" w:firstLine="0" w:hanging="0"/>
            </w:pPr>
            <w:r>
              <w:rPr/>
              <w:t xml:space="preserve">Анализировать, толковать и правильно применять правовые нормы</w:t>
            </w:r>
          </w:p>
          <w:p/>
          <w:p>
            <w:pPr/>
            <w:r>
              <w:rPr>
                <w:b w:val="1"/>
                <w:bCs w:val="1"/>
                <w:i w:val="1"/>
                <w:iCs w:val="1"/>
              </w:rPr>
              <w:t xml:space="preserve">Владеть навыками (опытом деятельности):</w:t>
            </w:r>
          </w:p>
          <w:p>
            <w:pPr>
              <w:jc w:val="numTab"/>
              <w:ind w:left="0" w:right="0" w:firstLine="0" w:hanging="0"/>
            </w:pPr>
            <w:r>
              <w:rPr/>
              <w:t xml:space="preserve">логически верно, аргументированно и ясно строить устную и письменную речь пользуясь юридической терминологией</w:t>
            </w:r>
          </w:p>
        </w:tc>
      </w:tr>
      <w:tr>
        <w:trPr/>
        <w:tc>
          <w:tcPr>
            <w:tcW w:w="2500" w:type="dxa"/>
            <w:noWrap/>
          </w:tcPr>
          <w:p>
            <w:pPr>
              <w:jc w:val="numTab"/>
              <w:ind w:left="0" w:right="0" w:firstLine="0" w:hanging="0"/>
            </w:pPr>
            <w:r>
              <w:rPr/>
              <w:t xml:space="preserve">ПК-2
Начальный</w:t>
            </w:r>
          </w:p>
        </w:tc>
        <w:tc>
          <w:tcPr>
            <w:tcW w:w="4000" w:type="dxa"/>
            <w:noWrap/>
          </w:tcPr>
          <w:p>
            <w:pPr>
              <w:jc w:val="numTab"/>
              <w:ind w:left="0" w:right="0" w:firstLine="0" w:hanging="0"/>
            </w:pPr>
            <w:r>
              <w:rPr/>
              <w:t xml:space="preserve">Способность осуществлять профессиональную деятельность на основе развитого правосознания, правового мышления и правовой культуры</w:t>
            </w:r>
          </w:p>
        </w:tc>
        <w:tc>
          <w:tcPr>
            <w:tcW w:w="3100" w:type="dxa"/>
            <w:noWrap/>
          </w:tcPr>
          <w:p>
            <w:pPr/>
            <w:r>
              <w:rPr>
                <w:b w:val="1"/>
                <w:bCs w:val="1"/>
                <w:i w:val="1"/>
                <w:iCs w:val="1"/>
              </w:rPr>
              <w:t xml:space="preserve">Знать:</w:t>
            </w:r>
          </w:p>
          <w:p>
            <w:pPr>
              <w:jc w:val="numTab"/>
              <w:ind w:left="0" w:right="0" w:firstLine="0" w:hanging="0"/>
            </w:pPr>
            <w:r>
              <w:rPr/>
              <w:t xml:space="preserve">Основные исторические этапы и особенности становления и развития государства и права зарубежных стран; исторические типы и формы государства и права в Европе, Азии и США.</w:t>
            </w:r>
          </w:p>
          <w:p/>
          <w:p>
            <w:pPr/>
            <w:r>
              <w:rPr>
                <w:b w:val="1"/>
                <w:bCs w:val="1"/>
                <w:i w:val="1"/>
                <w:iCs w:val="1"/>
              </w:rPr>
              <w:t xml:space="preserve">Уметь:</w:t>
            </w:r>
          </w:p>
          <w:p>
            <w:pPr>
              <w:jc w:val="numTab"/>
              <w:ind w:left="0" w:right="0" w:firstLine="0" w:hanging="0"/>
            </w:pPr>
            <w:r>
              <w:rPr/>
              <w:t xml:space="preserve">Осуществлять правовую экспертизу нормативных правовых актов с учетом полученных знаний в рамках дисциплины "История государства и права зарубежных стран"</w:t>
            </w:r>
          </w:p>
          <w:p/>
          <w:p>
            <w:pPr/>
            <w:r>
              <w:rPr>
                <w:b w:val="1"/>
                <w:bCs w:val="1"/>
                <w:i w:val="1"/>
                <w:iCs w:val="1"/>
              </w:rPr>
              <w:t xml:space="preserve">Владеть навыками (опытом деятельности):</w:t>
            </w:r>
          </w:p>
          <w:p>
            <w:pPr>
              <w:jc w:val="numTab"/>
              <w:ind w:left="0" w:right="0" w:firstLine="0" w:hanging="0"/>
            </w:pPr>
            <w:r>
              <w:rPr/>
              <w:t xml:space="preserve">Навыками осуществления профессиональной деятельности на основе развитого правосознания, правового мышления и правовой культуры  с учетом полученных знаний и умений  в рамках дисциплины "История государства и права зарубежных стран"</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История государства и права зарубежных стран входит в базовую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7 зач. ед. или 252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252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144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История государства и права Древнего Мира</w:t>
            </w:r>
          </w:p>
        </w:tc>
        <w:tc>
          <w:tcPr>
            <w:noWrap/>
          </w:tcPr>
          <w:p>
            <w:pPr>
              <w:jc w:val="left"/>
              <w:ind w:left="0" w:right="0" w:firstLine="0" w:hanging="0"/>
            </w:pPr>
            <w:r>
              <w:rPr/>
              <w:t xml:space="preserve">47</w:t>
            </w:r>
          </w:p>
        </w:tc>
        <w:tc>
          <w:tcPr>
            <w:noWrap/>
          </w:tcPr>
          <w:p>
            <w:pPr>
              <w:jc w:val="left"/>
              <w:ind w:left="0" w:right="0" w:firstLine="0" w:hanging="0"/>
            </w:pPr>
            <w:r>
              <w:rPr/>
              <w:t xml:space="preserve">9</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Контрольная работа;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История феодального государства и права</w:t>
            </w:r>
          </w:p>
        </w:tc>
        <w:tc>
          <w:tcPr>
            <w:noWrap/>
          </w:tcPr>
          <w:p>
            <w:pPr>
              <w:jc w:val="left"/>
              <w:ind w:left="0" w:right="0" w:firstLine="0" w:hanging="0"/>
            </w:pPr>
            <w:r>
              <w:rPr/>
              <w:t xml:space="preserve">50</w:t>
            </w:r>
          </w:p>
        </w:tc>
        <w:tc>
          <w:tcPr>
            <w:noWrap/>
          </w:tcPr>
          <w:p>
            <w:pPr>
              <w:jc w:val="left"/>
              <w:ind w:left="0" w:right="0" w:firstLine="0" w:hanging="0"/>
            </w:pPr>
            <w:r>
              <w:rPr/>
              <w:t xml:space="preserve">8</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Собеседование;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История государства и права современной эпохи</w:t>
            </w:r>
          </w:p>
        </w:tc>
        <w:tc>
          <w:tcPr>
            <w:noWrap/>
          </w:tcPr>
          <w:p>
            <w:pPr>
              <w:jc w:val="left"/>
              <w:ind w:left="0" w:right="0" w:firstLine="0" w:hanging="0"/>
            </w:pPr>
            <w:r>
              <w:rPr/>
              <w:t xml:space="preserve">155</w:t>
            </w:r>
          </w:p>
        </w:tc>
        <w:tc>
          <w:tcPr>
            <w:noWrap/>
          </w:tcPr>
          <w:p>
            <w:pPr>
              <w:jc w:val="left"/>
              <w:ind w:left="0" w:right="0" w:firstLine="0" w:hanging="0"/>
            </w:pPr>
            <w:r>
              <w:rPr/>
              <w:t xml:space="preserve">19</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c>
          <w:tcPr>
            <w:noWrap/>
          </w:tcPr>
          <w:p>
            <w:pPr>
              <w:jc w:val="left"/>
              <w:ind w:left="0" w:right="0" w:firstLine="0" w:hanging="0"/>
            </w:pPr>
            <w:r>
              <w:rPr/>
              <w:t xml:space="preserve">96</w:t>
            </w:r>
          </w:p>
        </w:tc>
        <w:tc>
          <w:tcPr>
            <w:noWrap/>
          </w:tcPr>
          <w:p>
            <w:pPr>
              <w:jc w:val="left"/>
              <w:ind w:left="0" w:right="0" w:firstLine="0" w:hanging="0"/>
            </w:pPr>
            <w:r>
              <w:rPr/>
              <w:t xml:space="preserve">Собеседование;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252</w:t>
            </w:r>
          </w:p>
        </w:tc>
        <w:tc>
          <w:tcPr>
            <w:noWrap/>
          </w:tcPr>
          <w:p>
            <w:pPr>
              <w:jc w:val="left"/>
              <w:ind w:left="0" w:right="0" w:firstLine="0" w:hanging="0"/>
            </w:pPr>
            <w:r>
              <w:rPr/>
              <w:t xml:space="preserve">36</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144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истории государства и права зарубежных стран. Периодизация истории государства и права зарубежных стран. Методы исследования, применяемые в истории государства и права зарубежных стран</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Государство и право в странах Древнего Востока: Древний Египет и Древний Вавилон. Возникновение и общие закономерности развития древневосточных государств. Древневосточная деспотия. Власть монарха и бюрократического аппарата. Роль жрецов в государственном управлении. Основные институты власти и ведомства управления. Военная организация. Периодизация истории Древнего Египта. Социальная структура и государственный строй. Центральное и местное управление. Армия, суд. Расцвет древнеегипетского государства в период Нового царства. Периодизация истории Междуречья. Города-государства Дремнего Шумера, их социально-экономические и политические особенности. Власть лугаля. Шумеро-Аккадское царство: Саргон I. Элалистское и аморитское завоевание, кассаты. Создание восточной деспотии. Возвышение Вавилона. Специфический характер правовых систем и источников права в Египте и Вавилоне. Обычное право. Законодательство первых вавилонских царей: Липит-Иштара, царя Билаламы из Эшнунну. Законы царя Хаммурапи. Право собственности; обязательственное право; брачно-семейное право, наследование; преступления и наказания; судопроизводство и виды судов.</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Античные государства: Древняя Греция и Древний Рим. &amp;amp;quot;Гомеровский&amp;amp;quot; период развития Афин. Разложение родового строя. Полисы и синойксизм. образование Афинского государства: реформы Салона и Клисфена. Развитие демократии в Афинах-реформы Эфиальта и Перикла. Система управления в Афинах и Спарте (органы законодательной, исполнительной и судебной власти). Правовое положение населения в Афинах и Спарте. Метэки. Особенности и источники Афинского и Спартанского права. Законы Драконта, Солона, Ликурга. Древний Рим. Периодизация истории государства Рима. Правовое положение основных групп населения: патриции, плебеи, перегрины, вольноотпущенники, рабы. Реформы Сервия Туллия. Утверждение аристократической республики нобилеи. Расцвет и упадок республиканской формы правления: куриатные, центуриатные и трибутные коалиции; Сенат, магистры с правомочиями &amp;amp;quot;империум&amp;amp;quot; и &amp;amp;quot;потестас&amp;amp;quot;. Причины падения республики. Пожизненные диктатуры Суллы и Цезаря. Установление монархии: принципат и доминат. Изменения в государственном аппарате. Кризис и раскол Римской империи. Причины падения Западной Римской империи. Исторические системы римского права и его периоды: квиритский, преторский, постклассический. Законы 12 таблиц: право собственности, обязательственное право, брачно-семейное и наследственное право, система преступлений и наказаний, судопроизводство. Публичное и частное право. Воинские преступления. Особенности судопроизводства по уголовным делам.</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Государство франков. Особенности феодальных отношений франков. Исторические этапы развития франкской монархии: мировинги и каролинги. Реформы Карла Мартелла и её распад. Государство, гордо, церковь в политической системе феодального общества. Социальная структура франкского общества. Источники права германских племён. Обычное право. Возникновение записей права. Салическая правда: общинная (община-марка) и семейная собственность, обязательства, преступления и наказания, процесс (виды ордалий).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Образование и основные периоды развития феодального государства. Кельты и англо-саксы. Семидержавие и Уессекс. Общественный и государственный строй раннефеодальной монархии. Норманское завоевание и его исторические последствия для развития английского государства. Вильгельм Завоеватель и бароны. Реформы Генриха II Плантагенета. Иоанн (Джон) Безземельный и Великая Хартия Вольностей 1215 года, Оксфордские и Вестминстерские провизии. Возникновение и деятельность английского парламента. Органы местного самоуправления. Армия. Суд. Англиканская церковь (Тюдоры). Формирование абсолютной монархии в Англии, её незавершённый характер. Роль &amp;quot;нового&amp;quot; дворянства. Вестминстерские суды, суд лорда-канцлера. Суд присяжных и его эволюция. Королевские суды. Палата лордов и её юрисдикция. &amp;quot;Общее право&amp;quot; и &amp;quot;право справедливости&amp;quot;. Образование англосаксонской системы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Формирование самостоятельного Французского королевства. Периодизация истории Франции. Феодальная система: воссально-сюзеренные отношения. Сервы и вилланы. Общественный строй и государственное устройство Франции периода феодальной раздробленности. Реформы Людовика IX Святого. Особенности политического устройства французских городов. Формирование сословно-представительной монархии. Собрание представителей сословий по графствам. Филипп IV Красивый и созыв Генеральных штатов: принципы их формирования и деятельность. Создание функции Парижского парламента. Централизация государства. Реформы Карла VII. Местное управление. Причины перехода к абсолютной монархии. Реформы кардинала Ришелье. Государственная организация абсолютной монархии: власть короля, королевский совет, министерское управление, система интендантов, местное управление. Царствование Людовика XIV. Армия, полиция, суд (белые письма-карт-бланш). Основные источники права. Рецензия римского права. Деятельность глоссаторов и постглоссаторов. Кутюмы и инкорпорации. Королевское законодательство: статуты и ордонансы. Большой Ордонанс, Торговый, Чёрный кодексы.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Феодальное государство и право Германии. Возникновение германского государства и специфика периодизации его истории. Общественный и государственный строй в период раннефеодального государства. Правление династии Оттново и Франконской династии. «Священная Римская империя германской нации». Система имперской церкви. Особенности общественного и государственного строя Германии в период феодальной раздробленности. Роль городов. Ганзейский и Рейнский союзы. Власть исператора. Коллегия курфюрстов и её статус по «Золотой булле» и Версальскому мирному договору. Функции рейхстага и ландтагов. Правление династий Гогенштауфенов (избирательные капитуляции), Люксембургов. Габсбургов, Гугенцоллернов. Особенность государственного устройства Германии после Великой Крестьянской и Тридцатилетней войны. Формирование Великокняжеского абсолютизма и его особенности. Становление и развитие Прусского королевства. Власть короля, система центрального управления, военная организация. Источники права. Правовое положение отдельных групп населения. Лённая система. Формы феодального и крестьянского землевладения. Крепостное право. Цеховое законодательство. Памятники права: «Саксонское зерцало», «Швабское зерцало» (XIII в.), Каролина 1532 г., Прусское земское уложение 1754 г. Основные черты уголовного права и судопроизводства.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Социально-экономические, политические и идеологические предпосылки английской буржуазной революции. Пресвитериане, индепенденты, левеллеры и диггеры. Периодизация революции. Долгий парламент и его основные законодательные акты. Петиция о праве 1628 г. трёхгодичный акт 1641 г. и их роль в становлении конституционной (дуалистической) монархии. О.Кромвель и «Акт о новой модели». Своеобразие английской республики (1649-1653 гг). протектора Кромвеля «Орудие управления». Итоги и значение революции. Возникновение буржуазного государства в Англии.конституционные акты конца 17-начала 18 веков. Виги и тори. Причины и ход «Славной революции». «Хабеас корпус акт». Акты о правах и полномочиях короны. Билль о правах 1689 г. акт об устроении 1701 г. Формирование кабинета министров (административный прецедент). Развитие конституционной (парламентарной) монархии в 18-19 веках. Значение конституционных обыкновений в становлении «вестминстерской системы» государственного управления. Движение чартистов. Избирательные реформы (1832, 1867, 1879, 1884-1885 гг). реформа парламента. Реформа местного самоуправления. Реорганизация высших судебных органов. Судебные реформы 1870 г. Эволюция суда присяжных. Реорганизация «суда справедливости». Источники права. Парламентское законодательство и его формы. Систематизация права. Образование англиканской и континентальной системы права. Особенности социально-экономического развития Великобритании после 1 мировой войны.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Социально-экономические, политические и идеологические предпосылки Великой французской революции. Периодизация революции, партии. Экономический и финансовый кризис. Созыв Генеральных штатов. Учредительное собрание и его законодательная деятельность. Декларация прав человека и гражданина 1789 г. конституция 1791 г. Закон Ле-Шапелье. Причины восстания 10 августа 1792 года. Законодательная деятельность Конвента. Установление республики. Революционные войны. Якобинский переворот. Чрезвычайное законодательство. Решение аграрного вопроса. «Декларация прав человека и гражданина» и Конституция 1793 г. политика дехристианизации. Установление Директории и Конституция 1795 г. Возникновение буржуазного государства и права во Франции. Итоги и значение Великой французской революции. Переворот Наполеона Бонапарта. Конституция 1799 г. Режим консульства. Государственный строй первой империи. Административная централизация и система политического сыска. Начало внутреннего кризиса империи. Падение 1 империи. Восстановление легитимной монархии при Людовике 18. Хартия 1814 г. Развитие капитализма и формирование пролетариата. Июльская революция и Конституция 1830 г. Февральская революция 1848 г., её характер и движущие силы. Июньское восстание пролетариата и его подавление. Конституция 1848 г. Президентство Луи Наполеона. Парламентская диктатура «партии порядка». Отмена всеобщего избирательного права. Переворот 2 декабря 1851 года. Установление 2-ой империи. Режим бонапартизмаю падение Наполеона 3 в ходе войны с Пруссией.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Провозглашение республики. Восстание в Париже в 1871 году. Провозглашение коммуны. Опыт государственного строительства. Социальное законодательство. Уроки и знание Парижской Коммуны. Утверждение 3 буржуазной республики. Конституционные законы 1875 г., их особенности. Кодификация французского права в начале 19 века: ГК 1804 г., УК 1810 г.-их основные институты. Судебная система Франции и её развитие. Периодизация новейшей истории Франции. Особенности экономического кризиса 1929-1933 гг. Приход к власти правительства Народного фронта и его законодательная деятельность. « мировая война и Движение Сопротивления во Франции. Деятельность генерала де Голля. Законы и национализации. Выборы в Учредительное собрание 1945 г. Конституция 1946 г.: её характерные особенности. 4-ая Республика во Франции. Референдум 1958 г. Конституция 1958 г. 5-ая Республика во Франции. Усиление власти президента. Эволюция 5-ой Республики в 90-е годы 20 века. Демократическая реформа парламента 2008 г.</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Война за независимость и образование США. Социально-экономические и идеологические предпосылки войны. Развитие промышленности и торговли. Государственный строй колоний. Рост национального самосознания. Американские просветители: Б.Франклин, Т.Джефферсон. Революционная ситуация. Начало вооружённой борьбы. Д.Вашингтон. Решения 1-3 Континентальных конгрессов. Декларация независимости. Война с Англией. Образование конфедерации (по конституции 1781 г.). переход к федеративному устройству (Конституция 1787 г.). органы власти: Конгресс, президент, Верховный Суд. Билл о правах 1791 г. Причины и ход гражданской войны в США. решение А.Линкольном аграрного вопроса и отмена рабства. (13-15 поправки к Конституции США). Развитие полномочий конгресса. Эволюция власти президента. Формирование системы центрального государственного управления, системы «сдержек и противовесов». Становление конституционного контроля. Развитие федеральной юрисдикции. Полномочия штатов федеральная и штатная судебные системы. Кодификация и систематизация уголовного права. Развитие социального законодательства.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Особенности социально-экономического и политического развития США после 1 Мировой войны. Великая депрессия 1929-1933 гг.: её разрушительный характер для американской экономики. «Новый курс» президента Ф.Д.Рузвельта. первый период «нового курса»: закон NIRAзакон о регулировании сельского хозяйства. Второй период «нового курса»: закон Вагнера, закон о справедливом найме рабочей силы и т.п. США после 2 Мировой войны. Политика консерватизма и демонтажа «нового курса». Закон Тафта-Харли, Маккарэна-Вуда, Хэмфри-Батлера. Обострение расовой проблемы в 60-е годы 20 века. М.Л.Кинг. Закон о гражданских правах 1964 год. Особенность функционирования государственных служб США. Усиление исполнительной власти. Государственное регулирование экономики и социальной власти. Ограничение прав профсоюзов. Проблемы государственной власти США в 60-70-е годы 20 века. Государственно-политическое развитие в 80-90-е годы 20 века. Особенности правоохранительной системы США.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Крах «Священной Римской империи германской нации». Германия после Венского конгресса. Германский союз. Революция 1848 года, её влияние на развитие германских государств. Проект конституции 1849 года. Прусская монархия. Конституция 1850 года: король, правительство, ландтаг. Образование Северо-Германского союза государств. Гегемония империи. Конституция союза 1867 года. Образование Германской империи. Конституция 1871 года. Подготовка империи к войне за передел мира. Гражданское право Германии. Его источники. Унификация гражданского права. Разработка и принятие Германского Гражданского Уложения 1900 г. Его система. Юридические лица. Право собственности. Обязательственное право. Семейное и наследственное право. Уголовное право Германии. От партикуляризма к унификации. УК 1871 г. его институты.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3.7</w:t>
            </w:r>
          </w:p>
        </w:tc>
        <w:tc>
          <w:tcPr>
            <w:noWrap/>
          </w:tcPr>
          <w:p>
            <w:pPr>
              <w:jc w:val="left"/>
              <w:ind w:left="0" w:right="0" w:firstLine="0" w:hanging="0"/>
            </w:pPr>
            <w:r>
              <w:rPr/>
              <w:t xml:space="preserve">История государственно-правовых институтов Германии новейшего времени. Ноябрьская революция 1918 г. Советы в Германии. Баварская советская республика. Принятие Веймарской Конституции 1918 г. и её общая характеристика. Политический режим и государственный строй Веймарской республики: президент, рейхстаг, правительство, организация управления в землях. Мировой экономический кризис 1929-1933 гг. и его проявление в Германии. Установление диктатуры национал-социалистов. Причины её установления. Фашистский политический режим.ликвидация конституционных прав и свобод, а также многопартийной системы. Механизм фашистской диктатуры. Огосударствление фашистской партии. Фюрер-глава государства и вождь нации. Ликвидация автономии земель и местного самоуправления. Карательные органы фашистской диктатуры: СА, СС, СД, гестапо, крипо, орпо, полевая жандармерия, «чрезвычайные суды», концентрационные лагеря. Законодательство периода фашистской диктатуры. Крах фашистской Германии. Потсдамские соглашения. Оккупационный механизм Германии. Образование ФРГ и ГДР. Основные черты боннской конституции 1949 года. Государственно-правовое развитие ФРГ. Воссоединение ФРГ и ГДР. Центральное правительство и рейстаг объединённой Германии. Её президент и канцлер: управление в 16 землях Германии.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История создания и основные институты Законов Хаммурапи. Формы земельной собственности в Древнем Вавилоне. Земля «Илку». Социальное неравенство в древневавилонском обществе и его отражение в Законах Хаммурапи. Правовое положение рабов. Система преступлений и наказаний. Талион, символический талион. Объективное вменение. Судопроизводство. Система доказательств. Ордалии.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общественный строй и управление гомеровской Греции. Возникновение государства в Афинах (реформы Тезея, Солона, Клисфена). Греко-персидские войны и расцвет афинской демократии. Реформы Эфиальта и Перикла. Государственный строй Афин в 5-4 веках до н.э.</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Законы 12 таблиц и развитие римского права. Система цивильного права и законы 12 таблиц. Квиритская собственность. Защита права собственности. Деление вещей по римскому праву. Обязательственное право по законам 12 таблиц. Деликты. Манципация. Нексум. Римская семья. Родительская власть. Агнаты и когнаты. Наследование. Система преступлений и наказаний. Воинские преуступления. Легесакционный процесс. Дуализм в римском праве. Бонитарная (преторская) собственность. Формулярный процесс. Право народов. Общая характеристика свода цивильного права Юстиниана. Экстраординарный процесс.</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Салическая правда-памятник древнегерманского права. Общественный строй франков по салической правде. Формы закрепощения франкского крестьянства. Пренарий и комменданции. Общинная собственность на землю. Марка и аллод. Бенефиций и феод.система преступлений и наказаний. Судопроизводство. Система доказательств. Ордалии.</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История создания и основные институты Великой Хартии Вольностей. Привилегии баронов и ограничение королевской власти. Подтверждение хартией городских вольностей. Ограничение судебного произвола королевской власти. Ст.39 Великой Хартии Вольностей. Социальная направленность Великой Хартии Вольностей 1215 г. оксфордские и вестминстерские провизии.</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Великая крестьянская война в Германии и создание последнего общегерманского уголовного и уголовно-процессуального уложения (роль Бенедикта Карпцова мледашего). Уголовное право по Каролине (классификация преступлений и наказаний, формы вины, вменяемость). Уголовный процесс по Каролине (стадии инквизиционного процесса). Нормы, посвящённые применению пыток по Каролине.</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Законодательство периода становления дуалистической монархии в Англии. (трёхгодичный акт, акт о потонном и пофунтовом сборе, акт об упорядочивании тайного совета, великая ремонстрация). От реставрации Стюартов до &amp;quot;Славной революции&amp;quot;. Утверждение принципа &amp;quot;ответственного правительства&amp;quot;-английскийадминистративно-правовой прецедент. Избирательные реформы 1832, 1867 гг. Двухпартийная система. Избирательные реформы 1884, 1885, 1918, 1949, 1968, 1983 гг.</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История создания и общая характеристика конституции 1791 г. (декларация прав человека и гражданина 1789г.; государственный строй во Франции по конституции 1791 г.), общая характеристика &amp;quot;Декларации прав человека и гражданина&amp;quot; и конституции 1793 г., общая характеристика &amp;quot;Декларации прав и обязанностей человека и гражданина и конституции 1795 г. Значение великой французской революции.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Источники гражданского кодекса Франции 1804 г. (кодекс Наполеона) и история его создание. Основные институты гражданского кодекса 1804 г. правосубъективность физических лиц. Право собственности. Обязательственное право. Семейно-брачные отношения. Наследование. Правовое регулирование трудовых отношений.</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УК Франции 1810 г. Французские философы-энциклопедисты и создание классической школы уголовного права. Преемственность и новые принципы построения уголовных кодификаций Франции конца 18-начала 19 веков (УК Франции 1791 г., УК о наказаниях уголовных и исправительных 1795 г., УК Франции 1810 г.). система наказаний, применявшихся в УК 1810 г. От декалогической системы построения Особенной части к структулизации последней согласно общественной опасности деяния.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Американская революция и Декларация нехависимости 4 июля 1776 г. Разработка и принятие конституции США 1787 г. Высшие органы США по конституции и их компетенция. Система сдержек и противовесов. Билль о правах 1791 г. и характеристика демократических прав и свобод в США. Гражданская война и второй цикл поправок к конституции США.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Характер объединения Германии. Конституция 1871 г. От партикуляризма к созданию единого гражданского права Германии. Система Германского Гражданского Уложения и его особенности в определении права собственности. Обязательственное право.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3.7</w:t>
            </w:r>
          </w:p>
        </w:tc>
        <w:tc>
          <w:tcPr>
            <w:noWrap/>
          </w:tcPr>
          <w:p>
            <w:pPr>
              <w:jc w:val="left"/>
              <w:ind w:left="0" w:right="0" w:firstLine="0" w:hanging="0"/>
            </w:pPr>
            <w:r>
              <w:rPr/>
              <w:t xml:space="preserve">Уголовный кодекс Германии 1871 г. развитие классической школы уголовного права в Германии И.Кантом, Г.Гегелем и А.Фейербахом. создание УК 1871 г. (от партикулярных УК к общеимперскому). Особенности структурирования общей части УК Германии 1871 г. Новая система наказаний, введённая в УК 1871 г. (Аугсбургская система абсолютного молчания).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3.8</w:t>
            </w:r>
          </w:p>
        </w:tc>
        <w:tc>
          <w:tcPr>
            <w:noWrap/>
          </w:tcPr>
          <w:p>
            <w:pPr>
              <w:jc w:val="left"/>
              <w:ind w:left="0" w:right="0" w:firstLine="0" w:hanging="0"/>
            </w:pPr>
            <w:r>
              <w:rPr/>
              <w:t xml:space="preserve">Ноябрьская революция и образование Веймарской республики. Структура и функции парламента по Веймарской конституции. Высшие органы управления по Веймарской конституции. Демократические права и свободы по Веймарской конституции, их общая характеристика. Чрезвычайные полномочия президента Республики. Преемственность демократических принципов Веймарской конституции в Боннской конституции 1949 г.</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Прочитать материал первого раздела. Законспектировать определения предмета и метода исследования. Составить таблицу и периодизацией истории государства и права зарубежных стран. Дать определение асинхронному и диахронному методам компаративистики.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Прочитать материал лекции 1.2. Составить хронологию царств в Гепите и Вавилоне. Законспектировать основные признаки &amp;quot;земли-илку&amp;quot;.</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Прочитать материал лекции 1.3. решение заданий из домашней контрольной работы. Составить таблицу по реформам Солона. Выписать определения правомочий: &amp;quot;империзм&amp;quot; и &amp;quot;постеста&amp;quot;.</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Прочитать материал лекции 2.1. составить таблицу с видами ордалий по Салической правде. Законспектировать основные различия между прекарием и комменданциями. </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Прочитать материал лекции 2.2. Дать определение &amp;quot;рельефу&amp;quot; по Великой Хартии Вольностей&amp;quot; 1215 г. (ст.1-5). Сопоставить в письменном виде Оксфордские и Вестминстерские провизии.</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Прочитать материал лекции 2.3. Составить сравнительную таблицу повинностей сервов и вилланов. В письменном виде перечислить реформы короля Людовика 9 Святого, наиболее известные французские инкорпорации. </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Прочитать материал лекции 2.4. В письменном виде перечислить положения, приведённые в &amp;quot;Золотой булле&amp;quot; 1356 г.; указать, кто из немецкой аристократии входил в коллегию курфюрстов; какие отрасли права затрагивли положения &amp;quot;Каролины&amp;quot; 1532 г.</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 ознакомиться с материалами по теме &amp;quot;История феодального государства и права Центральной и Юго-Восточной Европы.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 ознакомиться с материалами по теме &amp;quot;История феодального государства и права в странах Азии.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Прочитать материал лекции 3.1. законспектировать отличительные черты политических партий в Английской буржуазной революции. В письменном виде ответить на вопросы: в чём проявился прицнип &amp;quot;контрасигнатуры&amp;quot; в Акте об устроении 1701 г.; как проявлялся &amp;quot;административный прецедент&amp;quot; в деятельности английского правительства; в чём заключалось основное отличие Билля о Парламенте 1949 г. от Билля о Парламенте 1911 г.</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Прочитать материал лекции 3.2. Законспектировать &amp;quot;Декларацию прав человека и гражданина&amp;quot; 1789 г.</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Прочитать материал лекции 3.3. В письменном виде раскрыть содержание концепции &amp;quot;сдержек и противовесов&amp;quot; по Конституции США 1787 г.; охарактеризовать значение 16 и 17-ой поправок к Конституции; указать когда (при каком президенте США) последний раз применялся закон Тафта-Хартли.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Прочитать материал лекции 3.4. В письменном виде раскрыть понятие &amp;quot;партикуляризма&amp;quot; законодательства государств, вошедших в состав Германской империи в 1871 г. Решение заданий домашней контрольной работы. В письменном виде: охарактеризовать основные черты карательного механизма фашистской Германии, показать систему местного управления земель по Боннской Конституции.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Самостоятельно ознакомиться с материалами по теме История государства и права новейшего времени в странах Восточной Европы. Прочитать и законспектировать соответствующий раздел учебника: Батыр К.И. История государства и права зарубежных стран. М.: Проспект, 2013. В письменном виде ответить на вопросы: когда была образована Чехословакия и кто был её первым президентом; как называлась в Польше должность, которую занимал Пилсудский; кто входил в состав регентского совета в Румынии при короле Михае; какие независимые государства образовались в результате распада Австро-Венгерской империи; какую должность занимал В.Пик в ГДР.</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Самостоятельно ознакомиться с материалами по теме История государства и права Японии и Китая в новое и новейшее время.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курсовой работы</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промежуточной аттестации (экзамен)</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Преподавание дисциплины проводится в традиционной форме: лекции и практические (семинарские) занятия.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собеседование.</w:t>
      </w:r>
    </w:p>
    <w:p>
      <w:pPr/>
      <w:r>
        <w:rPr/>
        <w:t xml:space="preserve">Оценочные средства для текущего контроля.</w:t>
      </w:r>
    </w:p>
    <w:p>
      <w:pPr/>
      <w:r>
        <w:rPr/>
        <w:t xml:space="preserve">Контрольная работа</w:t>
      </w:r>
    </w:p>
    <w:p>
      <w:pPr/>
      <w:r>
        <w:rPr/>
        <w:t xml:space="preserve">Обучающимся предлагается для решения две контрольные работы.</w:t>
      </w:r>
    </w:p>
    <w:p>
      <w:pPr/>
      <w:r>
        <w:rPr/>
        <w:t xml:space="preserve">Домашняя контрольная работа по теме "Римское право" (1.1.3) состоит из одной задачи, всего 20 вариантов.</w:t>
      </w:r>
    </w:p>
    <w:p>
      <w:pPr/>
      <w:r>
        <w:rPr/>
        <w:t xml:space="preserve">Примерный вариант задачи и её решения к домашней контрольной работе по теме "Римское право" (.1.1.3):</w:t>
      </w:r>
    </w:p>
    <w:p>
      <w:pPr/>
      <w:r>
        <w:rPr/>
        <w:t xml:space="preserve">Задача №1</w:t>
      </w:r>
    </w:p>
    <w:p>
      <w:pPr/>
      <w:r>
        <w:rPr/>
        <w:t xml:space="preserve">Гай обнаружил клад, закопанный в земле Тиция, но когда он ввернулся, чтобы выкопать его, Тиций не разрешил ему раскопки и выгнал со своего участка. Несколько дней спустя, Стих, раб, находившийся в обшей собственности Тиция, владельца участка, и Семпрония, произвел раскопки, выкопал клад, который передал своим хозяевам: Тицию и Семиронию. Кому принадлежит клад?</w:t>
      </w:r>
    </w:p>
    <w:p>
      <w:pPr/>
      <w:r>
        <w:rPr/>
        <w:t xml:space="preserve">Решение:</w:t>
      </w:r>
    </w:p>
    <w:p>
      <w:pPr/>
      <w:r>
        <w:rPr/>
        <w:t xml:space="preserve">Согласно дигестам: кн.4.1, как указывал римский юрист Трифоний в 7-й книге "Обсуждений", если общий раб нашёл клад на участке господина, то клад полностью принадлежит господину. Но поскольку раб находился в совместной собственности владельца участка и другого человека (Семирония), то по п.2 этой же книги "Если общий раб нашёл клад на участке, принадлежащем одному из хозяев, то часть которая всегда причитается собственнику участка, принадлежит одному только этому собственнику участка. Если раб обнаружил клад на поле его хозяина Тиция, то чатсь перейдёт собственнику поля и раба, другую же часть, которая полагалась собственнику раба, следует поделить между его собственниками: Тицием и Семиронием.</w:t>
      </w:r>
    </w:p>
    <w:p>
      <w:pPr/>
      <w:r>
        <w:rPr/>
        <w:t xml:space="preserve">Примерный вариант задачи и её решения к аудиторной контрольной работе по теме Германское Гражданское Уложение 1900 г. (3.3.4):</w:t>
      </w:r>
    </w:p>
    <w:p>
      <w:pPr/>
      <w:r>
        <w:rPr/>
        <w:t xml:space="preserve">Задача №2</w:t>
      </w:r>
    </w:p>
    <w:p>
      <w:pPr/>
      <w:r>
        <w:rPr/>
        <w:t xml:space="preserve">Енц, уезжая за границу на полгода, отдал Курту 20000 марок с тем, чтобы последний положил их на хранение в Deutsche Bank. Однако, Курт был отправлен в срочную командировку и передал эти деньги на хранение на 2 недели своему домовладельцу Йохану. На третий день в доме Йохана случился пожар, и деньги сгорели. К кому Енц должен предъявить иск о возврате денег?</w:t>
      </w:r>
    </w:p>
    <w:p>
      <w:pPr/>
      <w:r>
        <w:rPr/>
        <w:t xml:space="preserve">Решение:</w:t>
      </w:r>
    </w:p>
    <w:p>
      <w:pPr/>
      <w:r>
        <w:rPr/>
        <w:t xml:space="preserve">Согласно п.374 Германского Гражданского Уложения, Енц должен предъявить иск своему поклажепринимателю Курту. Курт же, в свою очередь может потом предъявить такой же иск своему домовладельцу Йохану, ибо на поклажепринимателе лежит риск случайной гибели вещи-в данном случае денег.</w:t>
      </w:r>
    </w:p>
    <w:p/>
    <w:p>
      <w:pPr/>
      <w:r>
        <w:rPr/>
        <w:t xml:space="preserve">Собеседование</w:t>
      </w:r>
    </w:p>
    <w:p>
      <w:pPr/>
      <w:r>
        <w:rPr/>
        <w:t xml:space="preserve">Проводится по темам: История феодального государства и права Центральной и Юго-Восточной Европы; История феодального государства и права с странах Азии; История феодального государства и права Японии и Китая в новое и новейшее время.</w:t>
      </w:r>
    </w:p>
    <w:p>
      <w:pPr/>
      <w:r>
        <w:rPr/>
        <w:t xml:space="preserve">Обучающемуся предлагается один вопрос для собеседования.</w:t>
      </w:r>
    </w:p>
    <w:p>
      <w:pPr/>
      <w:r>
        <w:rPr/>
        <w:t xml:space="preserve">Перечень вопросов:</w:t>
      </w:r>
    </w:p>
    <w:p>
      <w:pPr>
        <w:numPr>
          <w:ilvl w:val="0"/>
          <w:numId w:val="1"/>
        </w:numPr>
      </w:pPr>
      <w:r>
        <w:rPr/>
        <w:t xml:space="preserve">Какую роль сыграл хан Аспарух в образовании Болгарского государства?</w:t>
      </w:r>
    </w:p>
    <w:p>
      <w:pPr>
        <w:numPr>
          <w:ilvl w:val="0"/>
          <w:numId w:val="1"/>
        </w:numPr>
      </w:pPr>
      <w:r>
        <w:rPr/>
        <w:t xml:space="preserve">Когда завершился процесс формирования феодальных отношений в Германии?</w:t>
      </w:r>
    </w:p>
    <w:p>
      <w:pPr>
        <w:numPr>
          <w:ilvl w:val="0"/>
          <w:numId w:val="1"/>
        </w:numPr>
      </w:pPr>
      <w:r>
        <w:rPr/>
        <w:t xml:space="preserve">Что представляла собой жупа в феодальной Болгарии?</w:t>
      </w:r>
    </w:p>
    <w:p>
      <w:pPr>
        <w:numPr>
          <w:ilvl w:val="0"/>
          <w:numId w:val="1"/>
        </w:numPr>
      </w:pPr>
      <w:r>
        <w:rPr/>
        <w:t xml:space="preserve">Что представляли собой пронии и баштины во времена второго Болгарского царства?</w:t>
      </w:r>
    </w:p>
    <w:p>
      <w:pPr>
        <w:numPr>
          <w:ilvl w:val="0"/>
          <w:numId w:val="1"/>
        </w:numPr>
      </w:pPr>
      <w:r>
        <w:rPr/>
        <w:t xml:space="preserve">Что понималось под разбоем по "Закону судному людям"?</w:t>
      </w:r>
    </w:p>
    <w:p>
      <w:pPr>
        <w:numPr>
          <w:ilvl w:val="0"/>
          <w:numId w:val="1"/>
        </w:numPr>
      </w:pPr>
      <w:r>
        <w:rPr/>
        <w:t xml:space="preserve">Какое наказание предусматривалось для вора-рецидивиста по "Закону судному людям"?</w:t>
      </w:r>
    </w:p>
    <w:p>
      <w:pPr>
        <w:numPr>
          <w:ilvl w:val="0"/>
          <w:numId w:val="1"/>
        </w:numPr>
      </w:pPr>
      <w:r>
        <w:rPr/>
        <w:t xml:space="preserve">Какие наказания предусматривались за половые преступления по "Закону судному людям"?</w:t>
      </w:r>
    </w:p>
    <w:p>
      <w:pPr>
        <w:numPr>
          <w:ilvl w:val="0"/>
          <w:numId w:val="1"/>
        </w:numPr>
      </w:pPr>
      <w:r>
        <w:rPr/>
        <w:t xml:space="preserve">Что такое "вражда" и "емство" по "Закону судному людям"?</w:t>
      </w:r>
    </w:p>
    <w:p>
      <w:pPr>
        <w:numPr>
          <w:ilvl w:val="0"/>
          <w:numId w:val="1"/>
        </w:numPr>
      </w:pPr>
      <w:r>
        <w:rPr/>
        <w:t xml:space="preserve">Чем являлись жупы в Сербии и кем они управлялись?</w:t>
      </w:r>
    </w:p>
    <w:p>
      <w:pPr>
        <w:numPr>
          <w:ilvl w:val="0"/>
          <w:numId w:val="1"/>
        </w:numPr>
      </w:pPr>
      <w:r>
        <w:rPr/>
        <w:t xml:space="preserve">Что такое "задруга"?</w:t>
      </w:r>
    </w:p>
    <w:p>
      <w:pPr>
        <w:numPr>
          <w:ilvl w:val="0"/>
          <w:numId w:val="1"/>
        </w:numPr>
      </w:pPr>
      <w:r>
        <w:rPr/>
        <w:t xml:space="preserve">Ответственность общины за преступления по Законнику Стефана Душана.</w:t>
      </w:r>
    </w:p>
    <w:p>
      <w:pPr>
        <w:numPr>
          <w:ilvl w:val="0"/>
          <w:numId w:val="1"/>
        </w:numPr>
      </w:pPr>
      <w:r>
        <w:rPr/>
        <w:t xml:space="preserve">Государственные преступления по Законнику Стефана Душана.</w:t>
      </w:r>
    </w:p>
    <w:p>
      <w:pPr>
        <w:numPr>
          <w:ilvl w:val="0"/>
          <w:numId w:val="1"/>
        </w:numPr>
      </w:pPr>
      <w:r>
        <w:rPr/>
        <w:t xml:space="preserve">Кем являлись мерокхи и себры?</w:t>
      </w:r>
    </w:p>
    <w:p>
      <w:pPr>
        <w:numPr>
          <w:ilvl w:val="0"/>
          <w:numId w:val="1"/>
        </w:numPr>
      </w:pPr>
      <w:r>
        <w:rPr/>
        <w:t xml:space="preserve">Что делал князь Мешко 1-ый для создания польского феодального государства?</w:t>
      </w:r>
    </w:p>
    <w:p>
      <w:pPr>
        <w:numPr>
          <w:ilvl w:val="0"/>
          <w:numId w:val="1"/>
        </w:numPr>
      </w:pPr>
      <w:r>
        <w:rPr/>
        <w:t xml:space="preserve">Что такое "вассалитет без лёна"?</w:t>
      </w:r>
    </w:p>
    <w:p>
      <w:pPr>
        <w:numPr>
          <w:ilvl w:val="0"/>
          <w:numId w:val="1"/>
        </w:numPr>
      </w:pPr>
      <w:r>
        <w:rPr/>
        <w:t xml:space="preserve">Кто такие "дедичи" и "приписные"?</w:t>
      </w:r>
    </w:p>
    <w:p>
      <w:pPr>
        <w:numPr>
          <w:ilvl w:val="0"/>
          <w:numId w:val="1"/>
        </w:numPr>
      </w:pPr>
      <w:r>
        <w:rPr/>
        <w:t xml:space="preserve">Кем являлись каштеляне в Польше?</w:t>
      </w:r>
    </w:p>
    <w:p>
      <w:pPr>
        <w:numPr>
          <w:ilvl w:val="0"/>
          <w:numId w:val="1"/>
        </w:numPr>
      </w:pPr>
      <w:r>
        <w:rPr/>
        <w:t xml:space="preserve">Какую роль сыграл князь Болеслав Кривоустый в образовании феодальной раздробленности?</w:t>
      </w:r>
    </w:p>
    <w:p>
      <w:pPr>
        <w:numPr>
          <w:ilvl w:val="0"/>
          <w:numId w:val="1"/>
        </w:numPr>
      </w:pPr>
      <w:r>
        <w:rPr/>
        <w:t xml:space="preserve">Что такое принципат, локационная грамота?</w:t>
      </w:r>
    </w:p>
    <w:p>
      <w:pPr>
        <w:numPr>
          <w:ilvl w:val="0"/>
          <w:numId w:val="1"/>
        </w:numPr>
      </w:pPr>
      <w:r>
        <w:rPr/>
        <w:t xml:space="preserve">Что затрагивали Кашицкие привилегии 1734 г.?</w:t>
      </w:r>
    </w:p>
    <w:p>
      <w:pPr>
        <w:numPr>
          <w:ilvl w:val="0"/>
          <w:numId w:val="1"/>
        </w:numPr>
      </w:pPr>
      <w:r>
        <w:rPr/>
        <w:t xml:space="preserve">Какие вопросы затрагивал Пётрковский статут 1496 г.?</w:t>
      </w:r>
    </w:p>
    <w:p>
      <w:pPr>
        <w:numPr>
          <w:ilvl w:val="0"/>
          <w:numId w:val="1"/>
        </w:numPr>
      </w:pPr>
      <w:r>
        <w:rPr/>
        <w:t xml:space="preserve">Правомочия шляхетских сеймиков.</w:t>
      </w:r>
    </w:p>
    <w:p>
      <w:pPr>
        <w:numPr>
          <w:ilvl w:val="0"/>
          <w:numId w:val="1"/>
        </w:numPr>
      </w:pPr>
      <w:r>
        <w:rPr/>
        <w:t xml:space="preserve">Что такое вольный сейм?</w:t>
      </w:r>
    </w:p>
    <w:p>
      <w:pPr>
        <w:numPr>
          <w:ilvl w:val="0"/>
          <w:numId w:val="1"/>
        </w:numPr>
      </w:pPr>
      <w:r>
        <w:rPr/>
        <w:t xml:space="preserve">Что означает понятие "либерум вето"?</w:t>
      </w:r>
    </w:p>
    <w:p>
      <w:pPr>
        <w:numPr>
          <w:ilvl w:val="0"/>
          <w:numId w:val="1"/>
        </w:numPr>
      </w:pPr>
      <w:r>
        <w:rPr/>
        <w:t xml:space="preserve">Ипотека по польскому феодальному праву.</w:t>
      </w:r>
    </w:p>
    <w:p>
      <w:pPr>
        <w:numPr>
          <w:ilvl w:val="0"/>
          <w:numId w:val="1"/>
        </w:numPr>
      </w:pPr>
      <w:r>
        <w:rPr/>
        <w:t xml:space="preserve">Какую роль сыграло княжество Само для создания чешского феодального государства?</w:t>
      </w:r>
    </w:p>
    <w:p>
      <w:pPr>
        <w:numPr>
          <w:ilvl w:val="0"/>
          <w:numId w:val="1"/>
        </w:numPr>
      </w:pPr>
      <w:r>
        <w:rPr/>
        <w:t xml:space="preserve">Что представляла из себя Великоморавская держава?</w:t>
      </w:r>
    </w:p>
    <w:p>
      <w:pPr>
        <w:numPr>
          <w:ilvl w:val="0"/>
          <w:numId w:val="1"/>
        </w:numPr>
      </w:pPr>
      <w:r>
        <w:rPr/>
        <w:t xml:space="preserve">Роль князя Пржемысла 1-ого в создании чешского государства.</w:t>
      </w:r>
    </w:p>
    <w:p>
      <w:pPr>
        <w:numPr>
          <w:ilvl w:val="0"/>
          <w:numId w:val="1"/>
        </w:numPr>
      </w:pPr>
      <w:r>
        <w:rPr/>
        <w:t xml:space="preserve">Охарактеризовать значение статута 1189 года для чешского князя Конрада Оттона.</w:t>
      </w:r>
    </w:p>
    <w:p>
      <w:pPr>
        <w:numPr>
          <w:ilvl w:val="0"/>
          <w:numId w:val="1"/>
        </w:numPr>
      </w:pPr>
      <w:r>
        <w:rPr/>
        <w:t xml:space="preserve">Что входило в Пражские компактаты?</w:t>
      </w:r>
    </w:p>
    <w:p>
      <w:pPr>
        <w:numPr>
          <w:ilvl w:val="0"/>
          <w:numId w:val="1"/>
        </w:numPr>
      </w:pPr>
      <w:r>
        <w:rPr/>
        <w:t xml:space="preserve">Что такое три "маестата" эрцгерцога Фердинанда?</w:t>
      </w:r>
    </w:p>
    <w:p>
      <w:pPr>
        <w:numPr>
          <w:ilvl w:val="0"/>
          <w:numId w:val="1"/>
        </w:numPr>
      </w:pPr>
      <w:r>
        <w:rPr/>
        <w:t xml:space="preserve">Что регулировал "Стаут Конрада"?</w:t>
      </w:r>
    </w:p>
    <w:p>
      <w:pPr/>
    </w:p>
    <w:p>
      <w:pPr>
        <w:numPr>
          <w:ilvl w:val="0"/>
          <w:numId w:val="2"/>
        </w:numPr>
      </w:pPr>
      <w:r>
        <w:rPr/>
        <w:t xml:space="preserve">Кем являлись "дайме" в Японии?</w:t>
      </w:r>
    </w:p>
    <w:p>
      <w:pPr>
        <w:numPr>
          <w:ilvl w:val="0"/>
          <w:numId w:val="2"/>
        </w:numPr>
      </w:pPr>
      <w:r>
        <w:rPr/>
        <w:t xml:space="preserve">Сравните правовой статус тюнагона и дюнагона.</w:t>
      </w:r>
    </w:p>
    <w:p>
      <w:pPr>
        <w:numPr>
          <w:ilvl w:val="0"/>
          <w:numId w:val="2"/>
        </w:numPr>
      </w:pPr>
      <w:r>
        <w:rPr/>
        <w:t xml:space="preserve">Функции министра-президента по Японской Конституции 1889 г.</w:t>
      </w:r>
    </w:p>
    <w:p>
      <w:pPr>
        <w:numPr>
          <w:ilvl w:val="0"/>
          <w:numId w:val="2"/>
        </w:numPr>
      </w:pPr>
      <w:r>
        <w:rPr/>
        <w:t xml:space="preserve">Назовите важнейшие центры Арабского Халифата в 6-7 вв.</w:t>
      </w:r>
    </w:p>
    <w:p>
      <w:pPr>
        <w:numPr>
          <w:ilvl w:val="0"/>
          <w:numId w:val="2"/>
        </w:numPr>
      </w:pPr>
      <w:r>
        <w:rPr/>
        <w:t xml:space="preserve">Кем являлся Мухаммад (умерший в 632 г.)?</w:t>
      </w:r>
    </w:p>
    <w:p>
      <w:pPr>
        <w:numPr>
          <w:ilvl w:val="0"/>
          <w:numId w:val="2"/>
        </w:numPr>
      </w:pPr>
      <w:r>
        <w:rPr/>
        <w:t xml:space="preserve">Какие современные страны входили в состав Арабского Халифата?</w:t>
      </w:r>
    </w:p>
    <w:p>
      <w:pPr>
        <w:numPr>
          <w:ilvl w:val="0"/>
          <w:numId w:val="2"/>
        </w:numPr>
      </w:pPr>
      <w:r>
        <w:rPr/>
        <w:t xml:space="preserve">Что такое сунна?</w:t>
      </w:r>
    </w:p>
    <w:p>
      <w:pPr>
        <w:numPr>
          <w:ilvl w:val="0"/>
          <w:numId w:val="2"/>
        </w:numPr>
      </w:pPr>
      <w:r>
        <w:rPr/>
        <w:t xml:space="preserve">Кто такие Муджтахиды?</w:t>
      </w:r>
    </w:p>
    <w:p>
      <w:pPr>
        <w:numPr>
          <w:ilvl w:val="0"/>
          <w:numId w:val="2"/>
        </w:numPr>
      </w:pPr>
      <w:r>
        <w:rPr/>
        <w:t xml:space="preserve">Объясните правове положение вакуфов.</w:t>
      </w:r>
    </w:p>
    <w:p>
      <w:pPr>
        <w:numPr>
          <w:ilvl w:val="0"/>
          <w:numId w:val="2"/>
        </w:numPr>
      </w:pPr>
      <w:r>
        <w:rPr/>
        <w:t xml:space="preserve">В чём разница между шиитами и суннитами?</w:t>
      </w:r>
    </w:p>
    <w:p>
      <w:pPr/>
    </w:p>
    <w:p>
      <w:pPr>
        <w:numPr>
          <w:ilvl w:val="0"/>
          <w:numId w:val="3"/>
        </w:numPr>
      </w:pPr>
      <w:r>
        <w:rPr/>
        <w:t xml:space="preserve">Какую роль сыграла реставрации Мэйдзи в реформировании государственного механизма Японии?</w:t>
      </w:r>
    </w:p>
    <w:p>
      <w:pPr>
        <w:numPr>
          <w:ilvl w:val="0"/>
          <w:numId w:val="3"/>
        </w:numPr>
      </w:pPr>
      <w:r>
        <w:rPr/>
        <w:t xml:space="preserve">Под влиянием государственной системы какой европейской страны был трансформирован государсвтенный сеханизм Японии в конце 19 века? (как отразилась эта реформа на изменении положения бывших феодалов?)</w:t>
      </w:r>
    </w:p>
    <w:p>
      <w:pPr>
        <w:numPr>
          <w:ilvl w:val="0"/>
          <w:numId w:val="3"/>
        </w:numPr>
      </w:pPr>
      <w:r>
        <w:rPr/>
        <w:t xml:space="preserve">Какой статус имел "сёгун" в системе управления японским государством в 19 веке?</w:t>
      </w:r>
    </w:p>
    <w:p>
      <w:pPr>
        <w:numPr>
          <w:ilvl w:val="0"/>
          <w:numId w:val="3"/>
        </w:numPr>
      </w:pPr>
      <w:r>
        <w:rPr/>
        <w:t xml:space="preserve">Чем отличались "сепукку" от "харакири"?</w:t>
      </w:r>
    </w:p>
    <w:p>
      <w:pPr>
        <w:numPr>
          <w:ilvl w:val="0"/>
          <w:numId w:val="3"/>
        </w:numPr>
      </w:pPr>
      <w:r>
        <w:rPr/>
        <w:t xml:space="preserve">К чему стремился созданный Сунь Ятсеном Гоминдан в революции 1911 года в Китае и новая система государственных органов по Конституции 1912 года?</w:t>
      </w:r>
    </w:p>
    <w:p>
      <w:pPr>
        <w:numPr>
          <w:ilvl w:val="0"/>
          <w:numId w:val="3"/>
        </w:numPr>
      </w:pPr>
      <w:r>
        <w:rPr/>
        <w:t xml:space="preserve">Контрреформы Юань Шикая 1914-1916 годов.</w:t>
      </w:r>
    </w:p>
    <w:p>
      <w:pPr>
        <w:numPr>
          <w:ilvl w:val="0"/>
          <w:numId w:val="3"/>
        </w:numPr>
      </w:pPr>
      <w:r>
        <w:rPr/>
        <w:t xml:space="preserve">Почему японцы стремились захватить Манчжурию? Кем был в Манчжурии Пу-И?</w:t>
      </w:r>
    </w:p>
    <w:p>
      <w:pPr>
        <w:numPr>
          <w:ilvl w:val="0"/>
          <w:numId w:val="3"/>
        </w:numPr>
      </w:pPr>
      <w:r>
        <w:rPr/>
        <w:t xml:space="preserve">Охарактеризуйте Конституцию Японии 1889 года?</w:t>
      </w:r>
    </w:p>
    <w:p>
      <w:pPr>
        <w:numPr>
          <w:ilvl w:val="0"/>
          <w:numId w:val="3"/>
        </w:numPr>
      </w:pPr>
      <w:r>
        <w:rPr/>
        <w:t xml:space="preserve">С какого времени в Японии формально были уничтожены сословные развития и запрещены пытки в судах при разрешении гражданских дел?</w:t>
      </w:r>
    </w:p>
    <w:p>
      <w:pPr>
        <w:numPr>
          <w:ilvl w:val="0"/>
          <w:numId w:val="3"/>
        </w:numPr>
      </w:pPr>
      <w:r>
        <w:rPr/>
        <w:t xml:space="preserve">Народно-освободительная борьба КПК под руководством Мао Цзэдуна против Японских милитаристов и образование КНР в 1949 году.</w:t>
      </w:r>
    </w:p>
    <w:p>
      <w:pPr>
        <w:numPr>
          <w:ilvl w:val="0"/>
          <w:numId w:val="3"/>
        </w:numPr>
      </w:pPr>
      <w:r>
        <w:rPr/>
        <w:t xml:space="preserve">Поражение Японии во 2-ой Мировой войне. Её демилитаризация и демократизация.</w:t>
      </w:r>
    </w:p>
    <w:p>
      <w:pPr>
        <w:numPr>
          <w:ilvl w:val="0"/>
          <w:numId w:val="3"/>
        </w:numPr>
      </w:pPr>
      <w:r>
        <w:rPr/>
        <w:t xml:space="preserve">Государственный механизм Японии по Конституции 1947 года.</w:t>
      </w:r>
    </w:p>
    <w:p>
      <w:pPr>
        <w:numPr>
          <w:ilvl w:val="0"/>
          <w:numId w:val="3"/>
        </w:numPr>
      </w:pPr>
      <w:r>
        <w:rPr/>
        <w:t xml:space="preserve">Конституция КНР 1949 года.</w:t>
      </w:r>
    </w:p>
    <w:p>
      <w:pPr>
        <w:numPr>
          <w:ilvl w:val="0"/>
          <w:numId w:val="3"/>
        </w:numPr>
      </w:pPr>
      <w:r>
        <w:rPr/>
        <w:t xml:space="preserve">"Культурная революция" в КНР.</w:t>
      </w:r>
    </w:p>
    <w:p>
      <w:pPr>
        <w:numPr>
          <w:ilvl w:val="0"/>
          <w:numId w:val="3"/>
        </w:numPr>
      </w:pPr>
      <w:r>
        <w:rPr/>
        <w:t xml:space="preserve">Реформы Дэн Сяопина и развитие экономической и политической жизни КНР.</w:t>
      </w:r>
    </w:p>
    <w:p>
      <w:pPr>
        <w:numPr>
          <w:ilvl w:val="0"/>
          <w:numId w:val="3"/>
        </w:numPr>
      </w:pPr>
      <w:r>
        <w:rPr/>
        <w:t xml:space="preserve">Санфранцисский мирный договор 1951 года между Японией и США и легализация американских военных баз (Окинава) в Японии.</w:t>
      </w:r>
    </w:p>
    <w:p>
      <w:pPr>
        <w:numPr>
          <w:ilvl w:val="0"/>
          <w:numId w:val="3"/>
        </w:numPr>
      </w:pPr>
      <w:r>
        <w:rPr/>
        <w:t xml:space="preserve">"Спорные" т.н. "Северные территории" и история подготовки Мирного договора между Японией и РФ.</w:t>
      </w:r>
    </w:p>
    <w:p/>
    <w:p>
      <w:pPr/>
      <w:r>
        <w:rPr/>
        <w:t xml:space="preserve">5.2. Промежуточная аттестация проводится в виде:</w:t>
      </w:r>
    </w:p>
    <w:p/>
    <w:p>
      <w:pPr/>
      <w:r>
        <w:rPr/>
        <w:t xml:space="preserve">Экзамен</w:t>
      </w:r>
    </w:p>
    <w:p>
      <w:pPr/>
      <w:r>
        <w:rPr/>
        <w:t xml:space="preserve">Вопросы для подготовки к экзамену: </w:t>
      </w:r>
    </w:p>
    <w:p>
      <w:pPr>
        <w:numPr>
          <w:ilvl w:val="0"/>
          <w:numId w:val="4"/>
        </w:numPr>
      </w:pPr>
      <w:r>
        <w:rPr/>
        <w:t xml:space="preserve">Предмет и метод всеобщей истории государства и права ее периодизация.</w:t>
      </w:r>
    </w:p>
    <w:p>
      <w:pPr>
        <w:numPr>
          <w:ilvl w:val="0"/>
          <w:numId w:val="4"/>
        </w:numPr>
      </w:pPr>
      <w:r>
        <w:rPr/>
        <w:t xml:space="preserve">Особенности общественного и государственного строя в странах Др. Востока.</w:t>
      </w:r>
    </w:p>
    <w:p>
      <w:pPr>
        <w:numPr>
          <w:ilvl w:val="0"/>
          <w:numId w:val="4"/>
        </w:numPr>
      </w:pPr>
      <w:r>
        <w:rPr/>
        <w:t xml:space="preserve">Формы земельной собственности по Законам Хаммурапи. «Земля илку».</w:t>
      </w:r>
    </w:p>
    <w:p>
      <w:pPr>
        <w:numPr>
          <w:ilvl w:val="0"/>
          <w:numId w:val="4"/>
        </w:numPr>
      </w:pPr>
      <w:r>
        <w:rPr/>
        <w:t xml:space="preserve">Правовое положение различных социальных групп по Законам Хаммурапи.</w:t>
      </w:r>
    </w:p>
    <w:p>
      <w:pPr>
        <w:numPr>
          <w:ilvl w:val="0"/>
          <w:numId w:val="4"/>
        </w:numPr>
      </w:pPr>
      <w:r>
        <w:rPr/>
        <w:t xml:space="preserve">Регулирование семейно-брачных отношений по Законам Хаммурапи.</w:t>
      </w:r>
    </w:p>
    <w:p>
      <w:pPr>
        <w:numPr>
          <w:ilvl w:val="0"/>
          <w:numId w:val="4"/>
        </w:numPr>
      </w:pPr>
      <w:r>
        <w:rPr/>
        <w:t xml:space="preserve">Преступления и наказания Законам Хаммурапи.</w:t>
      </w:r>
    </w:p>
    <w:p>
      <w:pPr>
        <w:numPr>
          <w:ilvl w:val="0"/>
          <w:numId w:val="4"/>
        </w:numPr>
      </w:pPr>
      <w:r>
        <w:rPr/>
        <w:t xml:space="preserve">Судоустройство и судопроизводство по Законам Хаммурапи.</w:t>
      </w:r>
    </w:p>
    <w:p>
      <w:pPr>
        <w:numPr>
          <w:ilvl w:val="0"/>
          <w:numId w:val="4"/>
        </w:numPr>
      </w:pPr>
      <w:r>
        <w:rPr/>
        <w:t xml:space="preserve">Гомеровский период Древней Греции.</w:t>
      </w:r>
    </w:p>
    <w:p>
      <w:pPr>
        <w:numPr>
          <w:ilvl w:val="0"/>
          <w:numId w:val="4"/>
        </w:numPr>
      </w:pPr>
      <w:r>
        <w:rPr/>
        <w:t xml:space="preserve">Образование Афинского государства. Реформы Тезея.</w:t>
      </w:r>
    </w:p>
    <w:p>
      <w:pPr>
        <w:numPr>
          <w:ilvl w:val="0"/>
          <w:numId w:val="4"/>
        </w:numPr>
      </w:pPr>
      <w:r>
        <w:rPr/>
        <w:t xml:space="preserve">Реформы Солона и Клисфена.</w:t>
      </w:r>
    </w:p>
    <w:p>
      <w:pPr>
        <w:numPr>
          <w:ilvl w:val="0"/>
          <w:numId w:val="4"/>
        </w:numPr>
      </w:pPr>
      <w:r>
        <w:rPr/>
        <w:t xml:space="preserve">Развитие демократии в Афинах. Реформы Эфиальта и Перикла.</w:t>
      </w:r>
    </w:p>
    <w:p>
      <w:pPr>
        <w:numPr>
          <w:ilvl w:val="0"/>
          <w:numId w:val="4"/>
        </w:numPr>
      </w:pPr>
      <w:r>
        <w:rPr/>
        <w:t xml:space="preserve">Особенности общественного устройства Афин. Правовой статус периэков и метэков.</w:t>
      </w:r>
    </w:p>
    <w:p>
      <w:pPr>
        <w:numPr>
          <w:ilvl w:val="0"/>
          <w:numId w:val="4"/>
        </w:numPr>
      </w:pPr>
      <w:r>
        <w:rPr/>
        <w:t xml:space="preserve">Государственный строй Афин в 5 в. до Р.Х.</w:t>
      </w:r>
    </w:p>
    <w:p>
      <w:pPr>
        <w:numPr>
          <w:ilvl w:val="0"/>
          <w:numId w:val="4"/>
        </w:numPr>
      </w:pPr>
      <w:r>
        <w:rPr/>
        <w:t xml:space="preserve">Особенности общественного и государственного строя Спарты.</w:t>
      </w:r>
    </w:p>
    <w:p>
      <w:pPr>
        <w:numPr>
          <w:ilvl w:val="0"/>
          <w:numId w:val="4"/>
        </w:numPr>
      </w:pPr>
      <w:r>
        <w:rPr/>
        <w:t xml:space="preserve">Образование Римского государства. Реформы Сервия Туллия.</w:t>
      </w:r>
    </w:p>
    <w:p>
      <w:pPr>
        <w:numPr>
          <w:ilvl w:val="0"/>
          <w:numId w:val="4"/>
        </w:numPr>
      </w:pPr>
      <w:r>
        <w:rPr/>
        <w:t xml:space="preserve">Особенности общественного и государственного устройства Рима периода республики.</w:t>
      </w:r>
    </w:p>
    <w:p>
      <w:pPr>
        <w:numPr>
          <w:ilvl w:val="0"/>
          <w:numId w:val="4"/>
        </w:numPr>
      </w:pPr>
      <w:r>
        <w:rPr/>
        <w:t xml:space="preserve">Особенности общественного и государственного устройства Рима периода империи.</w:t>
      </w:r>
    </w:p>
    <w:p>
      <w:pPr>
        <w:numPr>
          <w:ilvl w:val="0"/>
          <w:numId w:val="4"/>
        </w:numPr>
      </w:pPr>
      <w:r>
        <w:rPr/>
        <w:t xml:space="preserve">Законы ХII Таблиц (история создания, общая характеристика).</w:t>
      </w:r>
    </w:p>
    <w:p>
      <w:pPr>
        <w:numPr>
          <w:ilvl w:val="0"/>
          <w:numId w:val="4"/>
        </w:numPr>
      </w:pPr>
      <w:r>
        <w:rPr/>
        <w:t xml:space="preserve">Право собственности и его защита по Законам ХII таблиц.</w:t>
      </w:r>
    </w:p>
    <w:p>
      <w:pPr>
        <w:numPr>
          <w:ilvl w:val="0"/>
          <w:numId w:val="4"/>
        </w:numPr>
      </w:pPr>
      <w:r>
        <w:rPr/>
        <w:t xml:space="preserve">Виды обязательств по Законам ХII таблиц. Нексум.</w:t>
      </w:r>
    </w:p>
    <w:p>
      <w:pPr>
        <w:numPr>
          <w:ilvl w:val="0"/>
          <w:numId w:val="4"/>
        </w:numPr>
      </w:pPr>
      <w:r>
        <w:rPr/>
        <w:t xml:space="preserve">Виды деликтов по Римскому праву.</w:t>
      </w:r>
    </w:p>
    <w:p>
      <w:pPr>
        <w:numPr>
          <w:ilvl w:val="0"/>
          <w:numId w:val="4"/>
        </w:numPr>
      </w:pPr>
      <w:r>
        <w:rPr/>
        <w:t xml:space="preserve">Система преступлений и наказаний по Римскому праву.</w:t>
      </w:r>
    </w:p>
    <w:p>
      <w:pPr>
        <w:numPr>
          <w:ilvl w:val="0"/>
          <w:numId w:val="4"/>
        </w:numPr>
      </w:pPr>
      <w:r>
        <w:rPr/>
        <w:t xml:space="preserve">Сервитута по Римскому праву.</w:t>
      </w:r>
    </w:p>
    <w:p>
      <w:pPr>
        <w:numPr>
          <w:ilvl w:val="0"/>
          <w:numId w:val="4"/>
        </w:numPr>
      </w:pPr>
      <w:r>
        <w:rPr/>
        <w:t xml:space="preserve">Виды исков по Римскому праву.</w:t>
      </w:r>
    </w:p>
    <w:p>
      <w:pPr>
        <w:numPr>
          <w:ilvl w:val="0"/>
          <w:numId w:val="4"/>
        </w:numPr>
      </w:pPr>
      <w:r>
        <w:rPr/>
        <w:t xml:space="preserve">Брак и семья по Законам XII таблиц. Агнаты и когнаты. Наследование.</w:t>
      </w:r>
    </w:p>
    <w:p>
      <w:pPr>
        <w:numPr>
          <w:ilvl w:val="0"/>
          <w:numId w:val="4"/>
        </w:numPr>
      </w:pPr>
      <w:r>
        <w:rPr/>
        <w:t xml:space="preserve">Дуализм в Римском праве. Преторcкое право (бонитарная собственность). Право народов.</w:t>
      </w:r>
    </w:p>
    <w:p>
      <w:pPr>
        <w:numPr>
          <w:ilvl w:val="0"/>
          <w:numId w:val="4"/>
        </w:numPr>
      </w:pPr>
      <w:r>
        <w:rPr/>
        <w:t xml:space="preserve">Сенат в Риме.</w:t>
      </w:r>
    </w:p>
    <w:p>
      <w:pPr>
        <w:numPr>
          <w:ilvl w:val="0"/>
          <w:numId w:val="4"/>
        </w:numPr>
      </w:pPr>
      <w:r>
        <w:rPr/>
        <w:t xml:space="preserve">Виды комиций в Риме.</w:t>
      </w:r>
    </w:p>
    <w:p>
      <w:pPr>
        <w:numPr>
          <w:ilvl w:val="0"/>
          <w:numId w:val="4"/>
        </w:numPr>
      </w:pPr>
      <w:r>
        <w:rPr/>
        <w:t xml:space="preserve">Система магистратов в Риме.</w:t>
      </w:r>
    </w:p>
    <w:p>
      <w:pPr>
        <w:numPr>
          <w:ilvl w:val="0"/>
          <w:numId w:val="4"/>
        </w:numPr>
      </w:pPr>
      <w:r>
        <w:rPr/>
        <w:t xml:space="preserve">Принципат и доминат в Риме.</w:t>
      </w:r>
    </w:p>
    <w:p>
      <w:pPr>
        <w:numPr>
          <w:ilvl w:val="0"/>
          <w:numId w:val="4"/>
        </w:numPr>
      </w:pPr>
      <w:r>
        <w:rPr/>
        <w:t xml:space="preserve">Эволюция процесса в Римском праве (легесакционный, формулярный,</w:t>
      </w:r>
    </w:p>
    <w:p>
      <w:pPr>
        <w:numPr>
          <w:ilvl w:val="0"/>
          <w:numId w:val="4"/>
        </w:numPr>
      </w:pPr>
      <w:r>
        <w:rPr/>
        <w:t xml:space="preserve">экстраординарный).</w:t>
      </w:r>
    </w:p>
    <w:p>
      <w:pPr>
        <w:numPr>
          <w:ilvl w:val="0"/>
          <w:numId w:val="4"/>
        </w:numPr>
      </w:pPr>
      <w:r>
        <w:rPr/>
        <w:t xml:space="preserve">Колонны и пекулий.</w:t>
      </w:r>
    </w:p>
    <w:p>
      <w:pPr>
        <w:numPr>
          <w:ilvl w:val="0"/>
          <w:numId w:val="4"/>
        </w:numPr>
      </w:pPr>
      <w:r>
        <w:rPr/>
        <w:t xml:space="preserve">Кодификация римского права. «Свод законов Юстиниана».</w:t>
      </w:r>
    </w:p>
    <w:p>
      <w:pPr>
        <w:numPr>
          <w:ilvl w:val="0"/>
          <w:numId w:val="4"/>
        </w:numPr>
      </w:pPr>
      <w:r>
        <w:rPr/>
        <w:t xml:space="preserve">Образование франкского государства.</w:t>
      </w:r>
    </w:p>
    <w:p>
      <w:pPr>
        <w:numPr>
          <w:ilvl w:val="0"/>
          <w:numId w:val="4"/>
        </w:numPr>
      </w:pPr>
      <w:r>
        <w:rPr/>
        <w:t xml:space="preserve">Общественный и государственный строй франкского королевства.</w:t>
      </w:r>
    </w:p>
    <w:p>
      <w:pPr>
        <w:numPr>
          <w:ilvl w:val="0"/>
          <w:numId w:val="4"/>
        </w:numPr>
      </w:pPr>
      <w:r>
        <w:rPr/>
        <w:t xml:space="preserve">Аллод, бенефиций, феод.</w:t>
      </w:r>
    </w:p>
    <w:p>
      <w:pPr>
        <w:numPr>
          <w:ilvl w:val="0"/>
          <w:numId w:val="4"/>
        </w:numPr>
      </w:pPr>
      <w:r>
        <w:rPr/>
        <w:t xml:space="preserve">Формы закрепощения франкских крестьян (прекарий, коммендации).</w:t>
      </w:r>
    </w:p>
    <w:p>
      <w:pPr>
        <w:numPr>
          <w:ilvl w:val="0"/>
          <w:numId w:val="4"/>
        </w:numPr>
      </w:pPr>
      <w:r>
        <w:rPr/>
        <w:t xml:space="preserve">Реформа Карла Мартелла.</w:t>
      </w:r>
    </w:p>
    <w:p>
      <w:pPr>
        <w:numPr>
          <w:ilvl w:val="0"/>
          <w:numId w:val="4"/>
        </w:numPr>
      </w:pPr>
      <w:r>
        <w:rPr/>
        <w:t xml:space="preserve">Система слуг - министериалов древнефранкских королей.</w:t>
      </w:r>
    </w:p>
    <w:p>
      <w:pPr>
        <w:numPr>
          <w:ilvl w:val="0"/>
          <w:numId w:val="4"/>
        </w:numPr>
      </w:pPr>
      <w:r>
        <w:rPr/>
        <w:t xml:space="preserve">Система местного управления у франков.</w:t>
      </w:r>
    </w:p>
    <w:p>
      <w:pPr>
        <w:numPr>
          <w:ilvl w:val="0"/>
          <w:numId w:val="4"/>
        </w:numPr>
      </w:pPr>
      <w:r>
        <w:rPr/>
        <w:t xml:space="preserve">Салическая правда (история создания, общая характеристика).</w:t>
      </w:r>
    </w:p>
    <w:p>
      <w:pPr>
        <w:numPr>
          <w:ilvl w:val="0"/>
          <w:numId w:val="4"/>
        </w:numPr>
      </w:pPr>
      <w:r>
        <w:rPr/>
        <w:t xml:space="preserve">Общинная собственность на землю у франков. Марка.</w:t>
      </w:r>
    </w:p>
    <w:p>
      <w:pPr>
        <w:numPr>
          <w:ilvl w:val="0"/>
          <w:numId w:val="4"/>
        </w:numPr>
      </w:pPr>
      <w:r>
        <w:rPr/>
        <w:t xml:space="preserve">Преступления и наказания по Салической правде.</w:t>
      </w:r>
    </w:p>
    <w:p>
      <w:pPr>
        <w:numPr>
          <w:ilvl w:val="0"/>
          <w:numId w:val="4"/>
        </w:numPr>
      </w:pPr>
      <w:r>
        <w:rPr/>
        <w:t xml:space="preserve">Судоустройство и судопроизводство по Салической правде (виды ордалий).</w:t>
      </w:r>
    </w:p>
    <w:p>
      <w:pPr>
        <w:numPr>
          <w:ilvl w:val="0"/>
          <w:numId w:val="4"/>
        </w:numPr>
      </w:pPr>
      <w:r>
        <w:rPr/>
        <w:t xml:space="preserve">Общественный и государственный строй Англии периода существования англо- саксонских королевств.</w:t>
      </w:r>
    </w:p>
    <w:p>
      <w:pPr>
        <w:numPr>
          <w:ilvl w:val="0"/>
          <w:numId w:val="4"/>
        </w:numPr>
      </w:pPr>
      <w:r>
        <w:rPr/>
        <w:t xml:space="preserve">Норманнское завоевание Англии и его влияние на общественный и государственный строй страны.</w:t>
      </w:r>
    </w:p>
    <w:p>
      <w:pPr>
        <w:numPr>
          <w:ilvl w:val="0"/>
          <w:numId w:val="4"/>
        </w:numPr>
      </w:pPr>
      <w:r>
        <w:rPr/>
        <w:t xml:space="preserve">Реформа Генриха II Плантагенета.</w:t>
      </w:r>
    </w:p>
    <w:p>
      <w:pPr>
        <w:numPr>
          <w:ilvl w:val="0"/>
          <w:numId w:val="4"/>
        </w:numPr>
      </w:pPr>
      <w:r>
        <w:rPr/>
        <w:t xml:space="preserve">Сословно-представительная монархия в Англии.</w:t>
      </w:r>
    </w:p>
    <w:p>
      <w:pPr>
        <w:numPr>
          <w:ilvl w:val="0"/>
          <w:numId w:val="4"/>
        </w:numPr>
      </w:pPr>
      <w:r>
        <w:rPr/>
        <w:t xml:space="preserve">Абсолютная монархия в Англии.</w:t>
      </w:r>
    </w:p>
    <w:p>
      <w:pPr>
        <w:numPr>
          <w:ilvl w:val="0"/>
          <w:numId w:val="4"/>
        </w:numPr>
      </w:pPr>
      <w:r>
        <w:rPr/>
        <w:t xml:space="preserve">Великая Хартия Вольностей 1215 г.</w:t>
      </w:r>
    </w:p>
    <w:p>
      <w:pPr>
        <w:numPr>
          <w:ilvl w:val="0"/>
          <w:numId w:val="4"/>
        </w:numPr>
      </w:pPr>
      <w:r>
        <w:rPr/>
        <w:t xml:space="preserve">Оксфордские и Вестминстерские провизии.</w:t>
      </w:r>
    </w:p>
    <w:p>
      <w:pPr>
        <w:numPr>
          <w:ilvl w:val="0"/>
          <w:numId w:val="4"/>
        </w:numPr>
      </w:pPr>
      <w:r>
        <w:rPr/>
        <w:t xml:space="preserve">Общественный и государственный строй Франции периода раннефеодальной монархии.</w:t>
      </w:r>
    </w:p>
    <w:p>
      <w:pPr>
        <w:numPr>
          <w:ilvl w:val="0"/>
          <w:numId w:val="4"/>
        </w:numPr>
      </w:pPr>
      <w:r>
        <w:rPr/>
        <w:t xml:space="preserve">Система вассалитета. Сервы и вилланы.</w:t>
      </w:r>
    </w:p>
    <w:p>
      <w:pPr>
        <w:numPr>
          <w:ilvl w:val="0"/>
          <w:numId w:val="4"/>
        </w:numPr>
      </w:pPr>
      <w:r>
        <w:rPr/>
        <w:t xml:space="preserve">Реформы Луи IX Святого.</w:t>
      </w:r>
    </w:p>
    <w:p>
      <w:pPr>
        <w:numPr>
          <w:ilvl w:val="0"/>
          <w:numId w:val="4"/>
        </w:numPr>
      </w:pPr>
      <w:r>
        <w:rPr/>
        <w:t xml:space="preserve">Великий мартовский ордонанс 1357 г.</w:t>
      </w:r>
    </w:p>
    <w:p>
      <w:pPr>
        <w:numPr>
          <w:ilvl w:val="0"/>
          <w:numId w:val="4"/>
        </w:numPr>
      </w:pPr>
      <w:r>
        <w:rPr/>
        <w:t xml:space="preserve">Генеральные штаты во Франции.</w:t>
      </w:r>
    </w:p>
    <w:p>
      <w:pPr>
        <w:numPr>
          <w:ilvl w:val="0"/>
          <w:numId w:val="4"/>
        </w:numPr>
      </w:pPr>
      <w:r>
        <w:rPr/>
        <w:t xml:space="preserve">Сословно-представительная монархия во Франции.</w:t>
      </w:r>
    </w:p>
    <w:p>
      <w:pPr>
        <w:numPr>
          <w:ilvl w:val="0"/>
          <w:numId w:val="4"/>
        </w:numPr>
      </w:pPr>
      <w:r>
        <w:rPr/>
        <w:t xml:space="preserve">Абсолютная монархия во Франции. Реформы кардинала Ришелье.</w:t>
      </w:r>
    </w:p>
    <w:p>
      <w:pPr>
        <w:numPr>
          <w:ilvl w:val="0"/>
          <w:numId w:val="4"/>
        </w:numPr>
      </w:pPr>
      <w:r>
        <w:rPr/>
        <w:t xml:space="preserve">Большой Ордонанс 1670.</w:t>
      </w:r>
    </w:p>
    <w:p>
      <w:pPr>
        <w:numPr>
          <w:ilvl w:val="0"/>
          <w:numId w:val="4"/>
        </w:numPr>
      </w:pPr>
      <w:r>
        <w:rPr/>
        <w:t xml:space="preserve">Общественный и государственный строй Германии периода раннефеодальной монархии.</w:t>
      </w:r>
    </w:p>
    <w:p>
      <w:pPr>
        <w:numPr>
          <w:ilvl w:val="0"/>
          <w:numId w:val="4"/>
        </w:numPr>
      </w:pPr>
      <w:r>
        <w:rPr/>
        <w:t xml:space="preserve">Реформы Генриха Птицелова.</w:t>
      </w:r>
    </w:p>
    <w:p>
      <w:pPr>
        <w:numPr>
          <w:ilvl w:val="0"/>
          <w:numId w:val="4"/>
        </w:numPr>
      </w:pPr>
      <w:r>
        <w:rPr/>
        <w:t xml:space="preserve">Сеньориальная монархия в Германии.</w:t>
      </w:r>
    </w:p>
    <w:p>
      <w:pPr>
        <w:numPr>
          <w:ilvl w:val="0"/>
          <w:numId w:val="4"/>
        </w:numPr>
      </w:pPr>
      <w:r>
        <w:rPr/>
        <w:t xml:space="preserve">«Золотая Булла» 1356 г.</w:t>
      </w:r>
    </w:p>
    <w:p>
      <w:pPr>
        <w:numPr>
          <w:ilvl w:val="0"/>
          <w:numId w:val="4"/>
        </w:numPr>
      </w:pPr>
      <w:r>
        <w:rPr/>
        <w:t xml:space="preserve">Великая крестьянская война в Германии (1524-25 гг.).</w:t>
      </w:r>
    </w:p>
    <w:p>
      <w:pPr>
        <w:numPr>
          <w:ilvl w:val="0"/>
          <w:numId w:val="4"/>
        </w:numPr>
      </w:pPr>
      <w:r>
        <w:rPr/>
        <w:t xml:space="preserve">Тридцатилетняя война и Вестфальский мирный договор 1648 г.</w:t>
      </w:r>
    </w:p>
    <w:p>
      <w:pPr>
        <w:numPr>
          <w:ilvl w:val="0"/>
          <w:numId w:val="4"/>
        </w:numPr>
      </w:pPr>
      <w:r>
        <w:rPr/>
        <w:t xml:space="preserve">Княжеский абсолютизм в Германии.</w:t>
      </w:r>
    </w:p>
    <w:p>
      <w:pPr>
        <w:numPr>
          <w:ilvl w:val="0"/>
          <w:numId w:val="4"/>
        </w:numPr>
      </w:pPr>
      <w:r>
        <w:rPr/>
        <w:t xml:space="preserve">Саксонское зерцало.</w:t>
      </w:r>
    </w:p>
    <w:p>
      <w:pPr>
        <w:numPr>
          <w:ilvl w:val="0"/>
          <w:numId w:val="4"/>
        </w:numPr>
      </w:pPr>
      <w:r>
        <w:rPr/>
        <w:t xml:space="preserve">Швабское зерцало.</w:t>
      </w:r>
    </w:p>
    <w:p>
      <w:pPr>
        <w:numPr>
          <w:ilvl w:val="0"/>
          <w:numId w:val="4"/>
        </w:numPr>
      </w:pPr>
      <w:r>
        <w:rPr/>
        <w:t xml:space="preserve">Каролина 1532 г.</w:t>
      </w:r>
    </w:p>
    <w:p>
      <w:pPr>
        <w:numPr>
          <w:ilvl w:val="0"/>
          <w:numId w:val="4"/>
        </w:numPr>
      </w:pPr>
      <w:r>
        <w:rPr/>
        <w:t xml:space="preserve">Рецепция римского права.</w:t>
      </w:r>
    </w:p>
    <w:p>
      <w:pPr>
        <w:numPr>
          <w:ilvl w:val="0"/>
          <w:numId w:val="4"/>
        </w:numPr>
      </w:pPr>
      <w:r>
        <w:rPr/>
        <w:t xml:space="preserve"> Особенности и этапы Английской революции ХVII в. Партии.</w:t>
      </w:r>
    </w:p>
    <w:p>
      <w:pPr>
        <w:numPr>
          <w:ilvl w:val="0"/>
          <w:numId w:val="4"/>
        </w:numPr>
      </w:pPr>
      <w:r>
        <w:rPr/>
        <w:t xml:space="preserve">«Долгий парламент» в Англии.</w:t>
      </w:r>
    </w:p>
    <w:p>
      <w:pPr>
        <w:numPr>
          <w:ilvl w:val="0"/>
          <w:numId w:val="4"/>
        </w:numPr>
      </w:pPr>
      <w:r>
        <w:rPr/>
        <w:t xml:space="preserve">Индепендентская республика.</w:t>
      </w:r>
    </w:p>
    <w:p>
      <w:pPr>
        <w:numPr>
          <w:ilvl w:val="0"/>
          <w:numId w:val="4"/>
        </w:numPr>
      </w:pPr>
      <w:r>
        <w:rPr/>
        <w:t xml:space="preserve">Протекторат О. Кромвеля. «Орудие управления» 1653 г.</w:t>
      </w:r>
    </w:p>
    <w:p>
      <w:pPr>
        <w:numPr>
          <w:ilvl w:val="0"/>
          <w:numId w:val="4"/>
        </w:numPr>
      </w:pPr>
      <w:r>
        <w:rPr/>
        <w:t xml:space="preserve">Гражданское и уголовное законодательство периода революции в Англии (1640-1660 гг.).</w:t>
      </w:r>
    </w:p>
    <w:p>
      <w:pPr>
        <w:numPr>
          <w:ilvl w:val="0"/>
          <w:numId w:val="4"/>
        </w:numPr>
      </w:pPr>
      <w:r>
        <w:rPr/>
        <w:t xml:space="preserve">Habeas Corpus Act 1679 г.</w:t>
      </w:r>
    </w:p>
    <w:p>
      <w:pPr>
        <w:numPr>
          <w:ilvl w:val="0"/>
          <w:numId w:val="4"/>
        </w:numPr>
      </w:pPr>
      <w:r>
        <w:rPr/>
        <w:t xml:space="preserve">«Славная революция». «Билль о правах» 1689 г. Акт о престолонаследии 1701 г.</w:t>
      </w:r>
    </w:p>
    <w:p>
      <w:pPr>
        <w:numPr>
          <w:ilvl w:val="0"/>
          <w:numId w:val="4"/>
        </w:numPr>
      </w:pPr>
      <w:r>
        <w:rPr/>
        <w:t xml:space="preserve">Формирование конституционной монархии в Англии в конце XVII в.</w:t>
      </w:r>
    </w:p>
    <w:p>
      <w:pPr>
        <w:numPr>
          <w:ilvl w:val="0"/>
          <w:numId w:val="4"/>
        </w:numPr>
      </w:pPr>
      <w:r>
        <w:rPr/>
        <w:t xml:space="preserve">Английская неписаная конституция, ее составные черты (конституционные законы, административные прецеденты, доктрина).</w:t>
      </w:r>
    </w:p>
    <w:p>
      <w:pPr>
        <w:numPr>
          <w:ilvl w:val="0"/>
          <w:numId w:val="4"/>
        </w:numPr>
      </w:pPr>
      <w:r>
        <w:rPr/>
        <w:t xml:space="preserve">Создание английской кабинетной системы. Основные принципы формирования и деятельности кабинета министров в Англии.</w:t>
      </w:r>
    </w:p>
    <w:p>
      <w:pPr>
        <w:numPr>
          <w:ilvl w:val="0"/>
          <w:numId w:val="4"/>
        </w:numPr>
      </w:pPr>
      <w:r>
        <w:rPr/>
        <w:t xml:space="preserve">Избирательные реформы XIX В.в Англии 1832, 1867, 1884, 1885 гг. Двухпартийная система.</w:t>
      </w:r>
    </w:p>
    <w:p>
      <w:pPr>
        <w:numPr>
          <w:ilvl w:val="0"/>
          <w:numId w:val="4"/>
        </w:numPr>
      </w:pPr>
      <w:r>
        <w:rPr/>
        <w:t xml:space="preserve">Характеристика английского буржуазного права до периода империализма.</w:t>
      </w:r>
    </w:p>
    <w:p>
      <w:pPr>
        <w:numPr>
          <w:ilvl w:val="0"/>
          <w:numId w:val="4"/>
        </w:numPr>
      </w:pPr>
      <w:r>
        <w:rPr/>
        <w:t xml:space="preserve">Переход Англии в стадию империализма. Изменение в общественном строе страны (консерваторы и либералы). Образование лейбористской партии.</w:t>
      </w:r>
    </w:p>
    <w:p>
      <w:pPr>
        <w:numPr>
          <w:ilvl w:val="0"/>
          <w:numId w:val="4"/>
        </w:numPr>
      </w:pPr>
      <w:r>
        <w:rPr/>
        <w:t xml:space="preserve">Акт о парламенте 1911 г.</w:t>
      </w:r>
    </w:p>
    <w:p>
      <w:pPr>
        <w:numPr>
          <w:ilvl w:val="0"/>
          <w:numId w:val="4"/>
        </w:numPr>
      </w:pPr>
      <w:r>
        <w:rPr/>
        <w:t xml:space="preserve">Делегированное законодательство.</w:t>
      </w:r>
    </w:p>
    <w:p>
      <w:pPr>
        <w:numPr>
          <w:ilvl w:val="0"/>
          <w:numId w:val="4"/>
        </w:numPr>
      </w:pPr>
      <w:r>
        <w:rPr/>
        <w:t xml:space="preserve">Акт о парламенте 1949 г.</w:t>
      </w:r>
    </w:p>
    <w:p>
      <w:pPr>
        <w:numPr>
          <w:ilvl w:val="0"/>
          <w:numId w:val="4"/>
        </w:numPr>
      </w:pPr>
      <w:r>
        <w:rPr/>
        <w:t xml:space="preserve">Избирательные законы 1918, 1928, 1948, 1968, 1983 гг.. в Англии.</w:t>
      </w:r>
    </w:p>
    <w:p>
      <w:pPr>
        <w:numPr>
          <w:ilvl w:val="0"/>
          <w:numId w:val="4"/>
        </w:numPr>
      </w:pPr>
      <w:r>
        <w:rPr/>
        <w:t xml:space="preserve">Билль о парламенте 1999 г.</w:t>
      </w:r>
    </w:p>
    <w:p>
      <w:pPr>
        <w:numPr>
          <w:ilvl w:val="0"/>
          <w:numId w:val="4"/>
        </w:numPr>
      </w:pPr>
      <w:r>
        <w:rPr/>
        <w:t xml:space="preserve">Великая французская революция и ее основные этапы. Партии.</w:t>
      </w:r>
    </w:p>
    <w:p>
      <w:pPr>
        <w:numPr>
          <w:ilvl w:val="0"/>
          <w:numId w:val="4"/>
        </w:numPr>
      </w:pPr>
      <w:r>
        <w:rPr/>
        <w:t xml:space="preserve">Декларация прав человека и гражданина 1789 г.</w:t>
      </w:r>
    </w:p>
    <w:p>
      <w:pPr>
        <w:numPr>
          <w:ilvl w:val="0"/>
          <w:numId w:val="4"/>
        </w:numPr>
      </w:pPr>
      <w:r>
        <w:rPr/>
        <w:t xml:space="preserve">Конституция Франции 1791 г.</w:t>
      </w:r>
    </w:p>
    <w:p>
      <w:pPr>
        <w:numPr>
          <w:ilvl w:val="0"/>
          <w:numId w:val="4"/>
        </w:numPr>
      </w:pPr>
      <w:r>
        <w:rPr/>
        <w:t xml:space="preserve">Закон Ле-Шапелье 1791 г.</w:t>
      </w:r>
    </w:p>
    <w:p>
      <w:pPr>
        <w:numPr>
          <w:ilvl w:val="0"/>
          <w:numId w:val="4"/>
        </w:numPr>
      </w:pPr>
      <w:r>
        <w:rPr/>
        <w:t xml:space="preserve">Декларация прав человека и гражданина 1793 г. Конституция 1793 г.</w:t>
      </w:r>
    </w:p>
    <w:p>
      <w:pPr>
        <w:numPr>
          <w:ilvl w:val="0"/>
          <w:numId w:val="4"/>
        </w:numPr>
      </w:pPr>
      <w:r>
        <w:rPr/>
        <w:t xml:space="preserve">Социально-экономическое и аграрное законодательство якобинцев.</w:t>
      </w:r>
    </w:p>
    <w:p>
      <w:pPr>
        <w:numPr>
          <w:ilvl w:val="0"/>
          <w:numId w:val="4"/>
        </w:numPr>
      </w:pPr>
      <w:r>
        <w:rPr/>
        <w:t xml:space="preserve">Период Директории. Конституция 1795 г.</w:t>
      </w:r>
    </w:p>
    <w:p>
      <w:pPr>
        <w:numPr>
          <w:ilvl w:val="0"/>
          <w:numId w:val="4"/>
        </w:numPr>
      </w:pPr>
      <w:r>
        <w:rPr/>
        <w:t xml:space="preserve">Возникновение французского буржуазного права в период революции.</w:t>
      </w:r>
    </w:p>
    <w:p>
      <w:pPr>
        <w:numPr>
          <w:ilvl w:val="0"/>
          <w:numId w:val="4"/>
        </w:numPr>
      </w:pPr>
      <w:r>
        <w:rPr/>
        <w:t xml:space="preserve">Период Консульства и Империи Наполеона 1. Конституция 1799 г. Сенатус-консульты 1802,1804 г.г.</w:t>
      </w:r>
    </w:p>
    <w:p>
      <w:pPr>
        <w:numPr>
          <w:ilvl w:val="0"/>
          <w:numId w:val="4"/>
        </w:numPr>
      </w:pPr>
      <w:r>
        <w:rPr/>
        <w:t xml:space="preserve">Период легитимной монархии. Хартия 1814 г.</w:t>
      </w:r>
    </w:p>
    <w:p>
      <w:pPr>
        <w:numPr>
          <w:ilvl w:val="0"/>
          <w:numId w:val="4"/>
        </w:numPr>
      </w:pPr>
      <w:r>
        <w:rPr/>
        <w:t xml:space="preserve">Июльская революция и Хартия 1830 г.</w:t>
      </w:r>
    </w:p>
    <w:p>
      <w:pPr>
        <w:numPr>
          <w:ilvl w:val="0"/>
          <w:numId w:val="4"/>
        </w:numPr>
      </w:pPr>
      <w:r>
        <w:rPr/>
        <w:t xml:space="preserve">Революция и Конституция Франции 1848 г.</w:t>
      </w:r>
    </w:p>
    <w:p>
      <w:pPr>
        <w:numPr>
          <w:ilvl w:val="0"/>
          <w:numId w:val="4"/>
        </w:numPr>
      </w:pPr>
      <w:r>
        <w:rPr/>
        <w:t xml:space="preserve">Переворот 1851 г. Государственный строй Второй Империи.</w:t>
      </w:r>
    </w:p>
    <w:p>
      <w:pPr>
        <w:numPr>
          <w:ilvl w:val="0"/>
          <w:numId w:val="4"/>
        </w:numPr>
      </w:pPr>
      <w:r>
        <w:rPr/>
        <w:t xml:space="preserve">Гражданский кодекс Наполеона 1804 г., (история создания и общая характеристика).</w:t>
      </w:r>
    </w:p>
    <w:p>
      <w:pPr>
        <w:numPr>
          <w:ilvl w:val="0"/>
          <w:numId w:val="4"/>
        </w:numPr>
      </w:pPr>
      <w:r>
        <w:rPr/>
        <w:t xml:space="preserve">Уголовно-процессуальный кодекс 1808 г., (история создания и общая характеристика).</w:t>
      </w:r>
    </w:p>
    <w:p>
      <w:pPr>
        <w:numPr>
          <w:ilvl w:val="0"/>
          <w:numId w:val="4"/>
        </w:numPr>
      </w:pPr>
      <w:r>
        <w:rPr/>
        <w:t xml:space="preserve">Французский уголовный кодекс 1810г., (история создания и общая характеристика).</w:t>
      </w:r>
    </w:p>
    <w:p>
      <w:pPr>
        <w:numPr>
          <w:ilvl w:val="0"/>
          <w:numId w:val="4"/>
        </w:numPr>
      </w:pPr>
      <w:r>
        <w:rPr/>
        <w:t xml:space="preserve">Парижская Коммуна 1871 г. во Франции.</w:t>
      </w:r>
    </w:p>
    <w:p>
      <w:pPr>
        <w:numPr>
          <w:ilvl w:val="0"/>
          <w:numId w:val="4"/>
        </w:numPr>
      </w:pPr>
      <w:r>
        <w:rPr/>
        <w:t xml:space="preserve">Конституционные законы Франции 1875 г. Дополнения к ним 1884 г.</w:t>
      </w:r>
    </w:p>
    <w:p>
      <w:pPr>
        <w:numPr>
          <w:ilvl w:val="0"/>
          <w:numId w:val="4"/>
        </w:numPr>
      </w:pPr>
      <w:r>
        <w:rPr/>
        <w:t xml:space="preserve">Изменения в праве Франции в период империализма.</w:t>
      </w:r>
    </w:p>
    <w:p>
      <w:pPr>
        <w:numPr>
          <w:ilvl w:val="0"/>
          <w:numId w:val="4"/>
        </w:numPr>
      </w:pPr>
      <w:r>
        <w:rPr/>
        <w:t xml:space="preserve">Конституция Франции 1946 г.</w:t>
      </w:r>
    </w:p>
    <w:p>
      <w:pPr>
        <w:numPr>
          <w:ilvl w:val="0"/>
          <w:numId w:val="4"/>
        </w:numPr>
      </w:pPr>
      <w:r>
        <w:rPr/>
        <w:t xml:space="preserve">Конституция Франции 1958 г.</w:t>
      </w:r>
    </w:p>
    <w:p>
      <w:pPr>
        <w:numPr>
          <w:ilvl w:val="0"/>
          <w:numId w:val="4"/>
        </w:numPr>
      </w:pPr>
      <w:r>
        <w:rPr/>
        <w:t xml:space="preserve">Конституционная реформа 90-х гг. XX в. во Франции.</w:t>
      </w:r>
    </w:p>
    <w:p>
      <w:pPr>
        <w:numPr>
          <w:ilvl w:val="0"/>
          <w:numId w:val="4"/>
        </w:numPr>
      </w:pPr>
      <w:r>
        <w:rPr/>
        <w:t xml:space="preserve">Референдум 2000 г. во Франции.</w:t>
      </w:r>
    </w:p>
    <w:p>
      <w:pPr>
        <w:numPr>
          <w:ilvl w:val="0"/>
          <w:numId w:val="4"/>
        </w:numPr>
      </w:pPr>
      <w:r>
        <w:rPr/>
        <w:t xml:space="preserve">Конституционная реформа 2009 г. во Франции.</w:t>
      </w:r>
    </w:p>
    <w:p>
      <w:pPr>
        <w:numPr>
          <w:ilvl w:val="0"/>
          <w:numId w:val="4"/>
        </w:numPr>
      </w:pPr>
      <w:r>
        <w:rPr/>
        <w:t xml:space="preserve">Изменения эмиграционного законодательства во Франции 2006-07 гг.</w:t>
      </w:r>
    </w:p>
    <w:p>
      <w:pPr>
        <w:numPr>
          <w:ilvl w:val="0"/>
          <w:numId w:val="4"/>
        </w:numPr>
      </w:pPr>
      <w:r>
        <w:rPr/>
        <w:t xml:space="preserve">Образование США. Декларация независимости 1776 г.</w:t>
      </w:r>
    </w:p>
    <w:p>
      <w:pPr>
        <w:numPr>
          <w:ilvl w:val="0"/>
          <w:numId w:val="4"/>
        </w:numPr>
      </w:pPr>
      <w:r>
        <w:rPr/>
        <w:t xml:space="preserve">Статьи Конфедерации 1781 г. Причины перехода от конфедерации к федерации в США.</w:t>
      </w:r>
    </w:p>
    <w:p>
      <w:pPr>
        <w:numPr>
          <w:ilvl w:val="0"/>
          <w:numId w:val="4"/>
        </w:numPr>
      </w:pPr>
      <w:r>
        <w:rPr/>
        <w:t xml:space="preserve">Конституция США 1787 Г. Билль о правах 1791 г.</w:t>
      </w:r>
    </w:p>
    <w:p>
      <w:pPr>
        <w:numPr>
          <w:ilvl w:val="0"/>
          <w:numId w:val="4"/>
        </w:numPr>
      </w:pPr>
      <w:r>
        <w:rPr/>
        <w:t xml:space="preserve">Гражданская война между Севером и Югом, изменения в государственном и общественном строе США.</w:t>
      </w:r>
    </w:p>
    <w:p>
      <w:pPr>
        <w:numPr>
          <w:ilvl w:val="0"/>
          <w:numId w:val="4"/>
        </w:numPr>
      </w:pPr>
      <w:r>
        <w:rPr/>
        <w:t xml:space="preserve">Второй цикл поправок к Конституции США (ХIII, XIV, ХУ поправки). Черные кодексы.</w:t>
      </w:r>
    </w:p>
    <w:p>
      <w:pPr>
        <w:numPr>
          <w:ilvl w:val="0"/>
          <w:numId w:val="4"/>
        </w:numPr>
      </w:pPr>
      <w:r>
        <w:rPr/>
        <w:t xml:space="preserve">«Новый курс» Рузвельта. Закон Вагнера 1935 г.</w:t>
      </w:r>
    </w:p>
    <w:p>
      <w:pPr>
        <w:numPr>
          <w:ilvl w:val="0"/>
          <w:numId w:val="4"/>
        </w:numPr>
      </w:pPr>
      <w:r>
        <w:rPr/>
        <w:t xml:space="preserve">Антидемократическое законодательство США после Второй Мировой войны.</w:t>
      </w:r>
    </w:p>
    <w:p>
      <w:pPr>
        <w:numPr>
          <w:ilvl w:val="0"/>
          <w:numId w:val="4"/>
        </w:numPr>
      </w:pPr>
      <w:r>
        <w:rPr/>
        <w:t xml:space="preserve">Верховный суд США и его роль в развитии права.</w:t>
      </w:r>
    </w:p>
    <w:p>
      <w:pPr>
        <w:numPr>
          <w:ilvl w:val="0"/>
          <w:numId w:val="4"/>
        </w:numPr>
      </w:pPr>
      <w:r>
        <w:rPr/>
        <w:t xml:space="preserve">Законодательство США по борьбе с терроризмом (после 2001 г.).</w:t>
      </w:r>
    </w:p>
    <w:p>
      <w:pPr>
        <w:numPr>
          <w:ilvl w:val="0"/>
          <w:numId w:val="4"/>
        </w:numPr>
      </w:pPr>
      <w:r>
        <w:rPr/>
        <w:t xml:space="preserve">Революция 1848 г. в Германии. Проект общеимперской конституции 1849 г. Прусская конституция 1850 г.</w:t>
      </w:r>
    </w:p>
    <w:p>
      <w:pPr>
        <w:numPr>
          <w:ilvl w:val="0"/>
          <w:numId w:val="4"/>
        </w:numPr>
      </w:pPr>
      <w:r>
        <w:rPr/>
        <w:t xml:space="preserve">Объединение Германии. Конституция Германской империи 1871 г.</w:t>
      </w:r>
    </w:p>
    <w:p>
      <w:pPr>
        <w:numPr>
          <w:ilvl w:val="0"/>
          <w:numId w:val="4"/>
        </w:numPr>
      </w:pPr>
      <w:r>
        <w:rPr/>
        <w:t xml:space="preserve">Уголовный кодекс Германии 1871 г. (История создания. Основные институты).</w:t>
      </w:r>
    </w:p>
    <w:p>
      <w:pPr>
        <w:numPr>
          <w:ilvl w:val="0"/>
          <w:numId w:val="4"/>
        </w:numPr>
      </w:pPr>
      <w:r>
        <w:rPr/>
        <w:t xml:space="preserve">Уголовно-процессуальный кодекс 1878 г. (История создания. Основные институты).</w:t>
      </w:r>
    </w:p>
    <w:p>
      <w:pPr>
        <w:numPr>
          <w:ilvl w:val="0"/>
          <w:numId w:val="4"/>
        </w:numPr>
      </w:pPr>
      <w:r>
        <w:rPr/>
        <w:t xml:space="preserve">Рост рабочего движения. Исключительный закон против социалистов.</w:t>
      </w:r>
    </w:p>
    <w:p>
      <w:pPr>
        <w:numPr>
          <w:ilvl w:val="0"/>
          <w:numId w:val="4"/>
        </w:numPr>
      </w:pPr>
      <w:r>
        <w:rPr/>
        <w:t xml:space="preserve">Германское Гражданское Уложение 1900 (История создания. Основные институты).</w:t>
      </w:r>
    </w:p>
    <w:p>
      <w:pPr>
        <w:numPr>
          <w:ilvl w:val="0"/>
          <w:numId w:val="4"/>
        </w:numPr>
      </w:pPr>
      <w:r>
        <w:rPr/>
        <w:t xml:space="preserve">Ноябрьская революция 1918 г. в Германии.</w:t>
      </w:r>
    </w:p>
    <w:p>
      <w:pPr>
        <w:numPr>
          <w:ilvl w:val="0"/>
          <w:numId w:val="4"/>
        </w:numPr>
      </w:pPr>
      <w:r>
        <w:rPr/>
        <w:t xml:space="preserve">Веймарская конституция 1919 г. в Германии.</w:t>
      </w:r>
    </w:p>
    <w:p>
      <w:pPr>
        <w:numPr>
          <w:ilvl w:val="0"/>
          <w:numId w:val="4"/>
        </w:numPr>
      </w:pPr>
      <w:r>
        <w:rPr/>
        <w:t xml:space="preserve">Установление фашистской диктатуры в Германии. Карательный механизм немецкого государства в 1933-1945 гг.</w:t>
      </w:r>
    </w:p>
    <w:p>
      <w:pPr>
        <w:numPr>
          <w:ilvl w:val="0"/>
          <w:numId w:val="4"/>
        </w:numPr>
      </w:pPr>
      <w:r>
        <w:rPr/>
        <w:t xml:space="preserve">Образование ФРГ. Боннская конституция 1949 г.</w:t>
      </w:r>
    </w:p>
    <w:p>
      <w:pPr>
        <w:numPr>
          <w:ilvl w:val="0"/>
          <w:numId w:val="4"/>
        </w:numPr>
      </w:pPr>
      <w:r>
        <w:rPr/>
        <w:t xml:space="preserve">Построение правового государства после объединения Германии.</w:t>
      </w:r>
    </w:p>
    <w:p>
      <w:pPr>
        <w:numPr>
          <w:ilvl w:val="0"/>
          <w:numId w:val="4"/>
        </w:numPr>
      </w:pPr>
      <w:r>
        <w:rPr/>
        <w:t xml:space="preserve">Кризис и распад Мировой системы социализма и образование новых национальных государств в Европе.</w:t>
      </w:r>
    </w:p>
    <w:p>
      <w:pPr/>
      <w:r>
        <w:rPr>
          <w:b w:val="1"/>
          <w:bCs w:val="1"/>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rFonts w:ascii="'Open Sans'" w:hAnsi="'Open Sans'" w:eastAsia="'Open Sans'" w:cs="'Open Sans'"/>
          <w:color w:val="383737"/>
          <w:sz w:val="21"/>
          <w:szCs w:val="21"/>
          <w:b w:val="0"/>
          <w:bCs w:val="0"/>
          <w:i w:val="0"/>
          <w:iCs w:val="0"/>
          <w:smallCaps w:val="0"/>
          <w:spacing w:val="0"/>
          <w:shd w:val="clear" w:fill="ffffff"/>
        </w:rPr>
        <w:t xml:space="preserve">Основными видами аудиторной работы студентов, обучающихся по программе бакалавриата, являются лекции и практические занятия. Студенты не имеют права пропускать занятия без уважительных причин, в противном случае они могут быть не допущены к зачету или экзамену.</w:t>
      </w:r>
    </w:p>
    <w:p>
      <w:pPr/>
      <w:r>
        <w:rPr/>
        <w:t xml:space="preserve">Для подготовки к практическим занятиям студент должен ознакомиться с планом занятий, изучить конспект лекций, изучить и по возможности законспектировать соответствующую основную и дополнительную литературу, самостоятельно проверить свои знания по контрольным вопросам.</w:t>
      </w:r>
    </w:p>
    <w:p>
      <w:pPr/>
      <w:r>
        <w:rPr/>
        <w:t xml:space="preserve">При подготовке к занятию студент может получить консультацию у преподавателя.</w:t>
      </w:r>
    </w:p>
    <w:p>
      <w:pPr/>
      <w:r>
        <w:rPr/>
        <w:t xml:space="preserve">Важным видом работы студента является самостоятельная работа. Самостоятельная работа должна носить планомерный характер. Она включает изучение рекомендованной литературы, выполнение заданий преподавателя.</w:t>
      </w:r>
    </w:p>
    <w:p>
      <w:pPr/>
      <w:r>
        <w:rPr>
          <w:rFonts w:ascii="&amp;quot" w:hAnsi="&amp;quot" w:eastAsia="&amp;quot" w:cs="&amp;quot"/>
          <w:color w:val="383737"/>
          <w:sz w:val="21"/>
          <w:szCs w:val="21"/>
          <w:b w:val="0"/>
          <w:bCs w:val="0"/>
          <w:i w:val="0"/>
          <w:iCs w:val="0"/>
          <w:smallCaps w:val="0"/>
          <w:spacing w:val="0"/>
          <w:shd w:val="clear" w:fill="ffffff"/>
        </w:rPr>
        <w:t xml:space="preserve">Самостоятельная работа студентов включает в себя:</w:t>
      </w:r>
      <w:br/>
      <w:r>
        <w:rPr>
          <w:rFonts w:ascii="&amp;quot" w:hAnsi="&amp;quot" w:eastAsia="&amp;quot" w:cs="&amp;quot"/>
          <w:color w:val="383737"/>
          <w:sz w:val="21"/>
          <w:szCs w:val="21"/>
          <w:b w:val="0"/>
          <w:bCs w:val="0"/>
          <w:i w:val="0"/>
          <w:iCs w:val="0"/>
          <w:smallCaps w:val="0"/>
          <w:spacing w:val="0"/>
          <w:shd w:val="clear" w:fill="ffffff"/>
        </w:rPr>
        <w:t xml:space="preserve">-выполнение домашней контрольной работы.</w:t>
      </w:r>
      <w:br/>
      <w:r>
        <w:rPr>
          <w:rFonts w:ascii="&amp;quot" w:hAnsi="&amp;quot" w:eastAsia="&amp;quot" w:cs="&amp;quot"/>
          <w:color w:val="383737"/>
          <w:sz w:val="21"/>
          <w:szCs w:val="21"/>
          <w:b w:val="0"/>
          <w:bCs w:val="0"/>
          <w:i w:val="0"/>
          <w:iCs w:val="0"/>
          <w:smallCaps w:val="0"/>
          <w:spacing w:val="0"/>
          <w:shd w:val="clear" w:fill="ffffff"/>
        </w:rPr>
        <w:t xml:space="preserve">-работу с обязательной и дополнительной литературой, информационными ресурсами для подготовки к собеседованию на практических занятиях.</w:t>
      </w:r>
      <w:br/>
      <w:r>
        <w:rPr>
          <w:rFonts w:ascii="&amp;quot" w:hAnsi="&amp;quot" w:eastAsia="&amp;quot" w:cs="&amp;quot"/>
          <w:color w:val="383737"/>
          <w:sz w:val="21"/>
          <w:szCs w:val="21"/>
          <w:b w:val="0"/>
          <w:bCs w:val="0"/>
          <w:i w:val="0"/>
          <w:iCs w:val="0"/>
          <w:smallCaps w:val="0"/>
          <w:spacing w:val="0"/>
          <w:shd w:val="clear" w:fill="ffffff"/>
        </w:rPr>
        <w:t xml:space="preserve">-подготовку к экзамену.</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Лекционный курс предполагает систематическое изложение основных вопросов учебного плана.</w:t>
      </w:r>
      <w:br/>
      <w:r>
        <w:rPr/>
        <w:t xml:space="preserve">На первой лекции лектор обязан предупредить студентов применительно к какому базовому учебнику будет прочитан курс.</w:t>
      </w:r>
      <w:br/>
      <w:r>
        <w:rPr/>
        <w:t xml:space="preserve">Лекционный курс должен давать наибольший объём информации и обеспечить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br/>
      <w:r>
        <w:rPr/>
        <w:t xml:space="preserve">Семинарские занятия представляют собой детализацию лекционного материала и проводятся в целях закрепления курса. Они охватывают все основные разделы.</w:t>
      </w:r>
      <w:br/>
      <w:r>
        <w:rPr/>
        <w:t xml:space="preserve">Основной формой проведения семинаров является обсуждение наиболее проблемных и сложных вопросов на отдельные темы, а также решение и разбор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br/>
      <w:r>
        <w:rPr/>
        <w:t xml:space="preserve">В начале семинара необходимо довести до обучающихся требования для получения экзамена.</w:t>
      </w:r>
      <w:br/>
      <w:r>
        <w:rPr/>
        <w:t xml:space="preserve">Особое внимание следует обратить на тему: "Истории государства и права Древнего Рима", так как именно в этот период зародились основные юридические понятия и термины.</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rFonts w:ascii="Roboto" w:hAnsi="Roboto" w:eastAsia="Roboto" w:cs="Roboto"/>
          <w:color w:val="333333"/>
          <w:sz w:val="21"/>
          <w:szCs w:val="21"/>
          <w:b w:val="0"/>
          <w:bCs w:val="0"/>
          <w:i w:val="1"/>
          <w:iCs w:val="1"/>
          <w:smallCaps w:val="0"/>
          <w:spacing w:val="0"/>
        </w:rPr>
        <w:t xml:space="preserve">Исаев, М. А. </w:t>
      </w:r>
      <w:r>
        <w:rPr>
          <w:rFonts w:ascii="Roboto" w:hAnsi="Roboto" w:eastAsia="Roboto" w:cs="Roboto"/>
          <w:color w:val="333333"/>
          <w:sz w:val="21"/>
          <w:szCs w:val="21"/>
          <w:b w:val="0"/>
          <w:bCs w:val="0"/>
          <w:i w:val="0"/>
          <w:iCs w:val="0"/>
          <w:smallCaps w:val="0"/>
          <w:spacing w:val="0"/>
          <w:shd w:val="clear" w:fill="ffffff"/>
        </w:rPr>
        <w:t xml:space="preserve"> История государства и права зарубежных стран в 2 т. Т. 1. Введение в историю права. Древний мир : учебник для академического бакалавриата / М. А. Исаев. — 3-е изд., испр. и доп. — Москва : Издательство Юрайт, 2019. — 423 с. — (Бакалавр. Академический курс). — ISBN 978-5-534-10470-7. — Текст : электронный // ЭБС Юрайт [сайт]. — URL: </w:t>
      </w:r>
      <w:hyperlink r:id="rId7" w:history="1">
        <w:r>
          <w:rPr>
            <w:rFonts w:ascii="Roboto" w:hAnsi="Roboto" w:eastAsia="Roboto" w:cs="Roboto"/>
            <w:color w:val="f18b00"/>
            <w:sz w:val="21"/>
            <w:szCs w:val="21"/>
            <w:b w:val="0"/>
            <w:bCs w:val="0"/>
            <w:i w:val="0"/>
            <w:iCs w:val="0"/>
            <w:smallCaps w:val="0"/>
            <w:u w:val="single"/>
            <w:spacing w:val="0"/>
            <w:shd w:val="clear" w:fill="transparent"/>
          </w:rPr>
          <w:t xml:space="preserve">https://biblio-online.ru/bcode/430418</w:t>
        </w:r>
      </w:hyperlink>
      <w:r>
        <w:rPr>
          <w:rFonts w:ascii="Roboto" w:hAnsi="Roboto" w:eastAsia="Roboto" w:cs="Roboto"/>
          <w:color w:val="333333"/>
          <w:sz w:val="21"/>
          <w:szCs w:val="21"/>
          <w:b w:val="0"/>
          <w:bCs w:val="0"/>
          <w:i w:val="0"/>
          <w:iCs w:val="0"/>
          <w:smallCaps w:val="0"/>
          <w:spacing w:val="0"/>
          <w:shd w:val="clear" w:fill="ffffff"/>
        </w:rPr>
        <w:t xml:space="preserve">.</w:t>
      </w:r>
    </w:p>
    <w:p>
      <w:pPr>
        <w:numPr>
          <w:ilvl w:val="0"/>
          <w:numId w:val="5"/>
        </w:numPr>
      </w:pPr>
      <w:r>
        <w:rPr>
          <w:rFonts w:ascii="Roboto" w:hAnsi="Roboto" w:eastAsia="Roboto" w:cs="Roboto"/>
          <w:color w:val="333333"/>
          <w:sz w:val="21"/>
          <w:szCs w:val="21"/>
          <w:b w:val="0"/>
          <w:bCs w:val="0"/>
          <w:i w:val="0"/>
          <w:iCs w:val="0"/>
          <w:smallCaps w:val="0"/>
          <w:spacing w:val="0"/>
          <w:shd w:val="clear" w:fill="ffffff"/>
        </w:rPr>
        <w:t xml:space="preserve"> </w:t>
      </w:r>
      <w:r>
        <w:rPr>
          <w:rFonts w:ascii="Roboto" w:hAnsi="Roboto" w:eastAsia="Roboto" w:cs="Roboto"/>
          <w:color w:val="333333"/>
          <w:sz w:val="21"/>
          <w:szCs w:val="21"/>
          <w:b w:val="0"/>
          <w:bCs w:val="0"/>
          <w:i w:val="1"/>
          <w:iCs w:val="1"/>
          <w:smallCaps w:val="0"/>
          <w:spacing w:val="0"/>
          <w:shd w:val="clear" w:fill="ffffff"/>
        </w:rPr>
        <w:t xml:space="preserve">Исаев, М. А. </w:t>
      </w:r>
      <w:r>
        <w:rPr>
          <w:rFonts w:ascii="Roboto" w:hAnsi="Roboto" w:eastAsia="Roboto" w:cs="Roboto"/>
          <w:color w:val="333333"/>
          <w:sz w:val="21"/>
          <w:szCs w:val="21"/>
          <w:b w:val="0"/>
          <w:bCs w:val="0"/>
          <w:i w:val="0"/>
          <w:iCs w:val="0"/>
          <w:smallCaps w:val="0"/>
          <w:spacing w:val="0"/>
          <w:shd w:val="clear" w:fill="ffffff"/>
        </w:rPr>
        <w:t xml:space="preserve"> История государства и права зарубежных стран в 2 т. Т. 2. Средневековье. Новое и новейшее время : учебник для академического бакалавриата / М. А. Исаев. — 3-е изд., испр. и доп. — Москва : Издательство Юрайт, 2019. — 539 с. — (Бакалавр. Академический курс). — ISBN 978-5-9916-3948-4. — Текст : электронный // ЭБС Юрайт [сайт]. — URL: </w:t>
      </w:r>
      <w:hyperlink r:id="rId8" w:history="1">
        <w:r>
          <w:rPr>
            <w:rFonts w:ascii="Roboto" w:hAnsi="Roboto" w:eastAsia="Roboto" w:cs="Roboto"/>
            <w:color w:val="f18b00"/>
            <w:sz w:val="21"/>
            <w:szCs w:val="21"/>
            <w:b w:val="0"/>
            <w:bCs w:val="0"/>
            <w:i w:val="0"/>
            <w:iCs w:val="0"/>
            <w:smallCaps w:val="0"/>
            <w:u w:val="single"/>
            <w:spacing w:val="0"/>
            <w:shd w:val="clear" w:fill="transparent"/>
          </w:rPr>
          <w:t xml:space="preserve">https://biblio-online.ru/bcode/444156</w:t>
        </w:r>
      </w:hyperlink>
      <w:r>
        <w:rPr>
          <w:rFonts w:ascii="Roboto" w:hAnsi="Roboto" w:eastAsia="Roboto" w:cs="Roboto"/>
          <w:color w:val="333333"/>
          <w:sz w:val="21"/>
          <w:szCs w:val="21"/>
          <w:b w:val="0"/>
          <w:bCs w:val="0"/>
          <w:i w:val="0"/>
          <w:iCs w:val="0"/>
          <w:smallCaps w:val="0"/>
          <w:spacing w:val="0"/>
          <w:shd w:val="clear" w:fill="ffffff"/>
        </w:rPr>
        <w:t xml:space="preserve">.</w:t>
      </w:r>
    </w:p>
    <w:p>
      <w:pPr>
        <w:numPr>
          <w:ilvl w:val="0"/>
          <w:numId w:val="5"/>
        </w:numPr>
      </w:pPr>
      <w:r>
        <w:rPr>
          <w:rFonts w:ascii="Roboto" w:hAnsi="Roboto" w:eastAsia="Roboto" w:cs="Roboto"/>
          <w:color w:val="333333"/>
          <w:sz w:val="21"/>
          <w:szCs w:val="21"/>
          <w:b w:val="0"/>
          <w:bCs w:val="0"/>
          <w:i w:val="0"/>
          <w:iCs w:val="0"/>
          <w:smallCaps w:val="0"/>
          <w:spacing w:val="0"/>
          <w:shd w:val="clear" w:fill="ffffff"/>
        </w:rPr>
        <w:t xml:space="preserve"> </w:t>
      </w:r>
      <w:r>
        <w:rPr>
          <w:rFonts w:ascii="Roboto" w:hAnsi="Roboto" w:eastAsia="Roboto" w:cs="Roboto"/>
          <w:color w:val="333333"/>
          <w:sz w:val="21"/>
          <w:szCs w:val="21"/>
          <w:b w:val="0"/>
          <w:bCs w:val="0"/>
          <w:i w:val="1"/>
          <w:iCs w:val="1"/>
          <w:smallCaps w:val="0"/>
          <w:spacing w:val="0"/>
          <w:shd w:val="clear" w:fill="ffffff"/>
        </w:rPr>
        <w:t xml:space="preserve">Суровень, Д. А. </w:t>
      </w:r>
      <w:r>
        <w:rPr>
          <w:rFonts w:ascii="Roboto" w:hAnsi="Roboto" w:eastAsia="Roboto" w:cs="Roboto"/>
          <w:color w:val="333333"/>
          <w:sz w:val="21"/>
          <w:szCs w:val="21"/>
          <w:b w:val="0"/>
          <w:bCs w:val="0"/>
          <w:i w:val="0"/>
          <w:iCs w:val="0"/>
          <w:smallCaps w:val="0"/>
          <w:spacing w:val="0"/>
          <w:shd w:val="clear" w:fill="ffffff"/>
        </w:rPr>
        <w:t xml:space="preserve"> История государства и права зарубежных стран. Древний мир : учебник и практикум для бакалавриата и магистратуры / Д. А. Суровень. — Москва : Издательство Юрайт, 2019. — 709 с. — (Бакалавр и магистр. Академический курс). — ISBN 978-5-534-08658-4. — Текст : электронный // ЭБС Юрайт [сайт]. — URL: </w:t>
      </w:r>
      <w:hyperlink r:id="rId9" w:history="1">
        <w:r>
          <w:rPr>
            <w:rFonts w:ascii="Roboto" w:hAnsi="Roboto" w:eastAsia="Roboto" w:cs="Roboto"/>
            <w:color w:val="f18b00"/>
            <w:sz w:val="21"/>
            <w:szCs w:val="21"/>
            <w:b w:val="0"/>
            <w:bCs w:val="0"/>
            <w:i w:val="0"/>
            <w:iCs w:val="0"/>
            <w:smallCaps w:val="0"/>
            <w:u w:val="single"/>
            <w:spacing w:val="0"/>
            <w:shd w:val="clear" w:fill="transparent"/>
          </w:rPr>
          <w:t xml:space="preserve">https://biblio-online.ru/bcode/426001</w:t>
        </w:r>
      </w:hyperlink>
      <w:r>
        <w:rPr>
          <w:rFonts w:ascii="Roboto" w:hAnsi="Roboto" w:eastAsia="Roboto" w:cs="Roboto"/>
          <w:color w:val="333333"/>
          <w:sz w:val="21"/>
          <w:szCs w:val="21"/>
          <w:b w:val="0"/>
          <w:bCs w:val="0"/>
          <w:i w:val="0"/>
          <w:iCs w:val="0"/>
          <w:smallCaps w:val="0"/>
          <w:spacing w:val="0"/>
          <w:shd w:val="clear" w:fill="ffffff"/>
        </w:rPr>
        <w:t xml:space="preserve">.</w:t>
      </w:r>
    </w:p>
    <w:p>
      <w:pPr>
        <w:jc w:val="both"/>
        <w:ind w:left="0" w:right="0" w:firstLine="570" w:hanging="0"/>
        <w:spacing w:before="240" w:after="240"/>
      </w:pPr>
      <w:r>
        <w:rPr>
          <w:b w:val="1"/>
          <w:bCs w:val="1"/>
        </w:rPr>
        <w:t xml:space="preserve">8.2. Дополнительная литература:</w:t>
      </w:r>
    </w:p>
    <w:p>
      <w:pPr>
        <w:numPr>
          <w:ilvl w:val="0"/>
          <w:numId w:val="6"/>
        </w:numPr>
      </w:pPr>
      <w:r>
        <w:rPr>
          <w:rFonts w:ascii="'Open Sans'" w:hAnsi="'Open Sans'" w:eastAsia="'Open Sans'" w:cs="'Open Sans'"/>
          <w:color w:val="383737"/>
          <w:sz w:val="21"/>
          <w:szCs w:val="21"/>
          <w:b w:val="0"/>
          <w:bCs w:val="0"/>
          <w:i w:val="1"/>
          <w:iCs w:val="1"/>
          <w:smallCaps w:val="0"/>
          <w:spacing w:val="0"/>
          <w:shd w:val="clear" w:fill="ffffff"/>
        </w:rPr>
        <w:t xml:space="preserve">История государства и права зарубежных стран. Учебно-методический комплекс. Составители: А.Е. Александрова, Р.Н. Дусаев. Петрозаводск: издательство ПетрГУ, 2010. - 219 с.</w:t>
      </w:r>
    </w:p>
    <w:p>
      <w:pPr>
        <w:numPr>
          <w:ilvl w:val="0"/>
          <w:numId w:val="6"/>
        </w:numPr>
      </w:pPr>
      <w:r>
        <w:rPr>
          <w:rFonts w:ascii="Roboto" w:hAnsi="Roboto" w:eastAsia="Roboto" w:cs="Roboto"/>
          <w:color w:val="333333"/>
          <w:sz w:val="21"/>
          <w:szCs w:val="21"/>
          <w:b w:val="0"/>
          <w:bCs w:val="0"/>
          <w:i w:val="1"/>
          <w:iCs w:val="1"/>
          <w:smallCaps w:val="0"/>
          <w:spacing w:val="0"/>
        </w:rPr>
        <w:t xml:space="preserve">Попова, А. В. </w:t>
      </w:r>
      <w:r>
        <w:rPr>
          <w:rFonts w:ascii="Roboto" w:hAnsi="Roboto" w:eastAsia="Roboto" w:cs="Roboto"/>
          <w:color w:val="333333"/>
          <w:sz w:val="21"/>
          <w:szCs w:val="21"/>
          <w:b w:val="0"/>
          <w:bCs w:val="0"/>
          <w:i w:val="0"/>
          <w:iCs w:val="0"/>
          <w:smallCaps w:val="0"/>
          <w:spacing w:val="0"/>
          <w:shd w:val="clear" w:fill="ffffff"/>
        </w:rPr>
        <w:t xml:space="preserve"> История государства и права зарубежных стран : учебник и практикум для прикладного бакалавриата / А. В. Попова. — Москва : Издательство Юрайт, 2019. — 421 с. — (Бакалавр и специалист). — ISBN 978-5-534-03621-3. — Текст : электронный // ЭБС Юрайт [сайт]. — URL: </w:t>
      </w:r>
      <w:hyperlink r:id="rId10" w:history="1">
        <w:r>
          <w:rPr>
            <w:rFonts w:ascii="Roboto" w:hAnsi="Roboto" w:eastAsia="Roboto" w:cs="Roboto"/>
            <w:color w:val="f18b00"/>
            <w:sz w:val="21"/>
            <w:szCs w:val="21"/>
            <w:b w:val="0"/>
            <w:bCs w:val="0"/>
            <w:i w:val="0"/>
            <w:iCs w:val="0"/>
            <w:smallCaps w:val="0"/>
            <w:u w:val="single"/>
            <w:spacing w:val="0"/>
            <w:shd w:val="clear" w:fill="transparent"/>
          </w:rPr>
          <w:t xml:space="preserve">https://biblio-online.ru/bcode/433056.</w:t>
        </w:r>
      </w:hyperlink>
    </w:p>
    <w:p>
      <w:pPr>
        <w:numPr>
          <w:ilvl w:val="0"/>
          <w:numId w:val="6"/>
        </w:numPr>
      </w:pPr>
      <w:r>
        <w:rPr>
          <w:rFonts w:ascii="Roboto" w:hAnsi="Roboto" w:eastAsia="Roboto" w:cs="Roboto"/>
          <w:color w:val="333333"/>
          <w:sz w:val="21"/>
          <w:szCs w:val="21"/>
          <w:b w:val="0"/>
          <w:bCs w:val="0"/>
          <w:i w:val="1"/>
          <w:iCs w:val="1"/>
          <w:smallCaps w:val="0"/>
          <w:spacing w:val="0"/>
        </w:rPr>
        <w:t xml:space="preserve">Прудников, М. Н. </w:t>
      </w:r>
      <w:r>
        <w:rPr>
          <w:rFonts w:ascii="Roboto" w:hAnsi="Roboto" w:eastAsia="Roboto" w:cs="Roboto"/>
          <w:color w:val="333333"/>
          <w:sz w:val="21"/>
          <w:szCs w:val="21"/>
          <w:b w:val="0"/>
          <w:bCs w:val="0"/>
          <w:i w:val="0"/>
          <w:iCs w:val="0"/>
          <w:smallCaps w:val="0"/>
          <w:spacing w:val="0"/>
          <w:shd w:val="clear" w:fill="ffffff"/>
        </w:rPr>
        <w:t xml:space="preserve"> История государства и права зарубежных стран в 2 ч. Часть 1. Государство и право в древности и Средние века : учебник и практикум для академического бакалавриата / М. Н. Прудников. — 9-е изд., перераб. и доп. — Москва : Издательство Юрайт, 2019. — 360 с. — (Бакалавр. Академический курс). — ISBN 978-5-534-05241-1. — Текст : электронный // ЭБС Юрайт [сайт]. — URL: </w:t>
      </w:r>
      <w:hyperlink r:id="rId11" w:history="1">
        <w:r>
          <w:rPr>
            <w:rFonts w:ascii="Roboto" w:hAnsi="Roboto" w:eastAsia="Roboto" w:cs="Roboto"/>
            <w:color w:val="f18b00"/>
            <w:sz w:val="21"/>
            <w:szCs w:val="21"/>
            <w:b w:val="0"/>
            <w:bCs w:val="0"/>
            <w:i w:val="0"/>
            <w:iCs w:val="0"/>
            <w:smallCaps w:val="0"/>
            <w:u w:val="single"/>
            <w:spacing w:val="0"/>
            <w:shd w:val="clear" w:fill="transparent"/>
          </w:rPr>
          <w:t xml:space="preserve">https://biblio-online.ru/bcode/434735</w:t>
        </w:r>
      </w:hyperlink>
      <w:r>
        <w:rPr>
          <w:rFonts w:ascii="Roboto" w:hAnsi="Roboto" w:eastAsia="Roboto" w:cs="Roboto"/>
          <w:color w:val="333333"/>
          <w:sz w:val="21"/>
          <w:szCs w:val="21"/>
          <w:b w:val="0"/>
          <w:bCs w:val="0"/>
          <w:i w:val="0"/>
          <w:iCs w:val="0"/>
          <w:smallCaps w:val="0"/>
          <w:spacing w:val="0"/>
          <w:shd w:val="clear" w:fill="ffffff"/>
        </w:rPr>
        <w:t xml:space="preserve"> .</w:t>
      </w:r>
    </w:p>
    <w:p>
      <w:pPr>
        <w:numPr>
          <w:ilvl w:val="0"/>
          <w:numId w:val="6"/>
        </w:numPr>
      </w:pPr>
      <w:r>
        <w:rPr>
          <w:rFonts w:ascii="Roboto" w:hAnsi="Roboto" w:eastAsia="Roboto" w:cs="Roboto"/>
          <w:color w:val="333333"/>
          <w:sz w:val="21"/>
          <w:szCs w:val="21"/>
          <w:b w:val="0"/>
          <w:bCs w:val="0"/>
          <w:i w:val="1"/>
          <w:iCs w:val="1"/>
          <w:smallCaps w:val="0"/>
          <w:spacing w:val="0"/>
          <w:shd w:val="clear" w:fill="ffffff"/>
        </w:rPr>
        <w:t xml:space="preserve">Прудников, М. Н. </w:t>
      </w:r>
      <w:r>
        <w:rPr>
          <w:rFonts w:ascii="Roboto" w:hAnsi="Roboto" w:eastAsia="Roboto" w:cs="Roboto"/>
          <w:color w:val="333333"/>
          <w:sz w:val="21"/>
          <w:szCs w:val="21"/>
          <w:b w:val="0"/>
          <w:bCs w:val="0"/>
          <w:i w:val="0"/>
          <w:iCs w:val="0"/>
          <w:smallCaps w:val="0"/>
          <w:spacing w:val="0"/>
          <w:shd w:val="clear" w:fill="ffffff"/>
        </w:rPr>
        <w:t xml:space="preserve"> История государства и права зарубежных стран в 2 ч. Часть 2. Государство и право в современную эпоху : учебник и практикум для академического бакалавриата / М. Н. Прудников. — 9-е изд., перераб. и доп. — Москва : Издательство Юрайт, 2019. — 310 с. — (Бакалавр. Академический курс). — ISBN 978-5-534-05242-8. — Текст : электронный // ЭБС Юрайт [сайт]. — URL: </w:t>
      </w:r>
      <w:hyperlink r:id="rId12" w:history="1">
        <w:r>
          <w:rPr>
            <w:rFonts w:ascii="Roboto" w:hAnsi="Roboto" w:eastAsia="Roboto" w:cs="Roboto"/>
            <w:color w:val="f18b00"/>
            <w:sz w:val="21"/>
            <w:szCs w:val="21"/>
            <w:b w:val="0"/>
            <w:bCs w:val="0"/>
            <w:i w:val="0"/>
            <w:iCs w:val="0"/>
            <w:smallCaps w:val="0"/>
            <w:u w:val="single"/>
            <w:spacing w:val="0"/>
            <w:shd w:val="clear" w:fill="transparent"/>
          </w:rPr>
          <w:t xml:space="preserve">https://biblio-online.ru/bcode/434736</w:t>
        </w:r>
      </w:hyperlink>
      <w:r>
        <w:rPr>
          <w:rFonts w:ascii="Roboto" w:hAnsi="Roboto" w:eastAsia="Roboto" w:cs="Roboto"/>
          <w:color w:val="333333"/>
          <w:sz w:val="21"/>
          <w:szCs w:val="21"/>
          <w:b w:val="0"/>
          <w:bCs w:val="0"/>
          <w:i w:val="0"/>
          <w:iCs w:val="0"/>
          <w:smallCaps w:val="0"/>
          <w:spacing w:val="0"/>
          <w:shd w:val="clear" w:fill="ffffff"/>
        </w:rPr>
        <w:t xml:space="preserve">.</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7"/>
        </w:numPr>
      </w:pPr>
      <w:r>
        <w:rPr>
          <w:rFonts w:ascii="&amp;quot" w:hAnsi="&amp;quot" w:eastAsia="&amp;quot" w:cs="&amp;quot"/>
          <w:color w:val="383737"/>
          <w:sz w:val="21"/>
          <w:szCs w:val="21"/>
          <w:b w:val="0"/>
          <w:bCs w:val="0"/>
          <w:i w:val="0"/>
          <w:iCs w:val="0"/>
          <w:smallCaps w:val="0"/>
          <w:spacing w:val="0"/>
        </w:rPr>
        <w:t xml:space="preserve">Электронно-библиотечная система [Электронный ресурс].: URL: http://www.biblio-online.ru/</w:t>
      </w:r>
    </w:p>
    <w:p>
      <w:pPr>
        <w:numPr>
          <w:ilvl w:val="0"/>
          <w:numId w:val="7"/>
        </w:numPr>
      </w:pPr>
      <w:r>
        <w:rPr>
          <w:rFonts w:ascii="&amp;quot" w:hAnsi="&amp;quot" w:eastAsia="&amp;quot" w:cs="&amp;quot"/>
          <w:color w:val="383737"/>
          <w:sz w:val="21"/>
          <w:szCs w:val="21"/>
          <w:b w:val="0"/>
          <w:bCs w:val="0"/>
          <w:i w:val="0"/>
          <w:iCs w:val="0"/>
          <w:smallCaps w:val="0"/>
          <w:spacing w:val="0"/>
        </w:rPr>
        <w:t xml:space="preserve">КонсультантПлюс - справочная правовая система [Электронный ресурс]. URL: http://www.consultant.ru/</w:t>
      </w:r>
    </w:p>
    <w:p>
      <w:pPr>
        <w:numPr>
          <w:ilvl w:val="0"/>
          <w:numId w:val="7"/>
        </w:numPr>
      </w:pPr>
      <w:r>
        <w:rPr>
          <w:rFonts w:ascii="&amp;quot" w:hAnsi="&amp;quot" w:eastAsia="&amp;quot" w:cs="&amp;quot"/>
          <w:color w:val="383737"/>
          <w:sz w:val="21"/>
          <w:szCs w:val="21"/>
          <w:b w:val="0"/>
          <w:bCs w:val="0"/>
          <w:i w:val="0"/>
          <w:iCs w:val="0"/>
          <w:smallCaps w:val="0"/>
          <w:spacing w:val="0"/>
        </w:rPr>
        <w:t xml:space="preserve">eLIBRARY.RU : научная электронная библиотека : электронная библиотека журналов [Электронный ресурс]. URL: http://elibrary.ru.</w:t>
      </w:r>
    </w:p>
    <w:p>
      <w:pPr>
        <w:numPr>
          <w:ilvl w:val="0"/>
          <w:numId w:val="7"/>
        </w:numPr>
      </w:pPr>
      <w:r>
        <w:rPr>
          <w:rFonts w:ascii="&amp;quot" w:hAnsi="&amp;quot" w:eastAsia="&amp;quot" w:cs="&amp;quot"/>
          <w:color w:val="383737"/>
          <w:sz w:val="21"/>
          <w:szCs w:val="21"/>
          <w:b w:val="0"/>
          <w:bCs w:val="0"/>
          <w:i w:val="0"/>
          <w:iCs w:val="0"/>
          <w:smallCaps w:val="0"/>
          <w:spacing w:val="0"/>
        </w:rPr>
        <w:t xml:space="preserve">Moodle : электронное образование [Электронный ресурс].URL: http://student.jurac.ru/</w:t>
      </w:r>
    </w:p>
    <w:p>
      <w:pPr>
        <w:numPr>
          <w:ilvl w:val="0"/>
          <w:numId w:val="7"/>
        </w:numPr>
      </w:pPr>
      <w:r>
        <w:rPr>
          <w:rFonts w:ascii="&amp;quot" w:hAnsi="&amp;quot" w:eastAsia="&amp;quot" w:cs="&amp;quot"/>
          <w:color w:val="383737"/>
          <w:sz w:val="21"/>
          <w:szCs w:val="21"/>
          <w:b w:val="0"/>
          <w:bCs w:val="0"/>
          <w:i w:val="0"/>
          <w:iCs w:val="0"/>
          <w:smallCaps w:val="0"/>
          <w:spacing w:val="0"/>
        </w:rPr>
        <w:t xml:space="preserve">Архивы России : отраслевой портал / Федеральное архивное агентство. - [Электронный ресурс]. URL: http://rusarchives.ru.</w:t>
      </w:r>
    </w:p>
    <w:p>
      <w:pPr>
        <w:numPr>
          <w:ilvl w:val="0"/>
          <w:numId w:val="7"/>
        </w:numPr>
      </w:pPr>
      <w:r>
        <w:rPr>
          <w:rFonts w:ascii="&amp;quot" w:hAnsi="&amp;quot" w:eastAsia="&amp;quot" w:cs="&amp;quot"/>
          <w:color w:val="383737"/>
          <w:sz w:val="21"/>
          <w:szCs w:val="21"/>
          <w:b w:val="0"/>
          <w:bCs w:val="0"/>
          <w:i w:val="0"/>
          <w:iCs w:val="0"/>
          <w:smallCaps w:val="0"/>
          <w:spacing w:val="0"/>
        </w:rPr>
        <w:t xml:space="preserve">Государственный архив Российской Федерации : официальный сайт [Электронный ресурс]. URL: http://statearchive.ru.</w:t>
      </w:r>
    </w:p>
    <w:p>
      <w:pPr>
        <w:numPr>
          <w:ilvl w:val="0"/>
          <w:numId w:val="7"/>
        </w:numPr>
      </w:pPr>
      <w:r>
        <w:rPr>
          <w:rFonts w:ascii="&amp;quot" w:hAnsi="&amp;quot" w:eastAsia="&amp;quot" w:cs="&amp;quot"/>
          <w:color w:val="383737"/>
          <w:sz w:val="21"/>
          <w:szCs w:val="21"/>
          <w:b w:val="0"/>
          <w:bCs w:val="0"/>
          <w:i w:val="0"/>
          <w:iCs w:val="0"/>
          <w:smallCaps w:val="0"/>
          <w:spacing w:val="0"/>
        </w:rPr>
        <w:t xml:space="preserve">КиберЛенинка : научная электронная библиотека открытого доступа [Электронный ресурс]. URL: http://cyberleninka.ru/.</w:t>
      </w:r>
    </w:p>
    <w:p>
      <w:pPr>
        <w:numPr>
          <w:ilvl w:val="0"/>
          <w:numId w:val="7"/>
        </w:numPr>
      </w:pPr>
      <w:r>
        <w:rPr>
          <w:rFonts w:ascii="&amp;quot" w:hAnsi="&amp;quot" w:eastAsia="&amp;quot" w:cs="&amp;quot"/>
          <w:color w:val="383737"/>
          <w:sz w:val="21"/>
          <w:szCs w:val="21"/>
          <w:b w:val="0"/>
          <w:bCs w:val="0"/>
          <w:i w:val="0"/>
          <w:iCs w:val="0"/>
          <w:smallCaps w:val="0"/>
          <w:spacing w:val="0"/>
        </w:rPr>
        <w:t xml:space="preserve">Навигатор по информационно-библиотечным ресурсам интернет [Электронный ресурс]. URL: </w:t>
      </w:r>
      <w:hyperlink r:id="rId13" w:history="1">
        <w:r>
          <w:rPr/>
          <w:t xml:space="preserve">http://spsl.nsc.ru/win/navigatrn.html. </w:t>
        </w:r>
      </w:hyperlink>
    </w:p>
    <w:p>
      <w:pPr>
        <w:numPr>
          <w:ilvl w:val="0"/>
          <w:numId w:val="7"/>
        </w:numPr>
      </w:pPr>
      <w:r>
        <w:rPr>
          <w:rFonts w:ascii="&amp;quot" w:hAnsi="&amp;quot" w:eastAsia="&amp;quot" w:cs="&amp;quot"/>
          <w:color w:val="383737"/>
          <w:sz w:val="21"/>
          <w:szCs w:val="21"/>
          <w:b w:val="0"/>
          <w:bCs w:val="0"/>
          <w:i w:val="0"/>
          <w:iCs w:val="0"/>
          <w:smallCaps w:val="0"/>
          <w:spacing w:val="0"/>
        </w:rPr>
        <w:t xml:space="preserve">Президентская библиотека [Электронный ресурс]. URL: http://prlib.ru/.</w:t>
      </w:r>
    </w:p>
    <w:p>
      <w:pPr>
        <w:numPr>
          <w:ilvl w:val="0"/>
          <w:numId w:val="7"/>
        </w:numPr>
      </w:pPr>
      <w:r>
        <w:rPr>
          <w:rFonts w:ascii="&amp;quot" w:hAnsi="&amp;quot" w:eastAsia="&amp;quot" w:cs="&amp;quot"/>
          <w:color w:val="383737"/>
          <w:sz w:val="21"/>
          <w:szCs w:val="21"/>
          <w:b w:val="0"/>
          <w:bCs w:val="0"/>
          <w:i w:val="0"/>
          <w:iCs w:val="0"/>
          <w:smallCaps w:val="0"/>
          <w:spacing w:val="0"/>
        </w:rPr>
        <w:t xml:space="preserve">Российская государственная библиотека : официальный сайт [Электронный ресурс]. URL: http://rsl.ru/.</w:t>
      </w:r>
    </w:p>
    <w:p>
      <w:pPr>
        <w:numPr>
          <w:ilvl w:val="0"/>
          <w:numId w:val="7"/>
        </w:numPr>
      </w:pPr>
      <w:r>
        <w:rPr>
          <w:rFonts w:ascii="&amp;quot" w:hAnsi="&amp;quot" w:eastAsia="&amp;quot" w:cs="&amp;quot"/>
          <w:color w:val="383737"/>
          <w:sz w:val="21"/>
          <w:szCs w:val="21"/>
          <w:b w:val="0"/>
          <w:bCs w:val="0"/>
          <w:i w:val="0"/>
          <w:iCs w:val="0"/>
          <w:smallCaps w:val="0"/>
          <w:spacing w:val="0"/>
        </w:rPr>
        <w:t xml:space="preserve">Российская национальная библиотека : интернет-сайт [Электронный ресурс]. Режим доступа: http://nlr.ru/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1B7E3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6A10C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D9DAF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0B77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136D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8799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E5AA1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489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online.ru/bcode/430418" TargetMode="External"/><Relationship Id="rId8" Type="http://schemas.openxmlformats.org/officeDocument/2006/relationships/hyperlink" Target="https://biblio-online.ru/bcode/444156" TargetMode="External"/><Relationship Id="rId9" Type="http://schemas.openxmlformats.org/officeDocument/2006/relationships/hyperlink" Target="https://biblio-online.ru/bcode/426001" TargetMode="External"/><Relationship Id="rId10" Type="http://schemas.openxmlformats.org/officeDocument/2006/relationships/hyperlink" Target="https://biblio-online.ru/bcode/433056" TargetMode="External"/><Relationship Id="rId11" Type="http://schemas.openxmlformats.org/officeDocument/2006/relationships/hyperlink" Target="https://biblio-online.ru/bcode/434735" TargetMode="External"/><Relationship Id="rId12" Type="http://schemas.openxmlformats.org/officeDocument/2006/relationships/hyperlink" Target="https://biblio-online.ru/bcode/434736" TargetMode="External"/><Relationship Id="rId13" Type="http://schemas.openxmlformats.org/officeDocument/2006/relationships/hyperlink" Target="http://spsl.nsc.ru/win/navigatr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2026-04-20T22:24:04+03:00</dcterms:created>
  <dcterms:modified xsi:type="dcterms:W3CDTF">2026-04-20T22:24:04+03:00</dcterms:modified>
</cp:coreProperties>
</file>

<file path=docProps/custom.xml><?xml version="1.0" encoding="utf-8"?>
<Properties xmlns="http://schemas.openxmlformats.org/officeDocument/2006/custom-properties" xmlns:vt="http://schemas.openxmlformats.org/officeDocument/2006/docPropsVTypes"/>
</file>