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01.12.2016  г. № 1511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ОК-2
Основной, Итоговый</w:t>
            </w:r>
          </w:p>
        </w:tc>
        <w:tc>
          <w:tcPr>
            <w:tcW w:w="4000" w:type="dxa"/>
            <w:noWrap/>
          </w:tcPr>
          <w:p>
            <w:pPr>
              <w:jc w:val="numTab"/>
              <w:ind w:left="0" w:right="0" w:firstLine="0" w:hanging="0"/>
            </w:pPr>
            <w:r>
              <w:rPr/>
              <w:t xml:space="preserve">Способность использовать основы экономических знаний в различных сферах деятельности</w:t>
            </w:r>
          </w:p>
        </w:tc>
        <w:tc>
          <w:tcPr>
            <w:tcW w:w="3100" w:type="dxa"/>
            <w:noWrap/>
          </w:tcPr>
          <w:p>
            <w:pPr/>
            <w:r>
              <w:rPr>
                <w:b w:val="1"/>
                <w:bCs w:val="1"/>
                <w:i w:val="1"/>
                <w:iCs w:val="1"/>
              </w:rPr>
              <w:t xml:space="preserve">Знать:</w:t>
            </w:r>
          </w:p>
          <w:p>
            <w:pPr>
              <w:jc w:val="numTab"/>
              <w:ind w:left="0" w:right="0" w:firstLine="0" w:hanging="0"/>
            </w:pPr>
            <w:r>
              <w:rPr/>
              <w:t xml:space="preserve">-	сущность и принципы функционирования современного рынка труда;
-	основные процессы, явления и закономерности функционирования рынка труда;
-	экономические и социально-значимые проблемы и процессы, происходящие в обществе в различных сферах деятельности;
-	законодательную регламентацию оплаты и нормирования труда;
-	системы, виды, формы оплаты труда;
-	систему гарантий и компенсаций работникам.</w:t>
            </w:r>
          </w:p>
          <w:p/>
          <w:p>
            <w:pPr/>
            <w:r>
              <w:rPr>
                <w:b w:val="1"/>
                <w:bCs w:val="1"/>
                <w:i w:val="1"/>
                <w:iCs w:val="1"/>
              </w:rPr>
              <w:t xml:space="preserve">Уметь:</w:t>
            </w:r>
          </w:p>
          <w:p>
            <w:pPr>
              <w:jc w:val="numTab"/>
              <w:ind w:left="0" w:right="0" w:firstLine="0" w:hanging="0"/>
            </w:pPr>
            <w:r>
              <w:rPr/>
              <w:t xml:space="preserve">-	анализировать и критически оценивать экономическую информацию: экономические, социально-значимые проблемы и процессы, происходящие в обществе в различных сферах деятельности, и прогнозировать возможное их развитие в будущем;
-	ориентироваться в современном экономическом пространстве;</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содержательной интерпретации основных экономических процессов и явлений функционирования рынка труда.
-	навыками применять полученные знания в практической профессиональной деятельности.</w:t>
            </w:r>
          </w:p>
        </w:tc>
      </w:tr>
      <w:tr>
        <w:trPr/>
        <w:tc>
          <w:tcPr>
            <w:tcW w:w="2500" w:type="dxa"/>
            <w:noWrap/>
          </w:tcPr>
          <w:p>
            <w:pPr>
              <w:jc w:val="numTab"/>
              <w:ind w:left="0" w:right="0" w:firstLine="0" w:hanging="0"/>
            </w:pPr>
            <w:r>
              <w:rPr/>
              <w:t xml:space="preserve">ОК-6
Основной, Итоговый</w:t>
            </w:r>
          </w:p>
        </w:tc>
        <w:tc>
          <w:tcPr>
            <w:tcW w:w="4000" w:type="dxa"/>
            <w:noWrap/>
          </w:tcPr>
          <w:p>
            <w:pPr>
              <w:jc w:val="numTab"/>
              <w:ind w:left="0" w:right="0" w:firstLine="0" w:hanging="0"/>
            </w:pPr>
            <w:r>
              <w:rPr/>
              <w:t xml:space="preserve">Способность работать в коллективе, толерантно воспринимая социальные, этнические, конфессиональные и культурные различия</w:t>
            </w:r>
          </w:p>
        </w:tc>
        <w:tc>
          <w:tcPr>
            <w:tcW w:w="3100" w:type="dxa"/>
            <w:noWrap/>
          </w:tcPr>
          <w:p>
            <w:pPr/>
            <w:r>
              <w:rPr>
                <w:b w:val="1"/>
                <w:bCs w:val="1"/>
                <w:i w:val="1"/>
                <w:iCs w:val="1"/>
              </w:rPr>
              <w:t xml:space="preserve">Знать:</w:t>
            </w:r>
          </w:p>
          <w:p>
            <w:pPr>
              <w:jc w:val="numTab"/>
              <w:ind w:left="0" w:right="0" w:firstLine="0" w:hanging="0"/>
            </w:pPr>
            <w:r>
              <w:rPr/>
              <w:t xml:space="preserve">- специфику различных этнокультурных и конфессиональных групп;
- правовые основы запрета дискриминации в сфере труда;
- правовые основы социального партнерства в сфере труда и порядок заключения коллективных договоров и соглашений;
- концепции социальных, этнических, конфессиональных и культурных различий;
- основные методы разрешения социальных конфликтов,
- основы медиации;</w:t>
            </w:r>
          </w:p>
          <w:p/>
          <w:p>
            <w:pPr/>
            <w:r>
              <w:rPr>
                <w:b w:val="1"/>
                <w:bCs w:val="1"/>
                <w:i w:val="1"/>
                <w:iCs w:val="1"/>
              </w:rPr>
              <w:t xml:space="preserve">Уметь:</w:t>
            </w:r>
          </w:p>
          <w:p>
            <w:pPr>
              <w:jc w:val="numTab"/>
              <w:ind w:left="0" w:right="0" w:firstLine="0" w:hanging="0"/>
            </w:pPr>
            <w:r>
              <w:rPr/>
              <w:t xml:space="preserve">- грамотно выстраивать социальные взаимоотношения в группе на основе сотрудничества и кооперации с коллегами;
- взаимодействовать с представителями иных социальных, этнических, конфессиональных и культурных групп;
- работать в коллективе по решению конкретных проектных задач (производственных вопросов);
-содействовать конструктивному взаимодействию в процессе совместной деятельности по решению проектных задач;
-использовать способы и методы преодоления конфликтных ситуаций;</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толерантного поведения;
- навыками командной работы;
- навыками реализации совместных творческих проектов;
- навыками предупреждения и конструктивного разрешения конфликтных ситуаций в процессе совместной деятельности.</w:t>
            </w:r>
          </w:p>
        </w:tc>
      </w:tr>
      <w:tr>
        <w:trPr/>
        <w:tc>
          <w:tcPr>
            <w:tcW w:w="2500" w:type="dxa"/>
            <w:noWrap/>
          </w:tcPr>
          <w:p>
            <w:pPr>
              <w:jc w:val="numTab"/>
              <w:ind w:left="0" w:right="0" w:firstLine="0" w:hanging="0"/>
            </w:pPr>
            <w:r>
              <w:rPr/>
              <w:t xml:space="preserve">ОПК-6
Начальный, Основной, Итоговый</w:t>
            </w:r>
          </w:p>
        </w:tc>
        <w:tc>
          <w:tcPr>
            <w:tcW w:w="4000" w:type="dxa"/>
            <w:noWrap/>
          </w:tcPr>
          <w:p>
            <w:pPr>
              <w:jc w:val="numTab"/>
              <w:ind w:left="0" w:right="0" w:firstLine="0" w:hanging="0"/>
            </w:pPr>
            <w:r>
              <w:rPr/>
              <w:t xml:space="preserve">Способность повышать уровень своей профессиональной компетентности</w:t>
            </w:r>
          </w:p>
        </w:tc>
        <w:tc>
          <w:tcPr>
            <w:tcW w:w="3100" w:type="dxa"/>
            <w:noWrap/>
          </w:tcPr>
          <w:p>
            <w:pPr/>
            <w:r>
              <w:rPr>
                <w:b w:val="1"/>
                <w:bCs w:val="1"/>
                <w:i w:val="1"/>
                <w:iCs w:val="1"/>
              </w:rPr>
              <w:t xml:space="preserve">Знать:</w:t>
            </w:r>
          </w:p>
          <w:p>
            <w:pPr>
              <w:jc w:val="numTab"/>
              <w:ind w:left="0" w:right="0" w:firstLine="0" w:hanging="0"/>
            </w:pPr>
            <w:r>
              <w:rPr/>
              <w:t xml:space="preserve">- социальную значимость саморазвития и повышения своей квалификации и мастерства;
- профессиональные требования, которые предъявляются к деятельности юриста;
- критерии профессиональной пригодности / непригодности к профессии юриста.</w:t>
            </w:r>
          </w:p>
          <w:p/>
          <w:p>
            <w:pPr/>
            <w:r>
              <w:rPr>
                <w:b w:val="1"/>
                <w:bCs w:val="1"/>
                <w:i w:val="1"/>
                <w:iCs w:val="1"/>
              </w:rPr>
              <w:t xml:space="preserve">Уметь:</w:t>
            </w:r>
          </w:p>
          <w:p>
            <w:pPr>
              <w:jc w:val="numTab"/>
              <w:ind w:left="0" w:right="0" w:firstLine="0" w:hanging="0"/>
            </w:pPr>
            <w:r>
              <w:rPr/>
              <w:t xml:space="preserve">- определять уровень эффективности профессиональной деятельности юриста;
- самостоятельно определять основные направления повышения уровня совей профессиональной компетентности и совершенствования профессионально-личностных качеств;</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постоянного обновления знаний и практических умений в процессе повышения квалификации и самообразования;
- навыками внедрения новых знаний и умений в профессиональную деятельность с целью совершенствования профессиональных качеств.</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Способность применять нормативные правовые акты, реализовывать нормы материального и процессуального права в профессиональной деятельности</w:t>
            </w:r>
          </w:p>
        </w:tc>
        <w:tc>
          <w:tcPr>
            <w:tcW w:w="3100" w:type="dxa"/>
            <w:noWrap/>
          </w:tcPr>
          <w:p>
            <w:pPr/>
            <w:r>
              <w:rPr>
                <w:b w:val="1"/>
                <w:bCs w:val="1"/>
                <w:i w:val="1"/>
                <w:iCs w:val="1"/>
              </w:rPr>
              <w:t xml:space="preserve">Знать:</w:t>
            </w:r>
          </w:p>
          <w:p>
            <w:pPr>
              <w:jc w:val="numTab"/>
              <w:ind w:left="0" w:right="0" w:firstLine="0" w:hanging="0"/>
            </w:pPr>
            <w:r>
              <w:rPr/>
              <w:t xml:space="preserve">- действующее трудовое законодательство;
- особенности реализации и применения правовых норм в сфере труда, регулирующих порядок принятия решений и совершения различных юридических действий, </w:t>
            </w:r>
          </w:p>
          <w:p/>
          <w:p>
            <w:pPr/>
            <w:r>
              <w:rPr>
                <w:b w:val="1"/>
                <w:bCs w:val="1"/>
                <w:i w:val="1"/>
                <w:iCs w:val="1"/>
              </w:rPr>
              <w:t xml:space="preserve">Уметь:</w:t>
            </w:r>
          </w:p>
          <w:p>
            <w:pPr>
              <w:jc w:val="numTab"/>
              <w:ind w:left="0" w:right="0" w:firstLine="0" w:hanging="0"/>
            </w:pPr>
            <w:r>
              <w:rPr/>
              <w:t xml:space="preserve">- оперировать юридическими понятиями и категориями;
- правильно толковать нормативные правовые акты, эффективно применять их в своей профессиональной деятельности;
- анализировать проблемные ситуации, связанные с применением трудового законодательства;
- давать правильную оценку фактическим и юридическим обстоятельствам.</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анализа правоприменительной и правоохранительной практики,
- навыками разрешения правовых проблем и коллизий, реализации норм материального и процессуального права;
- навыками сбора и обработки информации для реализации правовых норм в соответствующих сферах профессиональной деятельности</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Владение навыками подготовки юридических документов</w:t>
            </w:r>
          </w:p>
        </w:tc>
        <w:tc>
          <w:tcPr>
            <w:tcW w:w="3100" w:type="dxa"/>
            <w:noWrap/>
          </w:tcPr>
          <w:p>
            <w:pPr/>
            <w:r>
              <w:rPr>
                <w:b w:val="1"/>
                <w:bCs w:val="1"/>
                <w:i w:val="1"/>
                <w:iCs w:val="1"/>
              </w:rPr>
              <w:t xml:space="preserve">Знать:</w:t>
            </w:r>
          </w:p>
          <w:p>
            <w:pPr>
              <w:jc w:val="numTab"/>
              <w:ind w:left="0" w:right="0" w:firstLine="0" w:hanging="0"/>
            </w:pPr>
            <w:r>
              <w:rPr/>
              <w:t xml:space="preserve">- специфику правового статуса субъектов трудового права;
- отличия гражданско-правовых договоров от трудовых договоров;</w:t>
            </w:r>
          </w:p>
          <w:p/>
          <w:p>
            <w:pPr/>
            <w:r>
              <w:rPr>
                <w:b w:val="1"/>
                <w:bCs w:val="1"/>
                <w:i w:val="1"/>
                <w:iCs w:val="1"/>
              </w:rPr>
              <w:t xml:space="preserve">Уметь:</w:t>
            </w:r>
          </w:p>
          <w:p>
            <w:pPr>
              <w:jc w:val="numTab"/>
              <w:ind w:left="0" w:right="0" w:firstLine="0" w:hanging="0"/>
            </w:pPr>
            <w:r>
              <w:rPr/>
              <w:t xml:space="preserve">- правильно составлять и оформлять юридические документы (приказы о приеме на работу, переводах, прекращении трудового договора и др.;
- провести сравнительный правовой анализ трудового договора и гражданско-правовых договоров (подряда; договора возмездного оказания услуг);</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составления документов, необходимых для заключения, изменения или прекращения трудовых отношений;
- навыками работы с нормативными правовыми актами;
- юридическим инструментарием правоприменения в сфере трудовых отношений;
- приемами юридического толкования нормативных актов;</w:t>
            </w:r>
          </w:p>
        </w:tc>
      </w:tr>
      <w:tr>
        <w:trPr/>
        <w:tc>
          <w:tcPr>
            <w:tcW w:w="2500" w:type="dxa"/>
            <w:noWrap/>
          </w:tcPr>
          <w:p>
            <w:pPr>
              <w:jc w:val="numTab"/>
              <w:ind w:left="0" w:right="0" w:firstLine="0" w:hanging="0"/>
            </w:pPr>
            <w:r>
              <w:rPr/>
              <w:t xml:space="preserve">ПК-16
Основной</w:t>
            </w:r>
          </w:p>
        </w:tc>
        <w:tc>
          <w:tcPr>
            <w:tcW w:w="4000" w:type="dxa"/>
            <w:noWrap/>
          </w:tcPr>
          <w:p>
            <w:pPr>
              <w:jc w:val="numTab"/>
              <w:ind w:left="0" w:right="0" w:firstLine="0" w:hanging="0"/>
            </w:pPr>
            <w:r>
              <w:rPr/>
              <w:t xml:space="preserve">Способность давать квалифицированные юридические заключения и консультации в конкретных видах юридической деятельности</w:t>
            </w:r>
          </w:p>
        </w:tc>
        <w:tc>
          <w:tcPr>
            <w:tcW w:w="3100" w:type="dxa"/>
            <w:noWrap/>
          </w:tcPr>
          <w:p>
            <w:pPr/>
            <w:r>
              <w:rPr>
                <w:b w:val="1"/>
                <w:bCs w:val="1"/>
                <w:i w:val="1"/>
                <w:iCs w:val="1"/>
              </w:rPr>
              <w:t xml:space="preserve">Знать:</w:t>
            </w:r>
          </w:p>
          <w:p>
            <w:pPr>
              <w:jc w:val="numTab"/>
              <w:ind w:left="0" w:right="0" w:firstLine="0" w:hanging="0"/>
            </w:pPr>
            <w:r>
              <w:rPr/>
              <w:t xml:space="preserve">- основные способы защиты трудовых прав и свобод;
- порядок привлечения к юридической ответственности за правонарушения в сфере труда;
- порядок рассмотрения и разрешения индивидуальных и коллективных трудовых споров;</w:t>
            </w:r>
          </w:p>
          <w:p/>
          <w:p>
            <w:pPr/>
            <w:r>
              <w:rPr>
                <w:b w:val="1"/>
                <w:bCs w:val="1"/>
                <w:i w:val="1"/>
                <w:iCs w:val="1"/>
              </w:rPr>
              <w:t xml:space="preserve">Уметь:</w:t>
            </w:r>
          </w:p>
          <w:p>
            <w:pPr>
              <w:jc w:val="numTab"/>
              <w:ind w:left="0" w:right="0" w:firstLine="0" w:hanging="0"/>
            </w:pPr>
            <w:r>
              <w:rPr/>
              <w:t xml:space="preserve">- оперировать юридическими понятиями и категориями, анализировать юридические факты и возникающие в связи с ними трудовые правоотношения;
- анализировать, толковать и правильно применять нормы трудового законодательства;
- верно оперировать судебной практикой по трудовым спорам,
- давать квалифицированные юридические заключения и консультации; 
- творчески использовать знания теории трудового права и норм законодательства о труде при разрешении практических дел в будущей служебной деятельности;</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принятия необходимых мер защиты прав субъектов трудового права;
- навыками консультирования по вопросам защиты трудовых прав и свобод;
- методиками квалификации и разграничения различных видов правонарушений в сфере труда
- специальной юридической и научной терминологией;
- навыками работы с информационно-правовыми системами;
- навыками работы с нормативными правовыми актами;
- навыками правового анализа (юридической оценки конкретных фактических обстоятельств при решении профессиональных задач).</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111</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14</w:t>
            </w:r>
          </w:p>
        </w:tc>
        <w:tc>
          <w:tcPr>
            <w:noWrap/>
          </w:tcPr>
          <w:p>
            <w:pPr>
              <w:jc w:val="left"/>
              <w:ind w:left="0" w:right="0" w:firstLine="0" w:hanging="0"/>
            </w:pPr>
            <w:r>
              <w:rPr/>
              <w:t xml:space="preserve">8</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Реферат; Тест;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ПРАВОВОЕ РЕГУЛИРОВАНИЕ ЗАНЯТОСТИ И ТРУДОУСТРОЙСТВА</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Реферат; Тест;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13</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27</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29</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17</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24</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МЕЖДУНАРОДНО-ПРАВОВОЕ РЕГУЛИРОВАНИЕ ТРУДА</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52</w:t>
            </w:r>
          </w:p>
        </w:tc>
        <w:tc>
          <w:tcPr>
            <w:noWrap/>
          </w:tcPr>
          <w:p>
            <w:pPr>
              <w:jc w:val="left"/>
              <w:ind w:left="0" w:right="0" w:firstLine="0" w:hanging="0"/>
            </w:pPr>
            <w:r>
              <w:rPr/>
              <w:t xml:space="preserve">53</w:t>
            </w:r>
          </w:p>
        </w:tc>
        <w:tc>
          <w:tcPr>
            <w:noWrap/>
          </w:tcPr>
          <w:p>
            <w:pPr>
              <w:jc w:val="left"/>
              <w:ind w:left="0" w:right="0" w:firstLine="0" w:hanging="0"/>
            </w:pPr>
            <w:r>
              <w:rPr/>
              <w:t xml:space="preserve">0</w:t>
            </w:r>
          </w:p>
        </w:tc>
        <w:tc>
          <w:tcPr>
            <w:noWrap/>
          </w:tcPr>
          <w:p>
            <w:pPr>
              <w:jc w:val="left"/>
              <w:ind w:left="0" w:right="0" w:firstLine="0" w:hanging="0"/>
            </w:pPr>
            <w:r>
              <w:rPr/>
              <w:t xml:space="preserve">111</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Источники трудового права. Система трудового права, ее эволюция.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Виды соглашений, их содержание и сфера действия, их роль в регулировании социально-трудовых отношений. Участники соглашений. Порядок, сроки разработки и заключения соглашений, порядок присоединения к ним.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Законодательство о занятости населения. Понятие занятости, безработного и подходящей работы. Порядок регистрации безработных. Социальные гарантии при потере работы и безработице. Пособие по безработице: право на получение, размеры, сроки и порядок выплаты, порядок сокращения, приостановления, прекращения выплаты пособия. Общественные работы. Профессиональное обучение и дополнительное профессиональное образование безработных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определенных сторонами,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Понятие, субъекты, источники и принципы международно-правового регулирования труда. Международная организация труда (МОТ) и ее роль в правовом регулировании трудовых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Оформление безработным досрочной пенсии. Финансирование материальных затрат безработным в связи с направлением на работу или обучение в другую местность. Критерии массового высвобождения.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и порядок их разрешения. Этапы и порядок примирительных процедур решения коллективных трудовых споров.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Источники международно-правового регулирования труда. Основные права человека в области труда. Конвенции и рекомендации МОТ.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Государственная политика в области занятости. Федеральная целевая программа «Содействие занятости населения» в РФ, иные программы. Понятие и формы занятости. Права и гарантии граждан в области занятости. Гарантии материальной и социальной поддержки граждан, потерявших работу. Правовая организация трудоустройства. Федеральная служба по труду и занятости РФ, ее полномочия. Территориальные органы занятости. Порядок трудоустройства отдельных категорий граждан (несовершеннолетних, военнослужащих, уволенных с военной службы, инвалидов и др.). Использование иностранной рабочей силы в РФ. Самостоятельное изучение тем раздела, подготовка к практическому занятию, тестированию.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Особенности трудового договора с совместителем. Особенности трудового договора с работником, принимаемым на работу по конкурсу. Особенности регулирования труда государственных служащих. Особенности регулирования труда лиц, работающих в районах Крайнего Севера и приравненных к ним местностях. Особенности регулирования труда дистанционных работников. Особенности регулирования труда педагогических работников.  Особенности регулирования труда иностранных граждан и лиц без гражданства.  Особенности регулирования труда спортсменов и тренеров. Юридические гарантии охраны прав работников. Расширение прав работника на судебную защиту. Защита персональных данных работника. Квалификация работника, профессиональный стандарт. Подготовка и дополнительное профессиональное образование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Норма рабочего времени и его учет. Совместительство и совмещение. Вахтовый метод. Самостоятельное изучение тем раздела, подготовка к тестированию.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заработной платы по трудовому праву и ее функции. Концепция реформирования и организации заработной платы. 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(акты-соглашения, коллективный договор) и индивидуально-договорного регулирования. Минимальная заработная плата и прожиточный минимум в РФ. Установление минимальной заработной платы. Индексация заработной платы. Исчисление среднего заработка. Нормирование труда. Нормы труда и сдельные расценки. Нормирование труда.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Материальная ответственность работодателя перед работником. Основания и виды материальной ответственности работодателя. Определение размера возмещения и порядок взыскания. Денежная компенсация морального вреда. Регрессные иски.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Международные стандарты труда. Стандарты ООН. Стандарты МОТ. Региональные стандарты. Трудовые стандарты Совета Европы, Европейского союза. Трудовые стандарты СНГ. Международные нормативные правовые акты, регулирующие трудовые отношения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 система стандартизированных заданий, позволяющая автоматизировать процедуру измерения уровня знаний и умений обучающегося.</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"Общая часть трудового права")</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Доклад, сообщение</w:t>
      </w:r>
    </w:p>
    <w:p>
      <w:pPr/>
      <w:r>
        <w:rPr/>
        <w:t xml:space="preserve">Доклад -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(раздел "Трудовой договор")</w:t>
      </w:r>
    </w:p>
    <w:p>
      <w:pPr>
        <w:numPr>
          <w:ilvl w:val="0"/>
          <w:numId w:val="5"/>
        </w:numPr>
      </w:pPr>
      <w:r>
        <w:rPr/>
        <w:t xml:space="preserve">Конвенции МОТ и их значение для российского трудового права. (раздел "МЕЖДУНАРОДНО-ПРАВОВОЕ РЕГУЛИРОВАНИЕ ТРУДА")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(раздел "Понятие российского трудового права", раздел "МЕЖДУНАРОДНО-ПРАВОВОЕ РЕГУЛИРОВАНИЕ ТРУДА" )</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(раздел "Трудовой договор")</w:t>
      </w:r>
    </w:p>
    <w:p>
      <w:pPr>
        <w:numPr>
          <w:ilvl w:val="0"/>
          <w:numId w:val="5"/>
        </w:numPr>
      </w:pPr>
      <w:r>
        <w:rPr/>
        <w:t xml:space="preserve">Особенности регулирования труда педагогических работников. (раздел "Трудовой договор")</w:t>
      </w:r>
    </w:p>
    <w:p>
      <w:pPr>
        <w:numPr>
          <w:ilvl w:val="0"/>
          <w:numId w:val="5"/>
        </w:numPr>
      </w:pPr>
      <w:r>
        <w:rPr/>
        <w:t xml:space="preserve">Особенности регулирования труда профессиональных спортсменов и тренеров. (раздел "Трудовой договор")</w:t>
      </w:r>
    </w:p>
    <w:p>
      <w:pPr>
        <w:numPr>
          <w:ilvl w:val="0"/>
          <w:numId w:val="5"/>
        </w:numPr>
      </w:pPr>
      <w:r>
        <w:rPr/>
        <w:t xml:space="preserve">Особенности регулирования труда дистанционных работников. (раздел "Трудовой договор")</w:t>
      </w:r>
    </w:p>
    <w:p>
      <w:pPr>
        <w:numPr>
          <w:ilvl w:val="0"/>
          <w:numId w:val="5"/>
        </w:numPr>
      </w:pPr>
      <w:r>
        <w:rPr/>
        <w:t xml:space="preserve">Особенности регулирования труда руководителя организации. (раздел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(раздел "Понятие российского трудового права")</w:t>
      </w:r>
    </w:p>
    <w:p>
      <w:pPr>
        <w:numPr>
          <w:ilvl w:val="0"/>
          <w:numId w:val="5"/>
        </w:numPr>
      </w:pPr>
      <w:r>
        <w:rPr/>
        <w:t xml:space="preserve">Пособие по безработице: право на получение, размеры, сроки и порядок выплаты, порядок сокращения, приостановления, прекращения выплаты. (раздел "Понятие российского трудового права")</w:t>
      </w:r>
    </w:p>
    <w:p>
      <w:pPr>
        <w:numPr>
          <w:ilvl w:val="0"/>
          <w:numId w:val="5"/>
        </w:numPr>
      </w:pPr>
      <w:r>
        <w:rPr/>
        <w:t xml:space="preserve">Досрочная пенсия безработного: право на получение, условия и процедура оформления. (раздел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P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tbl>
      <w:tblGrid>
        <w:gridCol w:w="30" w:type="dxa"/>
        <w:gridCol w:w="121875" w:type="dxa"/>
        <w:gridCol w:w="114375" w:type="dxa"/>
        <w:gridCol w:w="125625" w:type="dxa"/>
        <w:gridCol w:w="118125" w:type="dxa"/>
      </w:tblGrid>
      <w:tblPr>
        <w:tblW w:w="10305" w:type="dxa"/>
        <w:tblLayout w:type="autofit"/>
      </w:tblPr>
      <w:tr>
        <w:trPr/>
        <w:tc>
          <w:tcPr>
            <w:tcW w:w="30" w:type="dxa"/>
            <w:noWrap/>
          </w:tcPr>
          <w:p>
            <w:pPr/>
            <w:r>
              <w:rPr>
                <w:b w:val="1"/>
                <w:bCs w:val="1"/>
              </w:rPr>
              <w:t xml:space="preserve">Требования к реферату</w:t>
            </w:r>
          </w:p>
        </w:tc>
        <w:tc>
          <w:tcPr>
            <w:tcW w:w="1785" w:type="dxa"/>
            <w:gridSpan w:val="4"/>
            <w:noWrap/>
          </w:tcPr>
          <w:p>
            <w:pPr/>
            <w:r>
              <w:rPr/>
              <w:t xml:space="preserve"> </w:t>
            </w:r>
          </w:p>
        </w:tc>
      </w:tr>
      <w:tr>
        <w:trPr/>
        <w:tc>
          <w:tcPr>
            <w:tcW w:w="30" w:type="dxa"/>
            <w:noWrap/>
          </w:tcPr>
          <w:p>
            <w:pPr/>
          </w:p>
        </w:tc>
        <w:tc>
          <w:tcPr>
            <w:tcW w:w="121875" w:type="dxa"/>
            <w:noWrap/>
          </w:tcPr>
          <w:p>
            <w:pPr/>
            <w:r>
              <w:rPr>
                <w:b w:val="1"/>
                <w:bCs w:val="1"/>
              </w:rPr>
              <w:t xml:space="preserve">5</w:t>
            </w:r>
          </w:p>
        </w:tc>
        <w:tc>
          <w:tcPr>
            <w:tcW w:w="114375" w:type="dxa"/>
            <w:noWrap/>
          </w:tcPr>
          <w:p>
            <w:pPr/>
            <w:r>
              <w:rPr>
                <w:b w:val="1"/>
                <w:bCs w:val="1"/>
              </w:rPr>
              <w:t xml:space="preserve">4</w:t>
            </w:r>
          </w:p>
        </w:tc>
        <w:tc>
          <w:tcPr>
            <w:tcW w:w="125625" w:type="dxa"/>
            <w:noWrap/>
          </w:tcPr>
          <w:p>
            <w:pPr/>
            <w:r>
              <w:rPr>
                <w:b w:val="1"/>
                <w:bCs w:val="1"/>
              </w:rPr>
              <w:t xml:space="preserve">3</w:t>
            </w:r>
          </w:p>
        </w:tc>
        <w:tc>
          <w:tcPr>
            <w:tcW w:w="118125" w:type="dxa"/>
            <w:noWrap/>
          </w:tcPr>
          <w:p>
            <w:pPr/>
            <w:r>
              <w:rPr/>
              <w:t xml:space="preserve"> 2</w:t>
            </w:r>
          </w:p>
        </w:tc>
      </w:tr>
      <w:tr>
        <w:trPr/>
        <w:tc>
          <w:tcPr>
            <w:tcW w:w="30" w:type="dxa"/>
            <w:noWrap/>
          </w:tcPr>
          <w:p>
            <w:pPr/>
            <w:r>
              <w:rPr/>
              <w:t xml:space="preserve">Соответствие содержания реферата заявленной тематике</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Соответствие общим требованиям написания реферата</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Отсутствие орфографических, пунктуационных, стилистических и иных ошибок</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Чёткая композиция и структура, наличие содержания</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Логичность и последовательность в изложении материала</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Представленный в полном объёме список использованной литературы</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Корректно оформленный список использованной литературы</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Наличие ссылок на использованную литературу в тексте реферата</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Способность к анализу и обобщению информационного материала, степень полноты обзора состояния вопроса</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Обоснованность выводов</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Самостоятельность изучения материала и анализа</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r>
        <w:trPr/>
        <w:tc>
          <w:tcPr>
            <w:tcW w:w="30" w:type="dxa"/>
            <w:noWrap/>
          </w:tcPr>
          <w:p>
            <w:pPr/>
            <w:r>
              <w:rPr/>
              <w:t xml:space="preserve">Отсутствие фактов плагиата</w:t>
            </w:r>
          </w:p>
        </w:tc>
        <w:tc>
          <w:tcPr>
            <w:tcW w:w="121875" w:type="dxa"/>
            <w:noWrap/>
          </w:tcPr>
          <w:p>
            <w:pPr/>
            <w:r>
              <w:rPr/>
              <w:t xml:space="preserve">+</w:t>
            </w:r>
          </w:p>
        </w:tc>
        <w:tc>
          <w:tcPr>
            <w:tcW w:w="114375" w:type="dxa"/>
            <w:noWrap/>
          </w:tcPr>
          <w:p>
            <w:pPr/>
            <w:r>
              <w:rPr/>
              <w:t xml:space="preserve">+</w:t>
            </w:r>
          </w:p>
        </w:tc>
        <w:tc>
          <w:tcPr>
            <w:tcW w:w="125625" w:type="dxa"/>
            <w:noWrap/>
          </w:tcPr>
          <w:p>
            <w:pPr/>
            <w:r>
              <w:rPr/>
              <w:t xml:space="preserve">+</w:t>
            </w:r>
          </w:p>
        </w:tc>
        <w:tc>
          <w:tcPr>
            <w:tcW w:w="118125"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strike w:val="1"/>
        </w:rPr>
        <w:t xml:space="preserve">з</w:t>
      </w:r>
      <w:r>
        <w:rPr>
          <w:b w:val="1"/>
          <w:bCs w:val="1"/>
        </w:rPr>
        <w:t xml:space="preserve">ачета</w:t>
      </w:r>
      <w:r>
        <w:rPr/>
        <w:t xml:space="preserve"> в форме устного собеседования (по 2 вопроса и 2 задачи в билете).</w:t>
      </w:r>
    </w:p>
    <w:p>
      <w:pPr/>
      <w:r>
        <w:rPr>
          <w:b w:val="1"/>
          <w:bCs w:val="1"/>
          <w:i w:val="1"/>
          <w:iCs w:val="1"/>
        </w:rPr>
        <w:t xml:space="preserve">Вопросы к зачету:</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0"/>
        </w:numPr>
      </w:pPr>
      <w:r>
        <w:rPr/>
        <w:t xml:space="preserve">Понятие, виды и стороны соглашений. </w:t>
      </w:r>
      <w:r>
        <w:rPr/>
        <w:t xml:space="preserve">Их содержание, структура, действие.</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Расторжение трудового договора по обстоятельствам, не зависящим от воли сторон.</w:t>
      </w:r>
    </w:p>
    <w:p>
      <w:pPr>
        <w:numPr>
          <w:ilvl w:val="0"/>
          <w:numId w:val="10"/>
        </w:numPr>
      </w:pPr>
      <w:r>
        <w:rPr/>
        <w:t xml:space="preserve">Основания и порядок расторжения трудового договора по инициативе работодателя в соответствии со ст.81 (пп. 1,2) ТК РФ (ликвидация, прекращение деятельности работодателем-индивидуальным предпринимателем, сокращение штатов (численности) работающих в организации, у индивидуального предпринимателя).</w:t>
      </w:r>
    </w:p>
    <w:p>
      <w:pPr>
        <w:numPr>
          <w:ilvl w:val="0"/>
          <w:numId w:val="10"/>
        </w:numPr>
      </w:pPr>
      <w:r>
        <w:rPr/>
        <w:t xml:space="preserve">Основания и порядок расторжения трудового договора по инициативе работодателя в соответствии со ст.81 (пп. 3,4) ТК РФ (несоответствие работника, смена собственника имущества организации).</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 2 вопроса и 2 задачи в билете).</w:t>
      </w:r>
    </w:p>
    <w:p>
      <w:pPr>
        <w:numPr>
          <w:ilvl w:val="0"/>
          <w:numId w:val="11"/>
        </w:numPr>
      </w:pPr>
      <w:r>
        <w:rPr/>
        <w:t xml:space="preserve">Предмет трудового права.</w:t>
      </w:r>
    </w:p>
    <w:p>
      <w:pPr>
        <w:numPr>
          <w:ilvl w:val="0"/>
          <w:numId w:val="11"/>
        </w:numPr>
      </w:pPr>
      <w:r>
        <w:rPr/>
        <w:t xml:space="preserve">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Принципы трудового права.</w:t>
      </w:r>
    </w:p>
    <w:p>
      <w:pPr>
        <w:numPr>
          <w:ilvl w:val="0"/>
          <w:numId w:val="11"/>
        </w:numPr>
      </w:pPr>
      <w:r>
        <w:rPr/>
        <w:t xml:space="preserve">Система трудового права.</w:t>
      </w:r>
    </w:p>
    <w:p>
      <w:pPr>
        <w:numPr>
          <w:ilvl w:val="0"/>
          <w:numId w:val="11"/>
        </w:numPr>
      </w:pPr>
      <w:r>
        <w:rPr/>
        <w:t xml:space="preserve">Место трудового права в системе отраслей права.</w:t>
      </w:r>
    </w:p>
    <w:p>
      <w:pPr>
        <w:numPr>
          <w:ilvl w:val="0"/>
          <w:numId w:val="11"/>
        </w:numPr>
      </w:pPr>
      <w:r>
        <w:rPr/>
        <w:t xml:space="preserve">Понятие и виды источников трудового права.</w:t>
      </w:r>
    </w:p>
    <w:p>
      <w:pPr>
        <w:numPr>
          <w:ilvl w:val="0"/>
          <w:numId w:val="11"/>
        </w:numPr>
      </w:pPr>
      <w:r>
        <w:rPr/>
        <w:t xml:space="preserve">Роль локальных норм в регулировании трудовых отношений.</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1"/>
        </w:numPr>
      </w:pPr>
      <w:r>
        <w:rPr/>
        <w:t xml:space="preserve">Пособие по безработице: право на получение, размеры, порядок выплаты и порядок прекращения, приостановления выплаты, снижения размера пособия.</w:t>
      </w:r>
    </w:p>
    <w:p>
      <w:pPr>
        <w:numPr>
          <w:ilvl w:val="0"/>
          <w:numId w:val="11"/>
        </w:numPr>
      </w:pPr>
      <w:r>
        <w:rPr/>
        <w:t xml:space="preserve">Право безработного на получение досрочной пенсии. </w:t>
      </w:r>
      <w:r>
        <w:rPr/>
        <w:t xml:space="preserve">Общественные работы.</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трудового договора.</w:t>
      </w:r>
    </w:p>
    <w:p>
      <w:pPr>
        <w:numPr>
          <w:ilvl w:val="0"/>
          <w:numId w:val="11"/>
        </w:numPr>
      </w:pPr>
      <w:r>
        <w:rPr/>
        <w:t xml:space="preserve">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Запрещение необоснованного отказа при приеме на работу.</w:t>
      </w:r>
    </w:p>
    <w:p>
      <w:pPr>
        <w:numPr>
          <w:ilvl w:val="0"/>
          <w:numId w:val="11"/>
        </w:numPr>
      </w:pPr>
      <w:r>
        <w:rPr/>
        <w:t xml:space="preserve">Порядок заключения трудового договора. Оформление при приеме на работу.</w:t>
      </w:r>
    </w:p>
    <w:p>
      <w:pPr>
        <w:numPr>
          <w:ilvl w:val="0"/>
          <w:numId w:val="11"/>
        </w:numPr>
      </w:pPr>
      <w:r>
        <w:rPr/>
        <w:t xml:space="preserve">Испытательный срок при приеме на работу. </w:t>
      </w:r>
      <w:r>
        <w:rPr/>
        <w:t xml:space="preserve">Значение испытания.</w:t>
      </w:r>
    </w:p>
    <w:p>
      <w:pPr>
        <w:numPr>
          <w:ilvl w:val="0"/>
          <w:numId w:val="11"/>
        </w:numPr>
      </w:pPr>
      <w:r>
        <w:rPr/>
        <w:t xml:space="preserve">Понятие и виды перевода на другую работу. </w:t>
      </w:r>
      <w:r>
        <w:rPr/>
        <w:t xml:space="preserve">Отличие перевода от перемещения.</w:t>
      </w:r>
    </w:p>
    <w:p>
      <w:pPr>
        <w:numPr>
          <w:ilvl w:val="0"/>
          <w:numId w:val="11"/>
        </w:numPr>
      </w:pPr>
      <w:r>
        <w:rPr/>
        <w:t xml:space="preserve">Изменение условий трудового договора, определенных работником и работодателем.</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 (ст.84 ТК РФ).</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Правовые последствия незаконного увольнения.</w:t>
      </w:r>
    </w:p>
    <w:p>
      <w:pPr>
        <w:numPr>
          <w:ilvl w:val="0"/>
          <w:numId w:val="11"/>
        </w:numPr>
      </w:pPr>
      <w:r>
        <w:rPr/>
        <w:t xml:space="preserve">Понятие и виды рабочего времени. </w:t>
      </w:r>
      <w:r>
        <w:rPr/>
        <w:t xml:space="preserve">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Понятие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w:t>
      </w:r>
    </w:p>
    <w:p>
      <w:pPr>
        <w:numPr>
          <w:ilvl w:val="0"/>
          <w:numId w:val="11"/>
        </w:numPr>
      </w:pPr>
      <w:r>
        <w:rPr/>
        <w:t xml:space="preserve">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трудового договора с работником, принимаемым на работу по конкурсу.</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2022. — 233 с. — (Высшее образование). — ISBN 978-5-534-14920-3. — Текст : электронный // Образовательная платформа Юрайт [сайт]. — URL: </w:t>
      </w:r>
      <w:hyperlink r:id="rId7" w:history="1">
        <w:r>
          <w:rPr/>
          <w:t xml:space="preserve">https://urait.ru/bcode/490658</w:t>
        </w:r>
      </w:hyperlink>
    </w:p>
    <w:p>
      <w:pPr/>
      <w:r>
        <w:rPr/>
        <w:t xml:space="preserve">Трудовое право России в 2 т. Том 2. Особенная часть : учебник для вузов / Е. Б. Хохлов [и др.] ; ответственные редакторы Е. Б. Хохлов, В. А. Сафонов. — 9-е изд., перераб. и доп. — Москва : Издательство Юрайт, 2022. — 475 с. — (Высшее образование). — ISBN 978-5-534-14990-6. — Текст : электронный // Образовательная платформа Юрайт [сайт]. — URL: </w:t>
      </w:r>
      <w:hyperlink r:id="rId8" w:history="1">
        <w:r>
          <w:rPr/>
          <w:t xml:space="preserve">https://urait.ru/bcode/490659</w:t>
        </w:r>
      </w:hyperlink>
    </w:p>
    <w:p>
      <w:pPr/>
      <w:r>
        <w:rPr/>
        <w:t xml:space="preserve">Трудовое право. Специальная часть : учебник для вузов / М. О. Буянова [и др.] ; ответственный редактор М. О. Буянова. — Москва : Издательство Юрайт, 2022. — 126 с. — (Высшее образование). — ISBN 978-5-534-13930-3. — Текст : электронный // Образовательная платформа Юрайт [сайт]. — URL: </w:t>
      </w:r>
      <w:hyperlink r:id="rId9" w:history="1">
        <w:r>
          <w:rPr/>
          <w:t xml:space="preserve">https://urait.ru/bcode/499004</w:t>
        </w:r>
      </w:hyperlink>
    </w:p>
    <w:p>
      <w:pPr/>
      <w:r>
        <w:rPr/>
        <w:t xml:space="preserve">Трудовое право России. Практикум : учебное пособие для вузов / В. А. Сафонов [и др.] ; под редакцией В. А. Сафонова. — 2-е изд., перераб. и доп. — Москва : Издательство Юрайт, 2022. — 254 с. — (Высшее образование). — ISBN 978-5-534-09290-5. — Текст : электронный // Образовательная платформа Юрайт [сайт]. — URL: </w:t>
      </w:r>
      <w:hyperlink r:id="rId10" w:history="1">
        <w:r>
          <w:rPr/>
          <w:t xml:space="preserve">https://urait.ru/bcode/489425</w:t>
        </w:r>
      </w:hyperlink>
      <w:r>
        <w:rPr/>
        <w:t xml:space="preserve"> </w:t>
      </w:r>
    </w:p>
    <w:p>
      <w:pP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r>
        <w:rPr/>
        <w:t xml:space="preserve">Буянова, М. О. Трудовое право России : учебное пособие / М. О. Буянова ; М-во образования и науки Рос. Федерации, Моск. гос. юрид. акад. им. О. Е. Кутафина. - Москва : Проспект, 2011. – 235. – 1 экз.</w:t>
      </w:r>
    </w:p>
    <w:p>
      <w:pPr/>
      <w:r>
        <w:rPr/>
        <w:t xml:space="preserve">Желтов, О. Б. Трудовое право России : практикум / О. Б. Желтов, Т. А. Сошникова. - Москва : Эксмо, 2007. - 235 с. – 24 экз.</w:t>
      </w:r>
    </w:p>
    <w:p>
      <w:pPr/>
      <w:r>
        <w:rPr/>
        <w:t xml:space="preserve">Захарова, Н. А. Трудовое право : учебное пособие для бакалавров / Н. А. Захарова, В. Е Резепова. - Москва : Омега-Л, 2014. - 256 с. ; 20 см. - (Библиотека высшей школы). – 1 экз.</w:t>
      </w:r>
    </w:p>
    <w:p>
      <w:pPr/>
      <w:r>
        <w:rPr/>
        <w:t xml:space="preserve">Зыкова, И. В. Трудовое право : курс лекций / И. В. Зыкова. - Москва : Ось-89, 2008. - 238 с. – 1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 Г. </w:t>
      </w:r>
      <w:r>
        <w:rPr/>
        <w:t xml:space="preserve"> Трудовые споры : учебно-практическое пособие для бакалавриата и магистратуры / Н. Г. Гладков. — Москва : Издательство Юрайт, 2021. — 191 с. — (Бакалавр и магистр. Академический курс). — ISBN 978-5-9916-3186-0. — Текст : электронный // Образовательная платформа Юрайт [сайт]. — URL: </w:t>
      </w:r>
      <w:hyperlink r:id="rId11" w:history="1">
        <w:r>
          <w:rPr/>
          <w:t xml:space="preserve">https://urait.ru/bcode/488030</w:t>
        </w:r>
      </w:hyperlink>
      <w:r>
        <w:rPr/>
        <w:t xml:space="preserve"> </w:t>
      </w:r>
    </w:p>
    <w:p>
      <w:pPr/>
      <w:r>
        <w:rPr>
          <w:i w:val="1"/>
          <w:iCs w:val="1"/>
        </w:rPr>
        <w:t xml:space="preserve">Петров, А. Я. </w:t>
      </w:r>
      <w:r>
        <w:rPr/>
        <w:t xml:space="preserve"> Дисциплинарная ответственность работников : практическое пособие / А. Я. Петров. — Москва : Издательство Юрайт, 2022. — 89 с. — (Профессиональная практика). — ISBN 978-5-534-05442-2. — Текст : электронный // Образовательная платформа Юрайт [сайт]. — URL: </w:t>
      </w:r>
      <w:hyperlink r:id="rId12" w:history="1">
        <w:r>
          <w:rPr/>
          <w:t xml:space="preserve">https://urait.ru/bcode/493002</w:t>
        </w:r>
      </w:hyperlink>
      <w:r>
        <w:rPr/>
        <w:t xml:space="preserve"> </w:t>
      </w:r>
    </w:p>
    <w:p>
      <w:pPr/>
      <w:r>
        <w:rPr>
          <w:i w:val="1"/>
          <w:iCs w:val="1"/>
        </w:rPr>
        <w:t xml:space="preserve">Петров, А. Я. </w:t>
      </w:r>
      <w:r>
        <w:rPr>
          <w:i w:val="1"/>
          <w:iCs w:val="1"/>
        </w:rPr>
        <w:t xml:space="preserve"> Трудовой договор : учебное пособие для вузов / А. Я. Петров. — 4-е изд., перераб. и доп. — Москва : Издательство Юрайт, 2022. — 367 с. — (Высшее образование). — ISBN 978-5-534-13658-6. — Текст : электронный // Образовательная платформа Юрайт [сайт]. — URL: </w:t>
      </w:r>
      <w:hyperlink r:id="rId13" w:history="1">
        <w:r>
          <w:rPr>
            <w:i w:val="1"/>
            <w:iCs w:val="1"/>
          </w:rPr>
          <w:t xml:space="preserve">https://urait.ru/bcode/488959</w:t>
        </w:r>
      </w:hyperlink>
      <w:r>
        <w:rPr>
          <w:i w:val="1"/>
          <w:iCs w:val="1"/>
        </w:rPr>
        <w:t xml:space="preserve"> </w:t>
      </w:r>
    </w:p>
    <w:p>
      <w:pPr/>
      <w:r>
        <w:rPr>
          <w:i w:val="1"/>
          <w:iCs w:val="1"/>
        </w:rPr>
        <w:t xml:space="preserve">Сафонов, В. А. </w:t>
      </w:r>
      <w:r>
        <w:rPr/>
        <w:t xml:space="preserve"> Социальное партнерство : учебник для вузов / В. А. Сафонов. — Москва : Издательство Юрайт, 2022. — 395 с. — (Высшее образование). — ISBN 978-5-534-01455-6. — Текст : электронный // Образовательная платформа Юрайт [сайт]. — URL: </w:t>
      </w:r>
      <w:hyperlink r:id="rId14" w:history="1">
        <w:r>
          <w:rPr/>
          <w:t xml:space="preserve">https://urait.ru/bcode/468948</w:t>
        </w:r>
      </w:hyperlink>
      <w:r>
        <w:rPr/>
        <w:t xml:space="preserve"> </w:t>
      </w:r>
    </w:p>
    <w:p>
      <w:pP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5"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6"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3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48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E54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44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E73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E13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7F8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F67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0FE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FE7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A5E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A6F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6E8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36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489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73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0658" TargetMode="External"/><Relationship Id="rId8" Type="http://schemas.openxmlformats.org/officeDocument/2006/relationships/hyperlink" Target="https://urait.ru/bcode/490659" TargetMode="External"/><Relationship Id="rId9" Type="http://schemas.openxmlformats.org/officeDocument/2006/relationships/hyperlink" Target="https://urait.ru/bcode/499004" TargetMode="External"/><Relationship Id="rId10" Type="http://schemas.openxmlformats.org/officeDocument/2006/relationships/hyperlink" Target="https://urait.ru/bcode/489425" TargetMode="External"/><Relationship Id="rId11" Type="http://schemas.openxmlformats.org/officeDocument/2006/relationships/hyperlink" Target="https://urait.ru/bcode/488030" TargetMode="External"/><Relationship Id="rId12" Type="http://schemas.openxmlformats.org/officeDocument/2006/relationships/hyperlink" Target="https://urait.ru/bcode/493002" TargetMode="External"/><Relationship Id="rId13" Type="http://schemas.openxmlformats.org/officeDocument/2006/relationships/hyperlink" Target="https://urait.ru/bcode/488959" TargetMode="External"/><Relationship Id="rId14" Type="http://schemas.openxmlformats.org/officeDocument/2006/relationships/hyperlink" Target="https://urait.ru/bcode/468948" TargetMode="External"/><Relationship Id="rId15" Type="http://schemas.openxmlformats.org/officeDocument/2006/relationships/hyperlink" Target="https://rosmintrud.ru/" TargetMode="External"/><Relationship Id="rId16"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2026-04-20T22:24:11+03:00</dcterms:created>
  <dcterms:modified xsi:type="dcterms:W3CDTF">2026-04-20T22:24:11+03:00</dcterms:modified>
</cp:coreProperties>
</file>

<file path=docProps/custom.xml><?xml version="1.0" encoding="utf-8"?>
<Properties xmlns="http://schemas.openxmlformats.org/officeDocument/2006/custom-properties" xmlns:vt="http://schemas.openxmlformats.org/officeDocument/2006/docPropsVTypes"/>
</file>