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АРХИТЕКТУРА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12.03.01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«Информационно-измерительные приборы и системы»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945 (с изменениями от 27.02.2023 г. №208, от 19.07.2022 №662, от 08.02.2021 №83, от 26.11.2020 №1456) и учебным планом по направлению подготовки бакалавриата 12.03.01 Приборостроение  (профиль «Информационно-измерительные приборы и системы»).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Ершова Наталья Юрьевна,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руководитель, Центр образовательных программ топ-уровня в сфере информационных технологий Петрозаводского государственного университета; руководитель направления разработки программ ДПО, Дизайн-центр разработки и прототипирования микроэлектронных систем ПетрГУ,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Использует современные </w:t>
            </w:r>
          </w:p>
          <w:p/>
          <w:p>
            <w:pPr/>
            <w:r>
              <w:rPr/>
              <w:t xml:space="preserve">информационные технологии и </w:t>
            </w:r>
          </w:p>
          <w:p/>
          <w:p>
            <w:pPr/>
            <w:r>
              <w:rPr/>
              <w:t xml:space="preserve">программное обеспечение при </w:t>
            </w:r>
          </w:p>
          <w:p/>
          <w:p>
            <w:pPr/>
            <w:r>
              <w:rPr/>
              <w:t xml:space="preserve">решении задач профессиональной деятельности.</w:t>
            </w:r>
          </w:p>
          <w:p/>
          <w:p>
            <w:pPr/>
            <w:r>
              <w:rPr/>
              <w:t xml:space="preserve">ОПК-4.2. Соблюдает требования </w:t>
            </w:r>
          </w:p>
          <w:p/>
          <w:p>
            <w:pPr/>
            <w:r>
              <w:rPr/>
              <w:t xml:space="preserve">информационной безопасности </w:t>
            </w:r>
          </w:p>
          <w:p/>
          <w:p>
            <w:pPr/>
            <w:r>
              <w:rPr/>
              <w:t xml:space="preserve">при использовании современных информационных технологий и </w:t>
            </w:r>
          </w:p>
          <w:p/>
          <w:p>
            <w:pPr/>
            <w:r>
              <w:rPr/>
              <w:t xml:space="preserve">программного обеспечения.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Архитектура ЭВМ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Цели, задачи дисциплины, формируемые компетенции, основная литература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Собеседование;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типового микропроцессора. Анализ развития процессоров фирмы Intel семейства IA-32.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Собеседование;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Новые архитектурные решения: VLIW архитектура. Особенности IA – 64. Особенности EPIC.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Собеседование;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обмена информацией.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системы памяти.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Интерфейсы.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Тенденции развития средств вычислительной техники. Заключение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Цели, задачи дисциплины, формируемые компетенции, основная литература. БРС.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персонального компьютера.  Классификация ЭВМ. Области применения. Основные модели ПЭВМ. Инициализация ПЭВМ при включении. Понятие конфигурации ПЭВМ.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Микропроцессоры (МП), микроЭВМ и микропроцессорные системы – основные определения и классификация. Архитектура типового микропроцессора. Обработка информации в МП. Управление процессом обработки.  МП с жестким управлением и микропрограммные МП. Организация логической структуры МП.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команд МП. Типы команд. Способы адресации. Типы архитектуры МП. Архитектура процессоров фирмы Motorola.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развития процессоров фирмы Intel семейства IA-32. Архитектура 16-битных процессоров IA-32 – 8086, 80286: основные регистры, адресация памяти, режимы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32-битных процессоров IA-32. ЦП 80386: основные регистры, режимы работы. Страничная и сегментная организация памяти. Многозадачность. Формат команд. ЦП 80486 – режим пакетирования.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Конвейерная обработка данных в процессорах IA-32. Организация и режимы работы процессоров семейства P6 и Pentium 4 IA-32.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Новые архитектурные решения: VLIW архитектура. Особенности IA – 64. Особенности EPIC.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Эльбрус.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обмена информацией. Форматы обмена данными.  Программно-управляемый обмен. Обмен в режиме прерывания.  Обмен в режиме прямого доступа (РПД) к памяти.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контроллера прерывания в архитектуре IBM PC. Каскадирование контроллеров. Режимы работы контроллера прерываний. Структура контроллера прямого доступа к памяти в архитектуре IBM PC. Режимы работы контроллера прямого доступа к памяти.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Распределение адресного пространства. Состав и основные характеристики системы памяти. Организация и краткие характеристики БИС ПЗУ, ППЗУ.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Flash-память. Стековая и буферная память.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Оперативная память: статическая, динамическая. Новые схемотехнические решения оперативной памяти. Семейство DDR: от DDR до DDR4.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кэш-памяти. Особенности обновления информации в кэш-памяти.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технические характеристики интерфейсов. Системные интерфейсы.  Типы интерфейсов. Цифровые интерфейсы ввода/вывода. Параллельный и последовательный интерфейсы.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Шины расширения ввода/вывода. Интерфейсы PCI, AGP, PCI Express. Интерфейсы накопителей. Шина USB.  Классификация периферийных устройств. Состав и характеристики периферийных устройств.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Игра по технологии &amp;quot;Шесть шляп мышления&amp;quot; на тему &amp;quot;Тенденции развития средств вычислительной техники&amp;quot;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Конфигурирование персонального компьютера. POST-тест после включения, идентификация неисправностей. Понятие конфигурации ПЭВМ. Состав конфигурационной информации. Программа установки конфигурации SETUP. Страховочное сохранение конфигурации.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Настройки и конфигурирование в BIOS.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арифметических и логических операций в АЛУ. Особенности адресации памяти в реальном режиме работы ЦП 8086.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семантического разрыва в современных ЭВМ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определения модели процессора для семейства IA-32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 «Архитектура процессоров IA-32»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 «Современные процессоры фирмы Intel»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IA – 64. Itanium.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работы подсистемы прерываний ПЭВМ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адресации памяти в реальном и защищенном режимах работы ЦП 80386, механизм реализации прерываний и исключений.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работы подсистемы памяти ПЭВМ. Кэш-память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Цифровые интерфейсы ввода/вывода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принципов работы контроллера ПЭВМ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BIOS разных фирм-производителей. Познакомиться с перечнем настраиваемых параметров в BIOS.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систему команд, способы адресации, особенности ассемблера ЦП х86.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 по теме:  «Архитектура процессоров IA-32».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 по теме: «Современные процессоры фирмы Intel».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архитектуру процессора Itanium и Эльбрус.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таблицу векторов прерываний в архитектуре IBM PC.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записи, чтения, обновления информации в кэш-памяти.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характеристики и особенности интерфейсов накопителей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игре по теме «Тенденции развития вычислительной техники»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в семестре                                                  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изучения дисциплины предлагается сочетание традиционных образовательных технологий в форме лекций с компьютерными автоматизированными информационными технологиями при выполнении лабораторных работ и проведении контрольных мероприятий (экзамена и тестирования).</w:t>
      </w:r>
    </w:p>
    <w:p>
      <w:pPr/>
      <w:r>
        <w:rPr/>
        <w:t xml:space="preserve">Значительное внимание в курсе уделяется активным методам преподавания, которые подразумевают проведение фронтального опроса до и после лекции, деловой игры, использование компьютерных стендов и других современных учебно-методических средств.</w:t>
      </w:r>
    </w:p>
    <w:p>
      <w:pPr/>
      <w:r>
        <w:rPr/>
        <w:t xml:space="preserve">Оценивание и контроль текущей успеваемости происходит в специализированной автоматизированной информационной системе электронного учета посещения занятий и успеваемости студентов «Кондуит». Данная система была разработана доцентом кафедры информационно-измерительных систем и физической электроники А. В. Соловьевым. Система позволяет вести полный учет посещаемости занятий и успеваемости студентов с учетом полученных баллов за посещения занятий и всех видов работы с учетом штрафов за несвоевременно выполненные или сданные работы. Суммарное количество баллов, набранное каждым студентом на текущий момент, рассчитывается и выводится на экран автоматически. Данная система имеет web-интерфейс и доступна как преподавателю (для просмотра и внесения данных), так и студенту, где он может просмотреть свои результаты.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лабораторная работа;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«Шесть шляп мышления» по теме «Тенденции развития вычислительной техники».</w:t>
      </w:r>
    </w:p>
    <w:p>
      <w:pPr/>
      <w:r>
        <w:rPr/>
        <w:t xml:space="preserve">Система организации мышления, разработанная Эдвардом де Боно, которая описывает инструменты структурирования групповой дискуссии и индивидуальной умственной деятельности с использованием шести цветных</w:t>
      </w:r>
      <w:r>
        <w:rPr/>
        <w:t xml:space="preserve"> шляп. Идея латерального мышления и основанный на ней метод Шести Шляп обеспечили средства планирования подробного, последовательного и в результате более эффективного группового мыслительного процесса.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«Шесть шляп мышления» по теме «Тенденции развития вычислительной техники».</w:t>
      </w:r>
    </w:p>
    <w:p>
      <w:pPr/>
      <w:r>
        <w:rPr/>
        <w:t xml:space="preserve">Система организации мышления, разработанная Эдвардом де Боно, которая описывает инструменты структурирования групповой дискуссии и индивидуальной умственной деятельности с использованием шести цветных</w:t>
      </w:r>
      <w:r>
        <w:rPr/>
        <w:t xml:space="preserve"> шляп. Идея латерального мышления и основанный на ней метод Шести Шляп обеспечили средства планирования подробного, последовательного и в результате более эффективного группового мыслительного процесса.</w:t>
      </w:r>
    </w:p>
    <w:p>
      <w:pPr/>
      <w:r>
        <w:rPr/>
        <w:t xml:space="preserve">Темы лабораторных работ:</w:t>
      </w:r>
    </w:p>
    <w:p>
      <w:pPr/>
      <w:r>
        <w:rPr/>
        <w:t xml:space="preserve">Конфигурирование персонального компьютера. POST-тест после включения, идентификация неисправностей. Понятие конфигурации ПЭВМ. Состав конфигурационной информации. Программа установки конфигурации SETUP. Страховочное сохранение конфигурации.</w:t>
      </w:r>
    </w:p>
    <w:p>
      <w:pPr/>
      <w:r>
        <w:rPr/>
        <w:t xml:space="preserve">Настройки и конфигурирование в BIOS.</w:t>
      </w:r>
    </w:p>
    <w:p>
      <w:pPr/>
      <w:r>
        <w:rPr/>
        <w:t xml:space="preserve">Выполнение арифметических и логических операций в АЛУ. Особенности адресации памяти в реальном режиме работы ЦП 8086.</w:t>
      </w:r>
    </w:p>
    <w:p>
      <w:pPr/>
      <w:r>
        <w:rPr/>
        <w:t xml:space="preserve">Исследование семантического разрыва в современных ЭВМ</w:t>
      </w:r>
    </w:p>
    <w:p>
      <w:pPr/>
      <w:r>
        <w:rPr/>
        <w:t xml:space="preserve">Методика определения модели процессора для семейства IA-32</w:t>
      </w:r>
    </w:p>
    <w:p>
      <w:pPr/>
      <w:r>
        <w:rPr/>
        <w:t xml:space="preserve">Исследование работы подсистемы прерываний ПЭВМ</w:t>
      </w:r>
    </w:p>
    <w:p>
      <w:pPr/>
      <w:r>
        <w:rPr/>
        <w:t xml:space="preserve">Особенности адресации памяти в реальном и защищенном режимах работы ЦП 80386, механизм реализации прерываний и исключений.</w:t>
      </w:r>
    </w:p>
    <w:p>
      <w:pPr/>
      <w:r>
        <w:rPr/>
        <w:t xml:space="preserve">«Исследование работы подсистемы памяти ПЭВМ. Кэш-память»</w:t>
      </w:r>
    </w:p>
    <w:p>
      <w:pPr/>
      <w:r>
        <w:rPr/>
        <w:t xml:space="preserve">«Цифровые интерфейсы ввода/вывода»</w:t>
      </w:r>
    </w:p>
    <w:p>
      <w:pPr/>
      <w:r>
        <w:rPr/>
        <w:t xml:space="preserve">«Исследование принципов работы контроллера ПЭВМ»</w:t>
      </w:r>
    </w:p>
    <w:p/>
    <w:p>
      <w:pPr/>
      <w:r>
        <w:rPr/>
        <w:t xml:space="preserve">Собеседование</w:t>
      </w:r>
    </w:p>
    <w:p>
      <w:pPr/>
      <w:r>
        <w:rPr/>
        <w:t xml:space="preserve">«Шесть шляп мышления» по теме «Тенденции развития вычислительной техники».</w:t>
      </w:r>
    </w:p>
    <w:p>
      <w:pPr/>
      <w:r>
        <w:rPr/>
        <w:t xml:space="preserve">Система организации мышления, разработанная Эдвардом де Боно, которая описывает инструменты структурирования групповой дискуссии и индивидуальной умственной деятельности с использованием шести цветных</w:t>
      </w:r>
      <w:r>
        <w:rPr/>
        <w:t xml:space="preserve"> шляп. Идея латерального мышления и основанный на ней метод Шести Шляп обеспечили средства планирования подробного, последовательного и в результате более эффективного группового мыслительного процесса.</w:t>
      </w:r>
    </w:p>
    <w:p>
      <w:pPr/>
      <w:r>
        <w:rPr/>
        <w:t xml:space="preserve">Темы лабораторных работ:</w:t>
      </w:r>
    </w:p>
    <w:p>
      <w:pPr/>
      <w:r>
        <w:rPr/>
        <w:t xml:space="preserve">Конфигурирование персонального компьютера. POST-тест после включения, идентификация неисправностей. Понятие конфигурации ПЭВМ. Состав конфигурационной информации. Программа установки конфигурации SETUP. Страховочное сохранение конфигурации.</w:t>
      </w:r>
    </w:p>
    <w:p>
      <w:pPr/>
      <w:r>
        <w:rPr/>
        <w:t xml:space="preserve">Настройки и конфигурирование в BIOS.</w:t>
      </w:r>
    </w:p>
    <w:p>
      <w:pPr/>
      <w:r>
        <w:rPr/>
        <w:t xml:space="preserve">Выполнение арифметических и логических операций в АЛУ. Особенности адресации памяти в реальном режиме работы ЦП 8086.</w:t>
      </w:r>
    </w:p>
    <w:p>
      <w:pPr/>
      <w:r>
        <w:rPr/>
        <w:t xml:space="preserve">Исследование семантического разрыва в современных ЭВМ</w:t>
      </w:r>
    </w:p>
    <w:p>
      <w:pPr/>
      <w:r>
        <w:rPr/>
        <w:t xml:space="preserve">Методика определения модели процессора для семейства IA-32</w:t>
      </w:r>
    </w:p>
    <w:p>
      <w:pPr/>
      <w:r>
        <w:rPr/>
        <w:t xml:space="preserve">Исследование работы подсистемы прерываний ПЭВМ</w:t>
      </w:r>
    </w:p>
    <w:p>
      <w:pPr/>
      <w:r>
        <w:rPr/>
        <w:t xml:space="preserve">Особенности адресации памяти в реальном и защищенном режимах работы ЦП 80386, механизм реализации прерываний и исключений.</w:t>
      </w:r>
    </w:p>
    <w:p>
      <w:pPr/>
      <w:r>
        <w:rPr/>
        <w:t xml:space="preserve">«Исследование работы подсистемы памяти ПЭВМ. Кэш-память»</w:t>
      </w:r>
    </w:p>
    <w:p>
      <w:pPr/>
      <w:r>
        <w:rPr/>
        <w:t xml:space="preserve">«Цифровые интерфейсы ввода/вывода»</w:t>
      </w:r>
    </w:p>
    <w:p>
      <w:pPr/>
      <w:r>
        <w:rPr/>
        <w:t xml:space="preserve">«Исследование принципов работы контроллера ПЭВМ»</w:t>
      </w:r>
    </w:p>
    <w:p>
      <w:pPr/>
      <w:r>
        <w:rPr>
          <w:b w:val="1"/>
          <w:bCs w:val="1"/>
        </w:rPr>
        <w:t xml:space="preserve">Собеседование </w:t>
      </w:r>
      <w:r>
        <w:rPr/>
        <w:t xml:space="preserve">по выполненным лабораторным работам по вопросам, приведенным в методических указаниях к лабораторным работам в СДО "BlackBoard".</w:t>
      </w:r>
      <w:br/>
    </w:p>
    <w:p/>
    <w:p>
      <w:pPr/>
      <w:r>
        <w:rPr/>
        <w:t xml:space="preserve">Тест</w:t>
      </w:r>
    </w:p>
    <w:p>
      <w:pPr/>
      <w:r>
        <w:rPr/>
        <w:t xml:space="preserve">Тематические тесты «Недесятичная арифметика», «Архитектура процессоров IA-32» и «Современные процессоры фирмы Intel» на IQ.karelia.ru</w:t>
      </w:r>
    </w:p>
    <w:p>
      <w:pPr/>
      <w:r>
        <w:rPr/>
        <w:t xml:space="preserve">При преподавании данной дисциплины успешно применяется система онлайн тестирования студентов IQ. Данная система была разработана коллективом преподавателей кафедры информационно-измерительных систем и физической электроники. Система позволяет проводить индивидуальное тестирование и оценку студентов по различным дисциплинам или различным модулям дисциплины. Система удовлетворяет большинству требований, предъявляемым к системам тестирования такого уровня. К несомненным достоинствам системы IQ можно отнести тот факт, что система работает через web-интерфейс. Это значит, что она может быть доступна для работы с любого компьютера, подключенного к локальной сети университета, а также с большинства компьютеров, имеющих доступ в сеть Интернет.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1"/>
        </w:numPr>
      </w:pPr>
      <w:r>
        <w:rPr/>
        <w:t xml:space="preserve">В качестве самостоятельной работы студентам предлагается теоретическая проработка материала по каждой теме с контролем усвоенного путем электронного тестирования и/или собеседования при сдаче отчетов по лабораторным работам.</w:t>
      </w:r>
    </w:p>
    <w:p>
      <w:pPr>
        <w:numPr>
          <w:ilvl w:val="0"/>
          <w:numId w:val="1"/>
        </w:numPr>
      </w:pPr>
      <w:r>
        <w:rPr/>
        <w:t xml:space="preserve">Студенты могут набрать дополнительные балы в БС при подготовке доклада с презентацией по теме «Тенденции развития вычислительной техники»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Перед преподавателем стоит задача не только обеспечить усвоение студентами знаний по данному курсу, но и сформировать прочные навыки, которые затем активно используются в профессиональной деятельности выпускников.</w:t>
      </w:r>
    </w:p>
    <w:p>
      <w:pPr/>
      <w:r>
        <w:rPr/>
        <w:t xml:space="preserve">Для успешного выполнения лабораторных работ и усвоения всего материала курса не требуется дополнительных источников информации, однако использование дополнительно учебников, справочников и электронных источников информации повышает скорость и качество усвоения материала.</w:t>
      </w:r>
    </w:p>
    <w:p>
      <w:pPr/>
      <w:r>
        <w:rPr/>
        <w:t xml:space="preserve">Тексты лабораторных работ в печатном виде выдаются студентам в компьютерных классах. Желающие могут иметь текст методических указаний в электронном виде.</w:t>
      </w:r>
    </w:p>
    <w:p>
      <w:pPr/>
      <w:r>
        <w:rPr/>
        <w:t xml:space="preserve">Студентам предлагается сделать десять лабораторных работ. По окончании работы результаты сдаются студентом преподавателю, обсуждаются и обучаемым выставляется оценка.</w:t>
      </w:r>
    </w:p>
    <w:p>
      <w:pPr/>
      <w:r>
        <w:rPr/>
        <w:t xml:space="preserve">Промежуточная аттестация может проводиться в виде устного и/или письменного экзамена, решения кейсов – в зависимости от результатов промежуточной аттестации во время семестра.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Довгий П.С., Поляков В.И. Прикладная архитектура базовой модели процессора Intel: Учебное пособие по дисциплине «Организация ЭВМ и систем». - СПб.: НИУ ИТМО, 2012. - 115 с. [Электронный ресурс]. – Режим доступа: http://window.edu.ru/resource/596/76596</w:t>
      </w:r>
    </w:p>
    <w:p>
      <w:pPr>
        <w:numPr>
          <w:ilvl w:val="0"/>
          <w:numId w:val="2"/>
        </w:numPr>
      </w:pPr>
      <w:r>
        <w:rPr/>
        <w:t xml:space="preserve">Ершова Н. Ю., Ивашенков О. Н., Курсков С. Ю. Архитектура микропроцессорных систем. – Петрозаводск, 2001.</w:t>
      </w:r>
    </w:p>
    <w:p>
      <w:pPr>
        <w:numPr>
          <w:ilvl w:val="0"/>
          <w:numId w:val="2"/>
        </w:numPr>
      </w:pPr>
      <w:r>
        <w:rPr/>
        <w:t xml:space="preserve">Ершова Н. Ю., Кипрушкин С. А., Соловьев А. В. Организация ЭВМ и систем: учебное пособие. – Петрозаводск: Изд-во ПетрГУ, 2008. – 224 с.</w:t>
      </w:r>
    </w:p>
    <w:p>
      <w:pPr>
        <w:numPr>
          <w:ilvl w:val="0"/>
          <w:numId w:val="2"/>
        </w:numPr>
      </w:pPr>
      <w:r>
        <w:rPr/>
        <w:t xml:space="preserve">Ершова Н. Ю. Однокристальные микроЭВМ фирмы Intel. –Петрозаводск: 1999. – 128 с.</w:t>
      </w:r>
    </w:p>
    <w:p>
      <w:pPr>
        <w:numPr>
          <w:ilvl w:val="0"/>
          <w:numId w:val="2"/>
        </w:numPr>
      </w:pPr>
      <w:r>
        <w:rPr/>
        <w:t xml:space="preserve">Микропроцессоры [Электронный ресурс]. – Режим доступа: </w:t>
      </w:r>
      <w:hyperlink r:id="rId7" w:history="1">
        <w:r>
          <w:rPr/>
          <w:t xml:space="preserve">http://dfe.karelia.ru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Современные процессоры фирмы Intel: электронный учебник [Электронный ресурс]. – Режим доступа: http://dfe.petrsu.ru или </w:t>
      </w:r>
      <w:hyperlink r:id="rId8" w:history="1">
        <w:r>
          <w:rPr/>
          <w:t xml:space="preserve">http://dims.karelia.ru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3"/>
        </w:numPr>
      </w:pPr>
      <w:r>
        <w:rPr/>
        <w:t xml:space="preserve">Богумирский Б. С. Эффективная работа на IBM PC. – СПб : Питер, 1995.</w:t>
      </w:r>
    </w:p>
    <w:p>
      <w:pPr>
        <w:numPr>
          <w:ilvl w:val="0"/>
          <w:numId w:val="3"/>
        </w:numPr>
      </w:pPr>
      <w:r>
        <w:rPr/>
        <w:t xml:space="preserve">Гук М. Ю. Аппаратные средства IBM PC: энциклопедия [3-е изд.]. – СПб.: Питер, 2006. – 1027 с.</w:t>
      </w:r>
    </w:p>
    <w:p>
      <w:pPr>
        <w:numPr>
          <w:ilvl w:val="0"/>
          <w:numId w:val="3"/>
        </w:numPr>
      </w:pPr>
      <w:r>
        <w:rPr/>
        <w:t xml:space="preserve">Майерс Г. Архитектура современных ЭВМ: В 2-х кн. М.: Мир, 1985.</w:t>
      </w:r>
    </w:p>
    <w:p>
      <w:pPr>
        <w:numPr>
          <w:ilvl w:val="0"/>
          <w:numId w:val="3"/>
        </w:numPr>
      </w:pPr>
      <w:r>
        <w:rPr/>
        <w:t xml:space="preserve">Майоров С. А., Кириллов В. В., Приблуда А. А. Введение в микроЭВМ. – Л.: Машиностроение, Ленингр. отд., 1988. – 304 c.</w:t>
      </w:r>
    </w:p>
    <w:p>
      <w:pPr>
        <w:numPr>
          <w:ilvl w:val="0"/>
          <w:numId w:val="3"/>
        </w:numPr>
      </w:pPr>
      <w:r>
        <w:rPr/>
        <w:t xml:space="preserve">Максимов, Н. В. Архитектура ЭВМ и вычислительных систем: учебник для студентов учреждений среднего профессионального образования, обучающихся по группе специальностей «Информатика и вычислительная техника» / Н. В. Максимов, Т. Л. Партыка, Н. И. Попов. – 3-е изд., перераб. и доп. – М.: Форум, 2010. – 511 с.</w:t>
      </w:r>
    </w:p>
    <w:p>
      <w:pPr>
        <w:numPr>
          <w:ilvl w:val="0"/>
          <w:numId w:val="3"/>
        </w:numPr>
      </w:pPr>
      <w:r>
        <w:rPr/>
        <w:t xml:space="preserve">Морисита И. Аппаратные средства микроЭВМ / пер. с япон. – М.: Мир, 1988. – 280 с.</w:t>
      </w:r>
    </w:p>
    <w:p>
      <w:pPr>
        <w:numPr>
          <w:ilvl w:val="0"/>
          <w:numId w:val="3"/>
        </w:numPr>
      </w:pPr>
      <w:r>
        <w:rPr/>
        <w:t xml:space="preserve">Мячев А. А., Степанов В. Н. Персональные ЭВМ и микроЭВМ. Основы организации: Справочник / Под ред. А. А. Мячева. М.: Радио и связь, 1991. 320 с.</w:t>
      </w:r>
    </w:p>
    <w:p>
      <w:pPr>
        <w:numPr>
          <w:ilvl w:val="0"/>
          <w:numId w:val="3"/>
        </w:numPr>
      </w:pPr>
      <w:r>
        <w:rPr/>
        <w:t xml:space="preserve">Рейзлин В.И. Введение в  инженерную  деятельность для  студентов направления  230100  «Информатика  и  вычислительная  техника»: учебное пособие (конспект лекций)/ В.И. Рейзлин; Национальный исследовательский Томский политехнический университет. – Томск:  Изд-во  Национального  исследовательского Томского политехнического университета, 2012 – 160 с.</w:t>
      </w:r>
    </w:p>
    <w:p>
      <w:pPr>
        <w:numPr>
          <w:ilvl w:val="0"/>
          <w:numId w:val="3"/>
        </w:numPr>
      </w:pPr>
      <w:r>
        <w:rPr/>
        <w:t xml:space="preserve">Руководство по архитектуре IBM PC AT / Под ред. М. Л. Мархасина. Минск: Консул, 1993.</w:t>
      </w:r>
    </w:p>
    <w:p>
      <w:pPr>
        <w:numPr>
          <w:ilvl w:val="0"/>
          <w:numId w:val="3"/>
        </w:numPr>
      </w:pPr>
      <w:r>
        <w:rPr/>
        <w:t xml:space="preserve">Современные десктопные процессоры архитектуры x86: общие принципы работы (x86 CPU digest 2.0) </w:t>
      </w:r>
      <w:hyperlink r:id="rId9" w:history="1">
        <w:r>
          <w:rPr/>
          <w:t xml:space="preserve">http://www.ixbt.com/cpu/cpu-digest-2009.shtml</w:t>
        </w:r>
      </w:hyperlink>
    </w:p>
    <w:p>
      <w:pPr>
        <w:numPr>
          <w:ilvl w:val="0"/>
          <w:numId w:val="3"/>
        </w:numPr>
      </w:pPr>
      <w:r>
        <w:rPr/>
        <w:t xml:space="preserve">Токхайм Р. Микропроцессоры: Курс и упражнения / пер. с англ., под ред. Грасевича. – М.: Энергоатомиздат, 1987. – 336 с.</w:t>
      </w:r>
    </w:p>
    <w:p>
      <w:pPr>
        <w:numPr>
          <w:ilvl w:val="0"/>
          <w:numId w:val="3"/>
        </w:numPr>
      </w:pPr>
      <w:r>
        <w:rPr/>
        <w:t xml:space="preserve">Трамперт В. AVR-RISC Микроконтроллеры. Архитектура, аппаратные ресурсы, система команд, программирование, применение. – МК-Пресс, 2006. – 464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Операционная система Windows.</w:t>
      </w:r>
    </w:p>
    <w:p>
      <w:pPr>
        <w:numPr>
          <w:ilvl w:val="0"/>
          <w:numId w:val="4"/>
        </w:numPr>
      </w:pPr>
      <w:r>
        <w:rPr/>
        <w:t xml:space="preserve">Утилиты Victoria и MHDD.</w:t>
      </w:r>
    </w:p>
    <w:p>
      <w:pPr>
        <w:numPr>
          <w:ilvl w:val="0"/>
          <w:numId w:val="4"/>
        </w:numPr>
      </w:pPr>
      <w:r>
        <w:rPr/>
        <w:t xml:space="preserve">Программа Acronis Disk Director</w:t>
      </w:r>
    </w:p>
    <w:p>
      <w:pPr>
        <w:numPr>
          <w:ilvl w:val="0"/>
          <w:numId w:val="4"/>
        </w:numPr>
      </w:pPr>
      <w:r>
        <w:rPr/>
        <w:t xml:space="preserve">Программа Paragon Hard Disk Manager.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5"/>
        </w:numPr>
      </w:pPr>
      <w:r>
        <w:rPr/>
        <w:t xml:space="preserve">Информатика. URL: </w:t>
      </w:r>
      <w:hyperlink r:id="rId10" w:history="1">
        <w:r>
          <w:rPr/>
          <w:t xml:space="preserve">https://edu.petrsu.ru/object/943</w:t>
        </w:r>
      </w:hyperlink>
    </w:p>
    <w:p>
      <w:pPr>
        <w:numPr>
          <w:ilvl w:val="0"/>
          <w:numId w:val="5"/>
        </w:numPr>
      </w:pPr>
      <w:r>
        <w:rPr/>
        <w:t xml:space="preserve">Микропроцессорная техника и Организация ЭВМ и систем: https://blackboard.petrsu.ru/</w:t>
      </w:r>
    </w:p>
    <w:p>
      <w:pPr>
        <w:numPr>
          <w:ilvl w:val="0"/>
          <w:numId w:val="5"/>
        </w:numPr>
      </w:pPr>
      <w:r>
        <w:rPr/>
        <w:t xml:space="preserve">Организация ЭВМ и систем: https://edu.petrsu.ru/object/5621;</w:t>
      </w:r>
    </w:p>
    <w:p>
      <w:pPr>
        <w:numPr>
          <w:ilvl w:val="0"/>
          <w:numId w:val="5"/>
        </w:numPr>
      </w:pPr>
      <w:r>
        <w:rPr/>
        <w:t xml:space="preserve">Современные процессоры семейства Intel x86 в персональных компьютерах: </w:t>
      </w:r>
      <w:hyperlink r:id="rId11" w:history="1">
        <w:r>
          <w:rPr/>
          <w:t xml:space="preserve">https://edu.petrsu.ru/object/2765</w:t>
        </w:r>
      </w:hyperlink>
    </w:p>
    <w:p>
      <w:pPr>
        <w:numPr>
          <w:ilvl w:val="0"/>
          <w:numId w:val="5"/>
        </w:numPr>
      </w:pPr>
      <w:hyperlink r:id="rId12" w:history="1">
        <w:r>
          <w:rPr/>
          <w:t xml:space="preserve">http://www.computer-museum.ru/index.php/</w:t>
        </w:r>
      </w:hyperlink>
      <w:r>
        <w:rPr/>
        <w:t xml:space="preserve"> - компьютерный музей журнала PC Week/RE.</w:t>
      </w:r>
    </w:p>
    <w:p>
      <w:pPr>
        <w:numPr>
          <w:ilvl w:val="0"/>
          <w:numId w:val="5"/>
        </w:numPr>
      </w:pPr>
      <w:hyperlink r:id="rId13" w:history="1">
        <w:r>
          <w:rPr/>
          <w:t xml:space="preserve">http://www.ixbt.com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97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9D1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CE2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A83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2C4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8A18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fe.karelia.ru/" TargetMode="External"/><Relationship Id="rId8" Type="http://schemas.openxmlformats.org/officeDocument/2006/relationships/hyperlink" Target="http://dims.karelia.ru" TargetMode="External"/><Relationship Id="rId9" Type="http://schemas.openxmlformats.org/officeDocument/2006/relationships/hyperlink" Target="http://www.ixbt.com/cpu/cpu-digest-2009.shtml" TargetMode="External"/><Relationship Id="rId10" Type="http://schemas.openxmlformats.org/officeDocument/2006/relationships/hyperlink" Target="https://edu.petrsu.ru/object/943" TargetMode="External"/><Relationship Id="rId11" Type="http://schemas.openxmlformats.org/officeDocument/2006/relationships/hyperlink" Target="https://edu.petrsu.ru/object/2765" TargetMode="External"/><Relationship Id="rId12" Type="http://schemas.openxmlformats.org/officeDocument/2006/relationships/hyperlink" Target="http://www.computer-museum.ru/index.php/" TargetMode="External"/><Relationship Id="rId13" Type="http://schemas.openxmlformats.org/officeDocument/2006/relationships/hyperlink" Target="http://www.ixb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2026-04-21T03:53:12+03:00</dcterms:created>
  <dcterms:modified xsi:type="dcterms:W3CDTF">2026-04-21T03:53:12+03:00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