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иностранных языков</w:t>
      </w:r>
    </w:p>
    <w:p>
      <w:pPr>
        <w:spacing w:before="0" w:after="0"/>
      </w:pPr>
      <w:pPr>
        <w:rPr>
          <w:sz w:val="24"/>
          <w:szCs w:val="24"/>
        </w:rPr>
      </w:pPr>
    </w:p>
    <w:p>
      <w:pPr>
        <w:jc w:val="center"/>
        <w:ind w:left="0" w:right="0" w:firstLine="0" w:hanging="0"/>
        <w:spacing w:before="0" w:after="0"/>
      </w:pPr>
      <w:r>
        <w:rPr>
          <w:sz w:val="28"/>
          <w:szCs w:val="28"/>
        </w:rPr>
        <w:t xml:space="preserve">Кафедра английского языка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АКАДЕМИЧЕСКОЕ ПИСЬМО НА АНГЛИЙСКОМ ЯЗЫКЕ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45.03.02 Лингвистика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«Русский язык как иностранный»</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07.08.2014 N940 и учебным планом по направлению подготовки бакалавриата 45.03.02 Лингвистика  (профиль «Русский язык как иностранный»).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Котов Андрей Александрович, заведующий кафедрой, кафедра русского языка как иностранного и прикладной лингвистики, кандидат филологических наук, доцент; Семенова Ольга Валентиновна, доцент, кафедра русского языка как иностранного и прикладной лингвистики, кандидат филологических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Владением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3100" w:type="dxa"/>
            <w:noWrap/>
          </w:tcPr>
          <w:p>
            <w:pPr/>
            <w:r>
              <w:rPr>
                <w:b w:val="1"/>
                <w:bCs w:val="1"/>
                <w:i w:val="1"/>
                <w:iCs w:val="1"/>
              </w:rPr>
              <w:t xml:space="preserve">Знать:</w:t>
            </w:r>
          </w:p>
          <w:p>
            <w:pPr>
              <w:jc w:val="numTab"/>
              <w:ind w:left="0" w:right="0" w:firstLine="0" w:hanging="0"/>
            </w:pPr>
            <w:r>
              <w:rPr/>
              <w:t xml:space="preserve">
–	принципы выделения языковых единиц на разных уровнях внутренней структуры языка и особенности их функционирования в языке и речи; 
–	базовые лингвистические термины и понятия; 
–	звуковой строй и фонетические законы изучаемых языков; 
–	основные 	лексические 	и словообразовательные явления 	изучаемых иностранных языков; 
–	структуру грамматического строя, грамматическую норму изучаемых языков; когнитивные, психологические и социальные основы функционирования и развития грамматической системы; 
–	правила 	построения 	предложения изучаемых языков; 
–	процессы стилистической актуализации языковых средств; 
–	регулярные 	соответствия 	в 	русском 	языке грамматическим 	единицам 	изучаемых иностранных языков; 
–	составляющие прагматического потенциала текста; – структуру и смысловую архитектонику текста и дискурса; 
–	функциональные разновидности изучаемого языка; 
–	</w:t>
            </w:r>
          </w:p>
          <w:p/>
          <w:p>
            <w:pPr/>
            <w:r>
              <w:rPr>
                <w:b w:val="1"/>
                <w:bCs w:val="1"/>
                <w:i w:val="1"/>
                <w:iCs w:val="1"/>
              </w:rPr>
              <w:t xml:space="preserve">Уметь:</w:t>
            </w:r>
          </w:p>
          <w:p>
            <w:pPr>
              <w:jc w:val="numTab"/>
              <w:ind w:left="0" w:right="0" w:firstLine="0" w:hanging="0"/>
            </w:pPr>
            <w:r>
              <w:rPr/>
              <w:t xml:space="preserve">
–	определять, 	классифицировать 	и анализировать языковые единицы разных языковых уровней; 
–	сопоставлять формы языковых единиц родственных языков с целью выявления их общих и специфических черт в процессе функционирования в языке и речи; 
</w:t>
            </w:r>
          </w:p>
          <w:p/>
          <w:p>
            <w:pPr/>
            <w:r>
              <w:rPr>
                <w:b w:val="1"/>
                <w:bCs w:val="1"/>
                <w:i w:val="1"/>
                <w:iCs w:val="1"/>
              </w:rPr>
              <w:t xml:space="preserve">Владеть навыками (опытом деятельности):</w:t>
            </w:r>
          </w:p>
          <w:p>
            <w:pPr>
              <w:jc w:val="numTab"/>
              <w:ind w:left="0" w:right="0" w:firstLine="0" w:hanging="0"/>
            </w:pPr>
            <w:r>
              <w:rPr/>
              <w:t xml:space="preserve">- 	основными общими принципами классификации и 
	анализа 	языковых 	единиц 	разных (русского, 
английского, немецкого) языков; 
–	представлением о многомерности языковой системы и о многообразии языковых семей в современном мире; 
–	методами сопоставления языковых явлений разного уровня в родном и изучаемых языках. 
</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Способностью свободно выражать свои мысли, адекватно используя разнообразные языковые средства с целью выделения релевантной информации</w:t>
            </w:r>
          </w:p>
        </w:tc>
        <w:tc>
          <w:tcPr>
            <w:tcW w:w="3100" w:type="dxa"/>
            <w:noWrap/>
          </w:tcPr>
          <w:p>
            <w:pPr/>
            <w:r>
              <w:rPr>
                <w:b w:val="1"/>
                <w:bCs w:val="1"/>
                <w:i w:val="1"/>
                <w:iCs w:val="1"/>
              </w:rPr>
              <w:t xml:space="preserve">Знать:</w:t>
            </w:r>
          </w:p>
          <w:p>
            <w:pPr>
              <w:jc w:val="numTab"/>
              <w:ind w:left="0" w:right="0" w:firstLine="0" w:hanging="0"/>
            </w:pPr>
            <w:r>
              <w:rPr/>
              <w:t xml:space="preserve">–	языковые, текстовые и коммуникативные способы выделения релевантной информации; 
–принципы подготовки публичного выступления и делового диалога; 
–	правила аргументации и виды аргументов; – стратегии и тактики эффективного общения; 
</w:t>
            </w:r>
          </w:p>
          <w:p/>
          <w:p>
            <w:pPr/>
            <w:r>
              <w:rPr>
                <w:b w:val="1"/>
                <w:bCs w:val="1"/>
                <w:i w:val="1"/>
                <w:iCs w:val="1"/>
              </w:rPr>
              <w:t xml:space="preserve">Уметь:</w:t>
            </w:r>
          </w:p>
          <w:p>
            <w:pPr>
              <w:jc w:val="numTab"/>
              <w:ind w:left="0" w:right="0" w:firstLine="0" w:hanging="0"/>
            </w:pPr>
            <w:r>
              <w:rPr/>
              <w:t xml:space="preserve">–	выступать публично на любом изучаемом языке; – вести деловой и светский диалог на любом изучаемом языке; 
</w:t>
            </w:r>
          </w:p>
          <w:p/>
          <w:p>
            <w:pPr/>
            <w:r>
              <w:rPr>
                <w:b w:val="1"/>
                <w:bCs w:val="1"/>
                <w:i w:val="1"/>
                <w:iCs w:val="1"/>
              </w:rPr>
              <w:t xml:space="preserve">Владеть навыками (опытом деятельности):</w:t>
            </w:r>
          </w:p>
          <w:p>
            <w:pPr>
              <w:jc w:val="numTab"/>
              <w:ind w:left="0" w:right="0" w:firstLine="0" w:hanging="0"/>
            </w:pPr>
            <w:r>
              <w:rPr/>
              <w:t xml:space="preserve">–	техниками эффективного общения; 
–	языковыми, 	текстовыми 	и 	дискурсивными тактиками выделения релевантной информации. 
</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Владением особенностями официального, нейтрального и неофициального регистров общения</w:t>
            </w:r>
          </w:p>
        </w:tc>
        <w:tc>
          <w:tcPr>
            <w:tcW w:w="3100" w:type="dxa"/>
            <w:noWrap/>
          </w:tcPr>
          <w:p>
            <w:pPr/>
            <w:r>
              <w:rPr>
                <w:b w:val="1"/>
                <w:bCs w:val="1"/>
                <w:i w:val="1"/>
                <w:iCs w:val="1"/>
              </w:rPr>
              <w:t xml:space="preserve">Знать:</w:t>
            </w:r>
          </w:p>
          <w:p>
            <w:pPr>
              <w:jc w:val="numTab"/>
              <w:ind w:left="0" w:right="0" w:firstLine="0" w:hanging="0"/>
            </w:pPr>
            <w:r>
              <w:rPr/>
              <w:t xml:space="preserve">–	официальный, нейтральный и неофициальный регистры общения и способы их воплощения в речи и коммуникации в целом; 
</w:t>
            </w:r>
          </w:p>
          <w:p/>
          <w:p>
            <w:pPr/>
            <w:r>
              <w:rPr>
                <w:b w:val="1"/>
                <w:bCs w:val="1"/>
                <w:i w:val="1"/>
                <w:iCs w:val="1"/>
              </w:rPr>
              <w:t xml:space="preserve">Уметь:</w:t>
            </w:r>
          </w:p>
          <w:p>
            <w:pPr>
              <w:jc w:val="numTab"/>
              <w:ind w:left="0" w:right="0" w:firstLine="0" w:hanging="0"/>
            </w:pPr>
            <w:r>
              <w:rPr/>
              <w:t xml:space="preserve">–	составлять тексты в официальном, нейтраль-ном и неофициальном регистре общения; 
–	использовать языковые средства в соответ-ствии с регистром общения; 
</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составления 	текстов 	раз-личных 
регистров общения; 
–	навыками перехода из одного коммуникативного регистра общения в другой. 
</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Способностью использовать этикетные формулы в устной и письменной коммуникации</w:t>
            </w:r>
          </w:p>
        </w:tc>
        <w:tc>
          <w:tcPr>
            <w:tcW w:w="3100" w:type="dxa"/>
            <w:noWrap/>
          </w:tcPr>
          <w:p>
            <w:pPr/>
            <w:r>
              <w:rPr>
                <w:b w:val="1"/>
                <w:bCs w:val="1"/>
                <w:i w:val="1"/>
                <w:iCs w:val="1"/>
              </w:rPr>
              <w:t xml:space="preserve">Знать:</w:t>
            </w:r>
          </w:p>
          <w:p>
            <w:pPr>
              <w:jc w:val="numTab"/>
              <w:ind w:left="0" w:right="0" w:firstLine="0" w:hanging="0"/>
            </w:pPr>
            <w:r>
              <w:rPr/>
              <w:t xml:space="preserve">	–этикетные 	формулы 	устной 	и 	письменной 
коммуникации; 
</w:t>
            </w:r>
          </w:p>
          <w:p/>
          <w:p>
            <w:pPr/>
            <w:r>
              <w:rPr>
                <w:b w:val="1"/>
                <w:bCs w:val="1"/>
                <w:i w:val="1"/>
                <w:iCs w:val="1"/>
              </w:rPr>
              <w:t xml:space="preserve">Уметь:</w:t>
            </w:r>
          </w:p>
          <w:p>
            <w:pPr>
              <w:jc w:val="numTab"/>
              <w:ind w:left="0" w:right="0" w:firstLine="0" w:hanging="0"/>
            </w:pPr>
            <w:r>
              <w:rPr/>
              <w:t xml:space="preserve">– использовать этикетные формулы в устной и письменной коммуникации. 
</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современного этикетного поведения в разных социумах. 
</w:t>
            </w:r>
          </w:p>
        </w:tc>
      </w:tr>
      <w:tr>
        <w:trPr/>
        <w:tc>
          <w:tcPr>
            <w:tcW w:w="2500" w:type="dxa"/>
            <w:noWrap/>
          </w:tcPr>
          <w:p>
            <w:pPr>
              <w:jc w:val="numTab"/>
              <w:ind w:left="0" w:right="0" w:firstLine="0" w:hanging="0"/>
            </w:pPr>
            <w:r>
              <w:rPr/>
              <w:t xml:space="preserve">ПК25
Основной</w:t>
            </w:r>
          </w:p>
        </w:tc>
        <w:tc>
          <w:tcPr>
            <w:tcW w:w="4000" w:type="dxa"/>
            <w:noWrap/>
          </w:tcPr>
          <w:p>
            <w:pPr>
              <w:jc w:val="numTab"/>
              <w:ind w:left="0" w:right="0" w:firstLine="0" w:hanging="0"/>
            </w:pPr>
            <w:r>
              <w:rPr/>
              <w:t xml:space="preserve">Владением основами современных методов научного исследования, информационной и библиографической культурой</w:t>
            </w:r>
          </w:p>
        </w:tc>
        <w:tc>
          <w:tcPr>
            <w:tcW w:w="3100" w:type="dxa"/>
            <w:noWrap/>
          </w:tcPr>
          <w:p>
            <w:pPr/>
            <w:r>
              <w:rPr>
                <w:b w:val="1"/>
                <w:bCs w:val="1"/>
                <w:i w:val="1"/>
                <w:iCs w:val="1"/>
              </w:rPr>
              <w:t xml:space="preserve">Знать:</w:t>
            </w:r>
          </w:p>
          <w:p>
            <w:pPr>
              <w:jc w:val="numTab"/>
              <w:ind w:left="0" w:right="0" w:firstLine="0" w:hanging="0"/>
            </w:pPr>
            <w:r>
              <w:rPr/>
              <w:t xml:space="preserve">–	современные методы научного исследования, принципы информационной и библиографической культуры; 
–	нормативные и технические требования к использованию информационных ресурсов, объектов научной базы по тематике проводимых исследований и разработок
</w:t>
            </w:r>
          </w:p>
          <w:p/>
          <w:p>
            <w:pPr/>
            <w:r>
              <w:rPr>
                <w:b w:val="1"/>
                <w:bCs w:val="1"/>
                <w:i w:val="1"/>
                <w:iCs w:val="1"/>
              </w:rPr>
              <w:t xml:space="preserve">Уметь:</w:t>
            </w:r>
          </w:p>
          <w:p>
            <w:pPr>
              <w:jc w:val="numTab"/>
              <w:ind w:left="0" w:right="0" w:firstLine="0" w:hanging="0"/>
            </w:pPr>
            <w:r>
              <w:rPr/>
              <w:t xml:space="preserve">–	проводить библиографический и информационный поиск для решения исследовательских задач; 
–	использовать информационные ресурсы, научную базу по тематике проводимого исследования; 
–	применять 	методы 	и 	способы 	решения исследовательских задач; 
</w:t>
            </w:r>
          </w:p>
          <w:p/>
          <w:p>
            <w:pPr/>
            <w:r>
              <w:rPr>
                <w:b w:val="1"/>
                <w:bCs w:val="1"/>
                <w:i w:val="1"/>
                <w:iCs w:val="1"/>
              </w:rPr>
              <w:t xml:space="preserve">Владеть навыками (опытом деятельности):</w:t>
            </w:r>
          </w:p>
          <w:p>
            <w:pPr>
              <w:jc w:val="numTab"/>
              <w:ind w:left="0" w:right="0" w:firstLine="0" w:hanging="0"/>
            </w:pPr>
            <w:r>
              <w:rPr/>
              <w:t xml:space="preserve">–	методиками 	сбора 	и 	обработки 	научной информации, 	необходимой 	для 	решения исследовательских задач; 
–	методиками 	поиска 	пути 	решения исследовательских задач. 
</w:t>
            </w:r>
          </w:p>
        </w:tc>
      </w:tr>
      <w:tr>
        <w:trPr/>
        <w:tc>
          <w:tcPr>
            <w:tcW w:w="2500" w:type="dxa"/>
            <w:noWrap/>
          </w:tcPr>
          <w:p>
            <w:pPr>
              <w:jc w:val="numTab"/>
              <w:ind w:left="0" w:right="0" w:firstLine="0" w:hanging="0"/>
            </w:pPr>
            <w:r>
              <w:rPr/>
              <w:t xml:space="preserve">ПК26
Основной</w:t>
            </w:r>
          </w:p>
        </w:tc>
        <w:tc>
          <w:tcPr>
            <w:tcW w:w="4000" w:type="dxa"/>
            <w:noWrap/>
          </w:tcPr>
          <w:p>
            <w:pPr>
              <w:jc w:val="numTab"/>
              <w:ind w:left="0" w:right="0" w:firstLine="0" w:hanging="0"/>
            </w:pPr>
            <w:r>
              <w:rPr/>
              <w:t xml:space="preserve">Владением стандартными методиками поиска, анализа и обработки материала исследования</w:t>
            </w:r>
          </w:p>
        </w:tc>
        <w:tc>
          <w:tcPr>
            <w:tcW w:w="3100" w:type="dxa"/>
            <w:noWrap/>
          </w:tcPr>
          <w:p>
            <w:pPr/>
            <w:r>
              <w:rPr>
                <w:b w:val="1"/>
                <w:bCs w:val="1"/>
                <w:i w:val="1"/>
                <w:iCs w:val="1"/>
              </w:rPr>
              <w:t xml:space="preserve">Знать:</w:t>
            </w:r>
          </w:p>
          <w:p>
            <w:pPr>
              <w:jc w:val="numTab"/>
              <w:ind w:left="0" w:right="0" w:firstLine="0" w:hanging="0"/>
            </w:pPr>
            <w:r>
              <w:rPr/>
              <w:t xml:space="preserve">–методы и способы решения исследовательских задач по тематике проводимых исследований; 
–	сложившиеся практики решения исследовательских задач по тематике проводимых исследований; 
–	нормативные 	и 	технические 	требования 	к использованию информационных ресурсов, объектов научной 	базы 	по 	тематике 	проводимого исследования; 
</w:t>
            </w:r>
          </w:p>
          <w:p/>
          <w:p>
            <w:pPr/>
            <w:r>
              <w:rPr>
                <w:b w:val="1"/>
                <w:bCs w:val="1"/>
                <w:i w:val="1"/>
                <w:iCs w:val="1"/>
              </w:rPr>
              <w:t xml:space="preserve">Уметь:</w:t>
            </w:r>
          </w:p>
          <w:p>
            <w:pPr>
              <w:jc w:val="numTab"/>
              <w:ind w:left="0" w:right="0" w:firstLine="0" w:hanging="0"/>
            </w:pPr>
            <w:r>
              <w:rPr/>
              <w:t xml:space="preserve">–	применять 	методы 	и 	способы 	решения исследовательских задач; 
</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поиска решения исследовательских задач; 
–	навыками 	интерпретации 	научно-исследовательских результатов. 
</w:t>
            </w:r>
          </w:p>
        </w:tc>
      </w:tr>
      <w:tr>
        <w:trPr/>
        <w:tc>
          <w:tcPr>
            <w:tcW w:w="2500" w:type="dxa"/>
            <w:noWrap/>
          </w:tcPr>
          <w:p>
            <w:pPr>
              <w:jc w:val="numTab"/>
              <w:ind w:left="0" w:right="0" w:firstLine="0" w:hanging="0"/>
            </w:pPr>
            <w:r>
              <w:rPr/>
              <w:t xml:space="preserve">ПК27
Основной</w:t>
            </w:r>
          </w:p>
        </w:tc>
        <w:tc>
          <w:tcPr>
            <w:tcW w:w="4000" w:type="dxa"/>
            <w:noWrap/>
          </w:tcPr>
          <w:p>
            <w:pPr>
              <w:jc w:val="numTab"/>
              <w:ind w:left="0" w:right="0" w:firstLine="0" w:hanging="0"/>
            </w:pPr>
            <w:r>
              <w:rPr/>
              <w:t xml:space="preserve">Способностью оценить качество исследования в данной предметной области, соотнести новую информацию с уже имеющейся, логично и последовательно представить результаты собственного исследования</w:t>
            </w:r>
          </w:p>
        </w:tc>
        <w:tc>
          <w:tcPr>
            <w:tcW w:w="3100" w:type="dxa"/>
            <w:noWrap/>
          </w:tcPr>
          <w:p>
            <w:pPr/>
            <w:r>
              <w:rPr>
                <w:b w:val="1"/>
                <w:bCs w:val="1"/>
                <w:i w:val="1"/>
                <w:iCs w:val="1"/>
              </w:rPr>
              <w:t xml:space="preserve">Знать:</w:t>
            </w:r>
          </w:p>
          <w:p>
            <w:pPr>
              <w:jc w:val="numTab"/>
              <w:ind w:left="0" w:right="0" w:firstLine="0" w:hanging="0"/>
            </w:pPr>
            <w:r>
              <w:rPr/>
              <w:t xml:space="preserve">–	стандартные 	методики 	оценки 	качества исследования; 
–	требования к оформлению результатов научных исследований; 
</w:t>
            </w:r>
          </w:p>
          <w:p/>
          <w:p>
            <w:pPr/>
            <w:r>
              <w:rPr>
                <w:b w:val="1"/>
                <w:bCs w:val="1"/>
                <w:i w:val="1"/>
                <w:iCs w:val="1"/>
              </w:rPr>
              <w:t xml:space="preserve">Уметь:</w:t>
            </w:r>
          </w:p>
          <w:p>
            <w:pPr>
              <w:jc w:val="numTab"/>
              <w:ind w:left="0" w:right="0" w:firstLine="0" w:hanging="0"/>
            </w:pPr>
            <w:r>
              <w:rPr/>
              <w:t xml:space="preserve">–	применять 	на 	практике 	полученные знания при проведении 	самостоятельной научно-исследовательской работы; 
–	соотносить новую информацию с уже имеющейся; 
</w:t>
            </w:r>
          </w:p>
          <w:p/>
          <w:p>
            <w:pPr/>
            <w:r>
              <w:rPr>
                <w:b w:val="1"/>
                <w:bCs w:val="1"/>
                <w:i w:val="1"/>
                <w:iCs w:val="1"/>
              </w:rPr>
              <w:t xml:space="preserve">Владеть навыками (опытом деятельности):</w:t>
            </w:r>
          </w:p>
          <w:p>
            <w:pPr>
              <w:jc w:val="numTab"/>
              <w:ind w:left="0" w:right="0" w:firstLine="0" w:hanging="0"/>
            </w:pPr>
            <w:r>
              <w:rPr/>
              <w:t xml:space="preserve">–	приемами 	самостоятельной 	постановки исследовательских задач и их решения, навыками самостоятельного изучения языковых явлений в теоретическом и прикладном аспектах; 
–	умением критически подходить к изучаемой научной литературе; 
–	приемами 	обобщения 	и 	описания научной информации.
</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Академическое письмо на английском языке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Библиография, Язык и культура. Межкультурная коммуникация, Академическое письмо (на русском языке), Иностранный язык (английский язык).</w:t>
      </w:r>
    </w:p>
    <w:p>
      <w:pPr>
        <w:jc w:val="both"/>
        <w:ind w:left="0" w:right="0" w:firstLine="570" w:hanging="0"/>
        <w:spacing w:before="0" w:after="0"/>
      </w:pPr>
      <w:r>
        <w:rPr/>
        <w:t xml:space="preserve">Язык преподавания – русский, английский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35</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Структура исследовательской работы. </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Эссе (типы) (аналитическое эссе, исследовательское эссе) </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Эссе;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Анализ научно-исследовательских статей  </w:t>
            </w:r>
          </w:p>
        </w:tc>
        <w:tc>
          <w:tcPr>
            <w:noWrap/>
          </w:tcPr>
          <w:p>
            <w:pPr>
              <w:jc w:val="left"/>
              <w:ind w:left="0" w:right="0" w:firstLine="0" w:hanging="0"/>
            </w:pPr>
            <w:r>
              <w:rPr/>
              <w:t xml:space="preserve">7</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Решение комплектов задач (рабочая тетрадь); Творческое задание;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Концепция академического письма и информационная грамотность</w:t>
            </w:r>
          </w:p>
        </w:tc>
        <w:tc>
          <w:tcPr>
            <w:noWrap/>
          </w:tcPr>
          <w:p>
            <w:pPr>
              <w:jc w:val="left"/>
              <w:ind w:left="0" w:right="0" w:firstLine="0" w:hanging="0"/>
            </w:pPr>
            <w:r>
              <w:rPr/>
              <w:t xml:space="preserve">12</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Проект; Решение комплектов задач (рабочая тетрадь); Творческое задание;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Виды академических текстов. Вопросы этики. Структура абзаца. </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Решение комплектов задач (рабочая тетрадь); Творческое задание; Эссе; Зачет;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Поиск информации и оценивание источников</w:t>
            </w:r>
          </w:p>
        </w:tc>
        <w:tc>
          <w:tcPr>
            <w:noWrap/>
          </w:tcPr>
          <w:p>
            <w:pPr>
              <w:jc w:val="left"/>
              <w:ind w:left="0" w:right="0" w:firstLine="0" w:hanging="0"/>
            </w:pPr>
            <w:r>
              <w:rPr/>
              <w:t xml:space="preserve">25</w:t>
            </w:r>
          </w:p>
        </w:tc>
        <w:tc>
          <w:tcPr>
            <w:noWrap/>
          </w:tcPr>
          <w:p>
            <w:pPr>
              <w:jc w:val="left"/>
              <w:ind w:left="0" w:right="0" w:firstLine="0" w:hanging="0"/>
            </w:pPr>
            <w:r>
              <w:rPr/>
              <w:t xml:space="preserve">2</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Зачет; Экзамен; Эссе; Проект; Решение комплектов задач (рабочая тетрадь);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Презентация результатов исследования</w:t>
            </w:r>
          </w:p>
        </w:tc>
        <w:tc>
          <w:tcPr>
            <w:noWrap/>
          </w:tcPr>
          <w:p>
            <w:pPr>
              <w:jc w:val="left"/>
              <w:ind w:left="0" w:right="0" w:firstLine="0" w:hanging="0"/>
            </w:pPr>
            <w:r>
              <w:rPr/>
              <w:t xml:space="preserve">34</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Проект; Решение комплектов задач (рабочая тетрадь); Творческое задание; Зачет;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Введение и заключение в исследовательской работе.</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Решение комплектов задач (рабочая тетрадь); Творческое задание</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Реферативное изложение по теме исследования</w:t>
            </w:r>
          </w:p>
        </w:tc>
        <w:tc>
          <w:tcPr>
            <w:noWrap/>
          </w:tcPr>
          <w:p>
            <w:pPr>
              <w:jc w:val="left"/>
              <w:ind w:left="0" w:right="0" w:firstLine="0" w:hanging="0"/>
            </w:pPr>
            <w:r>
              <w:rPr/>
              <w:t xml:space="preserve">14</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Творческое задание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35</w:t>
            </w:r>
          </w:p>
        </w:tc>
        <w:tc>
          <w:tcPr>
            <w:noWrap/>
          </w:tcPr>
          <w:p>
            <w:pPr>
              <w:jc w:val="left"/>
              <w:ind w:left="0" w:right="0" w:firstLine="0" w:hanging="0"/>
            </w:pPr>
            <w:r>
              <w:rPr/>
              <w:t xml:space="preserve">35</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исследовательской работы.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Эссе (типы) (аналитическое эссе, исследовательское эссе)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Подходы к анализу научного текста.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Концепция академического письма и информационная грамотность.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Виды академических текстов.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Поиск информации и оценивание источников. Информационная грамотность.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Создание презентации по материалам исследования, написание статьи, доклада.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Введение к исследовательской работе.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Заключение исследовательской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Тезисы, реферат, автореферат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35</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исследовательской работы. Анализ ее составляющих.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Эссе (типы) (аналитическое эссе, исследовательское эссе) , структура и стиль. Средства логической связи.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Проанализируйте статьи, которые вы подобрали из научных изданий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Вокабуляр и грамматика академических(научных) текстов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Структура абзаца. Основной тезис и аргументы.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Ознакомление с источниками информации. Google Books (https://books.google.com/ ) Google Scholar (https://scholar.google.ru/ ) ResearchGate (https://www.researchgate.net/ ) JSTOR (https://www.jstor.org/ ) WolframAlpha (http://www.wolframalpha.com/ ) CORE (https://core.ac.uk/search ) BASE (https://www.base-search.net/about/en/ ) Europeana (https://www.europeana.eu)</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Реферирование информации из одного источника. Обсуждение описания источников.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Оформление ссылок и цитирование. Знакомство с форматами. Citation Machine,  Zotero,  Mendeley,  End Note,  RefWorks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Создание аннотированной библиографии: обсуждение образцов, написание собственной библиографии.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Создание презентации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Написание статьи по результатам исследования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7.3</w:t>
            </w:r>
          </w:p>
        </w:tc>
        <w:tc>
          <w:tcPr>
            <w:noWrap/>
          </w:tcPr>
          <w:p>
            <w:pPr>
              <w:jc w:val="left"/>
              <w:ind w:left="0" w:right="0" w:firstLine="0" w:hanging="0"/>
            </w:pPr>
            <w:r>
              <w:rPr/>
              <w:t xml:space="preserve">Представление результатов в виде устного доклада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Анализ образцов введения к исследовательской работе, исправление недочетов, написание своего варианта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Анализ образцов заключения, исправление недочетов, написание своего варианта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Реферативное изложение по теме исследования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35</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Охарактеризуйте части исследовательской работы по вашему выбору. Продумайте план написания.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Оценивание эссе. Написание собственного аналитического эссе.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научными статьями.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Прочитайте материал из учебного пособия. Охарактеризуйте академический стиль письма: клише, грамматические структуры, лексика. Составьте глосссарий.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Будьте готовы обсудить особенности академических текстов: аннотация, статья, реферат, курсовая и дипломная работа. Выполните упражнения по теме «Написание абзаца».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Изучите источники информации и сделайте их краткое описание:  Google Books (https://books.google.com/ ) Google Scholar (https://scholar.google.ru/ ) ResearchGate (https://www.researchgate.net/ ) JSTOR (https://www.jstor.org/ ) WolframAlpha (http://www.wolframalpha.com/ ) CORE (https://core.ac.uk/search ) BASE (https://www.base-search.net/about/en/ ) COPAC (https://copac.jisc.ac.uk/ ) Zetoc (http://zetoc.jisc.ac.uk// ) Europeana (https://www.europeana.eu/portal/ru</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Выберите один источник информации по вашей теме. Сделайте реферативное изложение.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Подберите несколько источников по вашей теме, сделайте их реферативное изложение.  Будьте готовы к обсуждению описаний источников.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Ознакомьтесь с оформлением ссылок и цитат. Знакомство с форматами. Citation Machine,  Zotero,  Mendeley,  End Note,  RefWorks</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Подберите литературу для вашего исследования, сделайте аннотированную библиографию.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Создание презентации по материалам исследования, написание статьи, доклада.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Напишите введение к собственной исследовательской работе.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Напишите заключение к собственной исследовательской работе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Реферативное изложение по теме исследования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курса применяются следующие образовательные технологии: совместный разбор письменных работ, оценивание письменных работ однокурсниками, публичное представление результатов исследовательской работы (презентации и доклады), редактирование письменных работ (рефератов и статей) однокурсников.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 решение комплектов задач (рабочая тетрадь); творческое задание; проект; творческое задание.</w:t>
      </w:r>
    </w:p>
    <w:p>
      <w:pPr/>
      <w:r>
        <w:rPr/>
        <w:t xml:space="preserve">Оценочные средства для текущего контроля.</w:t>
      </w:r>
    </w:p>
    <w:p>
      <w:pPr/>
      <w:r>
        <w:rPr/>
        <w:t xml:space="preserve">Эссе</w:t>
      </w:r>
    </w:p>
    <w:p>
      <w:pPr/>
      <w:r>
        <w:rPr/>
        <w:t xml:space="preserve">(200 -250 слов) Обучающийся пишет эссе, выражая свое мнение по предложенной теме.</w:t>
      </w:r>
    </w:p>
    <w:p>
      <w:pPr/>
      <w:r>
        <w:rPr/>
        <w:t xml:space="preserve">Write an argumentative essay (200-250 words) choosing one of the topics below.</w:t>
      </w:r>
    </w:p>
    <w:p>
      <w:pPr/>
      <w:r>
        <w:rPr/>
        <w:t xml:space="preserve">The essay should contain an introduction including a thesis statement, at least two body paragraphs and a conclusion (see the slides to remember the rules).</w:t>
      </w:r>
    </w:p>
    <w:p>
      <w:pPr/>
      <w:r>
        <w:rPr/>
        <w:t xml:space="preserve">Present both sides in a fair way by discussing them objectively and in equal detail. The essay should consist of:</w:t>
      </w:r>
    </w:p>
    <w:p>
      <w:pPr>
        <w:numPr>
          <w:ilvl w:val="0"/>
          <w:numId w:val="1"/>
        </w:numPr>
      </w:pPr>
      <w:r>
        <w:rPr/>
        <w:t xml:space="preserve">a) an introductory paragraph in which you clearly state the topic to be discussed, without giving your opinion;</w:t>
      </w:r>
    </w:p>
    <w:p>
      <w:pPr>
        <w:numPr>
          <w:ilvl w:val="0"/>
          <w:numId w:val="1"/>
        </w:numPr>
      </w:pPr>
      <w:r>
        <w:rPr/>
        <w:t xml:space="preserve">b) a main body in which the points for and against along with your justifications, examples or reasons are presented in separate paragraphs; and</w:t>
      </w:r>
    </w:p>
    <w:p>
      <w:pPr>
        <w:numPr>
          <w:ilvl w:val="0"/>
          <w:numId w:val="1"/>
        </w:numPr>
      </w:pPr>
      <w:r>
        <w:rPr/>
        <w:t xml:space="preserve">c) a closing paragraph in which you state your opinion or give a balanced consideration of the topic.</w:t>
      </w:r>
    </w:p>
    <w:p>
      <w:pPr/>
      <w:r>
        <w:rPr/>
        <w:t xml:space="preserve">Use at least two quotations (one integral, one non-integral) to support your ideas with correct punctuation based on Harvard system. For formatting use the file read in class or the website with instruction on </w:t>
      </w:r>
      <w:hyperlink r:id="rId7" w:history="1">
        <w:r>
          <w:rPr/>
          <w:t xml:space="preserve">Harvard referencing</w:t>
        </w:r>
      </w:hyperlink>
      <w:r>
        <w:rPr/>
        <w:t xml:space="preserve">. https://library.leeds.ac.uk/referencing-examples/9/leeds-harvard</w:t>
      </w:r>
    </w:p>
    <w:p>
      <w:pPr/>
      <w:r>
        <w:rPr/>
        <w:t xml:space="preserve">Add an alphabetical reference list in the end (will not count towards the words limit).</w:t>
      </w:r>
    </w:p>
    <w:p>
      <w:pPr/>
      <w:r>
        <w:rPr>
          <w:b w:val="1"/>
          <w:bCs w:val="1"/>
        </w:rPr>
        <w:t xml:space="preserve">Suggested topics:  </w:t>
      </w:r>
    </w:p>
    <w:p>
      <w:pPr>
        <w:numPr>
          <w:ilvl w:val="0"/>
          <w:numId w:val="2"/>
        </w:numPr>
      </w:pPr>
      <w:r>
        <w:rPr/>
        <w:t xml:space="preserve">Classic literature should be taught in secondary schools because it develops a moral identity and critical thinking skills in students.</w:t>
      </w:r>
    </w:p>
    <w:p>
      <w:pPr>
        <w:numPr>
          <w:ilvl w:val="0"/>
          <w:numId w:val="2"/>
        </w:numPr>
      </w:pPr>
      <w:r>
        <w:rPr/>
        <w:t xml:space="preserve">Food on campus should be more affordable.</w:t>
      </w:r>
    </w:p>
    <w:p>
      <w:pPr>
        <w:numPr>
          <w:ilvl w:val="0"/>
          <w:numId w:val="2"/>
        </w:numPr>
      </w:pPr>
      <w:r>
        <w:rPr/>
        <w:t xml:space="preserve">Athletes participating in international games compete for their personal financial and career benefits, not for the national pride.</w:t>
      </w:r>
    </w:p>
    <w:p>
      <w:pPr>
        <w:numPr>
          <w:ilvl w:val="0"/>
          <w:numId w:val="2"/>
        </w:numPr>
      </w:pPr>
      <w:r>
        <w:rPr/>
        <w:t xml:space="preserve">Voting in election is important for both the citizen and the country.</w:t>
      </w:r>
    </w:p>
    <w:p>
      <w:pPr>
        <w:numPr>
          <w:ilvl w:val="0"/>
          <w:numId w:val="2"/>
        </w:numPr>
      </w:pPr>
      <w:r>
        <w:rPr/>
        <w:t xml:space="preserve">Taking notes in lectures is obsolete as it is ineffective for learning, time and effort consuming and less accurate than copying the materials.</w:t>
      </w:r>
    </w:p>
    <w:p>
      <w:pPr>
        <w:numPr>
          <w:ilvl w:val="0"/>
          <w:numId w:val="2"/>
        </w:numPr>
      </w:pPr>
      <w:r>
        <w:rPr/>
        <w:t xml:space="preserve">The campus should have a better landscape design and infrastructure.</w:t>
      </w:r>
    </w:p>
    <w:p>
      <w:pPr>
        <w:numPr>
          <w:ilvl w:val="0"/>
          <w:numId w:val="2"/>
        </w:numPr>
      </w:pPr>
      <w:r>
        <w:rPr/>
        <w:t xml:space="preserve">Native language should be taught in Linguistics programs of universities for at least two years.</w:t>
      </w:r>
    </w:p>
    <w:p>
      <w:pPr>
        <w:numPr>
          <w:ilvl w:val="0"/>
          <w:numId w:val="2"/>
        </w:numPr>
      </w:pPr>
      <w:r>
        <w:rPr/>
        <w:t xml:space="preserve">Classes in PetrSU should not start before 10 a.m.</w:t>
      </w:r>
    </w:p>
    <w:p>
      <w:pPr>
        <w:numPr>
          <w:ilvl w:val="0"/>
          <w:numId w:val="2"/>
        </w:numPr>
      </w:pPr>
      <w:r>
        <w:rPr/>
        <w:t xml:space="preserve">Students should be able to select courses to study.</w:t>
      </w:r>
    </w:p>
    <w:p>
      <w:pPr>
        <w:numPr>
          <w:ilvl w:val="0"/>
          <w:numId w:val="2"/>
        </w:numPr>
      </w:pPr>
      <w:r>
        <w:rPr/>
        <w:t xml:space="preserve">Musicians can influence political and social movements in the country.</w:t>
      </w:r>
    </w:p>
    <w:p>
      <w:pPr>
        <w:numPr>
          <w:ilvl w:val="0"/>
          <w:numId w:val="2"/>
        </w:numPr>
      </w:pPr>
      <w:r>
        <w:rPr/>
        <w:t xml:space="preserve">People should pay a tax for their pets.</w:t>
      </w:r>
    </w:p>
    <w:p>
      <w:pPr>
        <w:numPr>
          <w:ilvl w:val="0"/>
          <w:numId w:val="2"/>
        </w:numPr>
      </w:pPr>
      <w:r>
        <w:rPr>
          <w:b w:val="1"/>
          <w:bCs w:val="1"/>
        </w:rPr>
        <w:t xml:space="preserve">Peer Review Form for ARGUMENTATIVE ESSAY</w:t>
      </w:r>
    </w:p>
    <w:p>
      <w:pPr/>
      <w:r>
        <w:rPr>
          <w:b w:val="1"/>
          <w:bCs w:val="1"/>
        </w:rPr>
        <w:t xml:space="preserve">Reviewer’s Name____________________________ Date______________</w:t>
      </w:r>
    </w:p>
    <w:p>
      <w:pPr/>
      <w:r>
        <w:rPr>
          <w:b w:val="1"/>
          <w:bCs w:val="1"/>
        </w:rPr>
        <w:t xml:space="preserve">Writer’s Name_______________________________</w:t>
      </w:r>
    </w:p>
    <w:p>
      <w:pPr/>
      <w:r>
        <w:rPr>
          <w:b w:val="1"/>
          <w:bCs w:val="1"/>
        </w:rPr>
        <w:t xml:space="preserve">Essay Title _________________________________</w:t>
      </w:r>
    </w:p>
    <w:p>
      <w:pPr/>
      <w:r>
        <w:rPr>
          <w:i w:val="1"/>
          <w:iCs w:val="1"/>
        </w:rPr>
        <w:t xml:space="preserve">Provide thorough and thoughtful responses to the following questions. </w:t>
      </w:r>
      <w:r>
        <w:rPr>
          <w:b w:val="1"/>
          <w:bCs w:val="1"/>
          <w:i w:val="1"/>
          <w:iCs w:val="1"/>
        </w:rPr>
        <w:t xml:space="preserve">Yes</w:t>
      </w:r>
      <w:r>
        <w:rPr>
          <w:i w:val="1"/>
          <w:iCs w:val="1"/>
        </w:rPr>
        <w:t xml:space="preserve"> and </w:t>
      </w:r>
      <w:r>
        <w:rPr>
          <w:b w:val="1"/>
          <w:bCs w:val="1"/>
          <w:i w:val="1"/>
          <w:iCs w:val="1"/>
        </w:rPr>
        <w:t xml:space="preserve">No</w:t>
      </w:r>
      <w:r>
        <w:rPr>
          <w:i w:val="1"/>
          <w:iCs w:val="1"/>
        </w:rPr>
        <w:t xml:space="preserve"> answers are </w:t>
      </w:r>
      <w:r>
        <w:rPr>
          <w:b w:val="1"/>
          <w:bCs w:val="1"/>
          <w:i w:val="1"/>
          <w:iCs w:val="1"/>
        </w:rPr>
        <w:t xml:space="preserve">insufficient</w:t>
      </w:r>
      <w:r>
        <w:rPr>
          <w:i w:val="1"/>
          <w:iCs w:val="1"/>
        </w:rPr>
        <w:t xml:space="preserve">, so comment, explain, or offer suggestions for all responses. You may also write on/in the draft and mark grammar and punctuation mistakes. </w:t>
      </w:r>
    </w:p>
    <w:p>
      <w:pPr/>
      <w:r>
        <w:rPr>
          <w:i w:val="1"/>
          <w:iCs w:val="1"/>
        </w:rPr>
        <w:t xml:space="preserve">(Use more space for each item, if necessary)</w:t>
      </w:r>
    </w:p>
    <w:tbl>
      <w:tblGrid>
        <w:gridCol w:w="9345" w:type="dxa"/>
      </w:tblGrid>
      <w:tblPr>
        <w:tblW w:w="0" w:type="auto"/>
        <w:tblLayout w:type="autofit"/>
      </w:tblPr>
      <w:tr>
        <w:trPr/>
        <w:tc>
          <w:tcPr>
            <w:tcW w:w="9345" w:type="dxa"/>
            <w:noWrap/>
          </w:tcPr>
          <w:p>
            <w:pPr/>
            <w:r>
              <w:rPr/>
              <w:t xml:space="preserve">1. Does the essay have a title? Does the title grab your interest? Does it suggest the essay’s content?</w:t>
            </w:r>
          </w:p>
          <w:p>
            <w:pPr/>
            <w:r>
              <w:rPr/>
              <w:t xml:space="preserve"> </w:t>
            </w:r>
          </w:p>
          <w:p>
            <w:pPr/>
            <w:r>
              <w:rPr/>
              <w:t xml:space="preserve"> </w:t>
            </w:r>
          </w:p>
        </w:tc>
      </w:tr>
      <w:tr>
        <w:trPr/>
        <w:tc>
          <w:tcPr>
            <w:tcW w:w="9345" w:type="dxa"/>
            <w:noWrap/>
          </w:tcPr>
          <w:p>
            <w:pPr/>
            <w:r>
              <w:rPr/>
              <w:t xml:space="preserve">2. Does the introduction introduce the issue (topic) and provide background information?</w:t>
            </w:r>
          </w:p>
          <w:p>
            <w:pPr/>
            <w:r>
              <w:rPr/>
              <w:t xml:space="preserve"> </w:t>
            </w:r>
          </w:p>
          <w:p>
            <w:pPr/>
            <w:r>
              <w:rPr/>
              <w:t xml:space="preserve"> </w:t>
            </w:r>
          </w:p>
        </w:tc>
      </w:tr>
      <w:tr>
        <w:trPr/>
        <w:tc>
          <w:tcPr>
            <w:tcW w:w="9345" w:type="dxa"/>
            <w:noWrap/>
          </w:tcPr>
          <w:p>
            <w:pPr/>
            <w:r>
              <w:rPr/>
              <w:t xml:space="preserve">3. Find and quote the thesis. Does the thesis statement mention both sides of the issue, or does it give the writer’s point of view only?</w:t>
            </w:r>
          </w:p>
          <w:p>
            <w:pPr/>
            <w:r>
              <w:rPr/>
              <w:t xml:space="preserve"> </w:t>
            </w:r>
          </w:p>
        </w:tc>
      </w:tr>
      <w:tr>
        <w:trPr/>
        <w:tc>
          <w:tcPr>
            <w:tcW w:w="9345" w:type="dxa"/>
            <w:noWrap/>
          </w:tcPr>
          <w:p>
            <w:pPr/>
            <w:r>
              <w:rPr/>
              <w:t xml:space="preserve">4. How many opposing arguments are given? Where does the writer rebut the opposing arguments – in one paragraph or in separate paragraphs?</w:t>
            </w:r>
          </w:p>
          <w:p>
            <w:pPr/>
            <w:r>
              <w:rPr/>
              <w:t xml:space="preserve"> </w:t>
            </w:r>
          </w:p>
        </w:tc>
      </w:tr>
      <w:tr>
        <w:trPr/>
        <w:tc>
          <w:tcPr>
            <w:tcW w:w="9345" w:type="dxa"/>
            <w:noWrap/>
          </w:tcPr>
          <w:p>
            <w:pPr/>
            <w:r>
              <w:rPr/>
              <w:t xml:space="preserve">5. Does the author’s argument have at least two reasons (confirmation points)? Identify (quote) them.</w:t>
            </w:r>
          </w:p>
          <w:p>
            <w:pPr/>
            <w:r>
              <w:rPr/>
              <w:t xml:space="preserve"> </w:t>
            </w:r>
          </w:p>
        </w:tc>
      </w:tr>
      <w:tr>
        <w:trPr/>
        <w:tc>
          <w:tcPr>
            <w:tcW w:w="9345" w:type="dxa"/>
            <w:noWrap/>
          </w:tcPr>
          <w:p>
            <w:pPr/>
            <w:r>
              <w:rPr/>
              <w:t xml:space="preserve">6. Is each reason logically argued? If not, what problems are there? Where is the logic weak?</w:t>
            </w:r>
          </w:p>
          <w:p>
            <w:pPr/>
            <w:r>
              <w:rPr/>
              <w:t xml:space="preserve"> </w:t>
            </w:r>
          </w:p>
        </w:tc>
      </w:tr>
      <w:tr>
        <w:trPr/>
        <w:tc>
          <w:tcPr>
            <w:tcW w:w="9345" w:type="dxa"/>
            <w:noWrap/>
          </w:tcPr>
          <w:p>
            <w:pPr/>
            <w:r>
              <w:rPr/>
              <w:t xml:space="preserve">7. Are there at least one integral and one non-integral quotations?</w:t>
            </w:r>
          </w:p>
          <w:p>
            <w:pPr/>
            <w:r>
              <w:rPr/>
              <w:t xml:space="preserve">Does the writer use the quotations appropriately? Is the referencing correct?</w:t>
            </w:r>
          </w:p>
          <w:p>
            <w:pPr/>
            <w:r>
              <w:rPr/>
              <w:t xml:space="preserve"> </w:t>
            </w:r>
          </w:p>
        </w:tc>
      </w:tr>
      <w:tr>
        <w:trPr/>
        <w:tc>
          <w:tcPr>
            <w:tcW w:w="9345" w:type="dxa"/>
            <w:noWrap/>
          </w:tcPr>
          <w:p>
            <w:pPr/>
            <w:r>
              <w:rPr/>
              <w:t xml:space="preserve">8. Is each body paragraph fully developed with supporting evidence and sufficient explanation? Does each body paragraph have a topic sentence that guides the paragraph?</w:t>
            </w:r>
          </w:p>
          <w:p>
            <w:pPr/>
            <w:r>
              <w:rPr/>
              <w:t xml:space="preserve"> </w:t>
            </w:r>
          </w:p>
        </w:tc>
      </w:tr>
      <w:tr>
        <w:trPr/>
        <w:tc>
          <w:tcPr>
            <w:tcW w:w="9345" w:type="dxa"/>
            <w:noWrap/>
          </w:tcPr>
          <w:p>
            <w:pPr/>
            <w:r>
              <w:rPr/>
              <w:t xml:space="preserve">9. Does the conclusion remind the reader of the writer’s main points? Does it offer a final thought, solution, prediction, or warning?  If not, what strategy does the author use to conclude?</w:t>
            </w:r>
          </w:p>
          <w:p>
            <w:pPr/>
            <w:r>
              <w:rPr/>
              <w:t xml:space="preserve"> </w:t>
            </w:r>
          </w:p>
        </w:tc>
      </w:tr>
      <w:tr>
        <w:trPr/>
        <w:tc>
          <w:tcPr>
            <w:tcW w:w="9345" w:type="dxa"/>
            <w:noWrap/>
          </w:tcPr>
          <w:p>
            <w:pPr/>
            <w:r>
              <w:rPr/>
              <w:t xml:space="preserve">10. Does the writer have appropriate transitional words, phrases and sentences? Mark (highlight) them on the draft. Note any place that needs a transition or has an inappropriate or ineffective one.</w:t>
            </w:r>
          </w:p>
          <w:p>
            <w:pPr/>
            <w:r>
              <w:rPr/>
              <w:t xml:space="preserve"> </w:t>
            </w:r>
          </w:p>
        </w:tc>
      </w:tr>
      <w:tr>
        <w:trPr/>
        <w:tc>
          <w:tcPr>
            <w:tcW w:w="9345" w:type="dxa"/>
            <w:noWrap/>
          </w:tcPr>
          <w:p>
            <w:pPr/>
            <w:r>
              <w:rPr/>
              <w:t xml:space="preserve">Comment on the overall essay (what is good, what needs to be improved)</w:t>
            </w:r>
          </w:p>
          <w:p>
            <w:pPr/>
            <w:r>
              <w:rPr/>
              <w:t xml:space="preserve"> </w:t>
            </w:r>
          </w:p>
        </w:tc>
      </w:tr>
    </w:tbl>
    <w:p>
      <w:pPr/>
      <w:r>
        <w:rPr>
          <w:b w:val="1"/>
          <w:bCs w:val="1"/>
        </w:rPr>
        <w:t xml:space="preserve">Критерии оценивания</w:t>
      </w:r>
    </w:p>
    <w:tbl>
      <w:tblGrid>
        <w:gridCol/>
        <w:gridCol/>
      </w:tblGrid>
      <w:tblPr>
        <w:tblW w:w="0" w:type="auto"/>
        <w:tblLayout w:type="autofit"/>
      </w:tblPr>
      <w:tr>
        <w:trPr/>
        <w:tc>
          <w:tcPr>
            <w:noWrap/>
          </w:tcPr>
          <w:p>
            <w:pPr/>
            <w:r>
              <w:rPr/>
              <w:t xml:space="preserve">Оценка по шкале</w:t>
            </w:r>
          </w:p>
        </w:tc>
        <w:tc>
          <w:tcPr>
            <w:noWrap/>
          </w:tcPr>
          <w:p>
            <w:pPr/>
            <w:r>
              <w:rPr/>
              <w:t xml:space="preserve">Обоснование</w:t>
            </w:r>
          </w:p>
        </w:tc>
      </w:tr>
      <w:tr>
        <w:trPr/>
        <w:tc>
          <w:tcPr>
            <w:noWrap/>
          </w:tcPr>
          <w:p>
            <w:pPr/>
            <w:r>
              <w:rPr/>
              <w:t xml:space="preserve">«отлично»</w:t>
            </w:r>
          </w:p>
          <w:p>
            <w:pPr/>
            <w:r>
              <w:rPr>
                <w:b w:val="1"/>
                <w:bCs w:val="1"/>
              </w:rPr>
              <w:t xml:space="preserve">зачтено</w:t>
            </w:r>
          </w:p>
        </w:tc>
        <w:tc>
          <w:tcPr>
            <w:noWrap/>
          </w:tcPr>
          <w:p>
            <w:pPr/>
            <w:r>
              <w:rPr/>
              <w:t xml:space="preserve">Тема раскрыта полностью, сти­ле­вое оформ­ле­ние речи вы­бра­но пра­виль­но с уче­том цели высказыва­ния. Высказывание логично; сред­ства ло­ги­че­ской связи исполь­зо­ва­ны правильно; текст верно разделён на абзацы; струк­тур­ное оформ­ле­ние тек­ста со­от­вет­ству­ет нормам, приня­тым в стра­не изу­ча­е­мо­го языка. Используемый сло­вар­ный запас и грамматические структу­ры со­от­вет­ству­ют постав­лен­ной задаче; грамматические, орфографи­че­ские и пунк­ту­а­ци­он­ные ошиб­ки прак­ти­че­ски от­сут­ству­ют.</w:t>
            </w:r>
          </w:p>
        </w:tc>
      </w:tr>
      <w:tr>
        <w:trPr/>
        <w:tc>
          <w:tcPr>
            <w:noWrap/>
          </w:tcPr>
          <w:p>
            <w:pPr/>
            <w:r>
              <w:rPr/>
              <w:t xml:space="preserve">«хорошо»</w:t>
            </w:r>
          </w:p>
          <w:p>
            <w:pPr/>
            <w:r>
              <w:rPr>
                <w:b w:val="1"/>
                <w:bCs w:val="1"/>
              </w:rPr>
              <w:t xml:space="preserve">зачтено</w:t>
            </w:r>
          </w:p>
        </w:tc>
        <w:tc>
          <w:tcPr>
            <w:noWrap/>
          </w:tcPr>
          <w:p>
            <w:pPr/>
            <w:r>
              <w:rPr/>
              <w:t xml:space="preserve">Тема раскрыта не полностью, сти­ле­вое оформление речи вы­бра­но пра­виль­но с уче­том цели вы­ска­зы­ва­ния; соблюде­ны при­ня­тые в языке нормы.  Высказывание, в основном, логично; сред­ства логической связи ис­поль­зо­ва­ны большей частью правильно; текст верно разделён на абзацы; струк­тур­ное оформление тек­ста со­от­вет­ству­ет нормам, приня­тым в стра­не изу­ча­е­мо­го языка. Имеются лек­си­че­ские и грамма­ти­че­ские ошибки, не затруд­ня­ю­щие по­ни­ма­ния текста; име­ют­ся орфо­гра­фи­че­ские и пунк­ту­а­ци­он­ные ошибки, не за­труд­ня­ю­щие ком­му­ни­ка­ции.</w:t>
            </w:r>
          </w:p>
        </w:tc>
      </w:tr>
      <w:tr>
        <w:trPr/>
        <w:tc>
          <w:tcPr>
            <w:noWrap/>
          </w:tcPr>
          <w:p>
            <w:pPr/>
            <w:r>
              <w:rPr/>
              <w:t xml:space="preserve">«удовлетворительно»</w:t>
            </w:r>
          </w:p>
          <w:p>
            <w:pPr/>
            <w:r>
              <w:rPr>
                <w:b w:val="1"/>
                <w:bCs w:val="1"/>
              </w:rPr>
              <w:t xml:space="preserve">зачтено</w:t>
            </w:r>
          </w:p>
        </w:tc>
        <w:tc>
          <w:tcPr>
            <w:noWrap/>
          </w:tcPr>
          <w:p>
            <w:pPr/>
            <w:r>
              <w:rPr/>
              <w:t xml:space="preserve">Тема раскрыта частично, встречаются нарушения стилево­го оформ­ле­ния. Высказывание не все­гда логично; име­ют­ся недостатки/ошибки в ис­поль­зо­ва­нии средств логи­че­ской связи, их выбор ограничен; де­ле­ние тек­ста на аб­за­цы нелогично/отсутствует. Понимание тек­ста затруд­не­но из-за мно­же­ства лексико-грамматических ошибок, име­ют­ся орфо­гра­фи­че­ские и пунк­ту­а­ци­он­ные ошибки, не за­труд­ня­ю­щие ком­му­ни­ка­ции.</w:t>
            </w:r>
          </w:p>
        </w:tc>
      </w:tr>
      <w:tr>
        <w:trPr/>
        <w:tc>
          <w:tcPr>
            <w:noWrap/>
          </w:tcPr>
          <w:p>
            <w:pPr/>
            <w:r>
              <w:rPr/>
              <w:t xml:space="preserve">«неудовлетворительно»</w:t>
            </w:r>
          </w:p>
          <w:p>
            <w:pPr/>
            <w:r>
              <w:rPr/>
              <w:t xml:space="preserve">не  зачтено</w:t>
            </w:r>
          </w:p>
        </w:tc>
        <w:tc>
          <w:tcPr>
            <w:noWrap/>
          </w:tcPr>
          <w:p>
            <w:pPr/>
            <w:r>
              <w:rPr/>
              <w:t xml:space="preserve">Содержание не соответствует теме или/и не соответствует тре­буе­мо­му объёму (менее 270 слов). Отсутствует логи­ка в по­стро­е­нии высказывания; принятые нормы оформ­ле­ния не соблюдаются. Понимание тек­ста за­труд­не­но из-за мно­же­ства лексико-грамматических, орфографических и пунктуационных ошибок.</w:t>
            </w:r>
          </w:p>
        </w:tc>
      </w:tr>
    </w:tbl>
    <w:p/>
    <w:p>
      <w:pPr/>
      <w:r>
        <w:rPr/>
        <w:t xml:space="preserve">Решение комплектов задач (рабочая тетрадь)</w:t>
      </w:r>
    </w:p>
    <w:p>
      <w:pPr>
        <w:numPr>
          <w:ilvl w:val="0"/>
          <w:numId w:val="3"/>
        </w:numPr>
      </w:pPr>
      <w:r>
        <w:rPr/>
        <w:t xml:space="preserve">Concepts of academic / scientific writing and information literacy.</w:t>
      </w:r>
    </w:p>
    <w:p>
      <w:pPr/>
      <w:r>
        <w:rPr>
          <w:b w:val="1"/>
          <w:bCs w:val="1"/>
          <w:i w:val="1"/>
          <w:iCs w:val="1"/>
        </w:rPr>
        <w:t xml:space="preserve">Compare two texts on a similar topic. a) Highlight features of academic writing in Text 1. b) Highlight features of media style in Text 2.</w:t>
      </w:r>
    </w:p>
    <w:p>
      <w:pPr/>
      <w:r>
        <w:rPr/>
        <w:t xml:space="preserve"> </w:t>
      </w:r>
    </w:p>
    <w:p>
      <w:pPr/>
      <w:r>
        <w:rPr>
          <w:u w:val="single"/>
        </w:rPr>
        <w:t xml:space="preserve">Text 1. </w:t>
      </w:r>
      <w:hyperlink r:id="rId8" w:history="1">
        <w:r>
          <w:rPr/>
          <w:t xml:space="preserve">Applied Linguistics</w:t>
        </w:r>
      </w:hyperlink>
      <w:r>
        <w:rPr>
          <w:i w:val="1"/>
          <w:iCs w:val="1"/>
        </w:rPr>
        <w:t xml:space="preserve">, </w:t>
      </w:r>
      <w:hyperlink r:id="rId9" w:history="1">
        <w:r>
          <w:rPr/>
          <w:t xml:space="preserve">Volume 36, Issue 1</w:t>
        </w:r>
      </w:hyperlink>
      <w:r>
        <w:rPr/>
        <w:t xml:space="preserve">. Pp. 95-120 </w:t>
      </w:r>
    </w:p>
    <w:p>
      <w:pPr/>
      <w:r>
        <w:rPr>
          <w:b w:val="1"/>
          <w:bCs w:val="1"/>
        </w:rPr>
        <w:t xml:space="preserve">Advertising to Italian English Bilinguals in Australia: Attitudes and Response to Language Selection    by  </w:t>
      </w:r>
      <w:hyperlink r:id="rId10" w:history="1">
        <w:r>
          <w:rPr/>
          <w:t xml:space="preserve">Marco Santello</w:t>
        </w:r>
      </w:hyperlink>
    </w:p>
    <w:p>
      <w:pPr/>
      <w:r>
        <w:rPr/>
        <w:t xml:space="preserve">Abstract</w:t>
      </w:r>
    </w:p>
    <w:p>
      <w:pPr/>
      <w:r>
        <w:rPr/>
        <w:t xml:space="preserve">This article explores attitudes and response to language selection in advertising targeting Italian bilinguals who belong to a defined speech community. The research builds upon (i) research on multilingual advertising by investigating its attitudinal correlates, and (ii) studies on advertising to bilinguals through the verification of the presence of processing fluency effects among Italian English bilinguals in Australia. Results drawn from a focus group show that attitudes towards the two languages are shaped both by the consideration of the audience’s bilingualism and the socio-psychological features the languages carry. Further data collected through a 2 (language of advertisements: English versus Italian) × 2 (language dominance: English versus Italian) between-subject experiment particularize these findings. A total of 103 circumstantial bilinguals of Italian descent evaluated four print advertisements. Arguably due to their high level of proficiency, subjects do not experience any processing fluency effect when exposed to advertising in their dominant language. On the contrary, English dominants respond more favourably to messages in Italian whereas Italian dominants respond more favourably to messages in English.</w:t>
      </w:r>
    </w:p>
    <w:p>
      <w:pPr/>
      <w:r>
        <w:rPr/>
        <w:t xml:space="preserve">© Oxford University Press 2013</w:t>
      </w:r>
    </w:p>
    <w:p>
      <w:pPr/>
      <w:r>
        <w:rPr/>
        <w:t xml:space="preserve">http://applij.oxfordjournals.org/content/36/1/95.abstract</w:t>
      </w:r>
    </w:p>
    <w:p>
      <w:pPr/>
      <w:r>
        <w:rPr/>
        <w:t xml:space="preserve"> </w:t>
      </w:r>
    </w:p>
    <w:p>
      <w:pPr/>
      <w:r>
        <w:rPr>
          <w:u w:val="single"/>
        </w:rPr>
        <w:t xml:space="preserve">Text 2.  </w:t>
      </w:r>
      <w:r>
        <w:rPr>
          <w:i w:val="1"/>
          <w:iCs w:val="1"/>
        </w:rPr>
        <w:t xml:space="preserve">The Guardian, </w:t>
      </w:r>
      <w:r>
        <w:rPr/>
        <w:t xml:space="preserve">Sun 21 Jan 2018</w:t>
      </w:r>
      <w:r>
        <w:rPr>
          <w:i w:val="1"/>
          <w:iCs w:val="1"/>
        </w:rPr>
        <w:t xml:space="preserve"> </w:t>
      </w:r>
    </w:p>
    <w:p>
      <w:pPr/>
      <w:r>
        <w:rPr>
          <w:b w:val="1"/>
          <w:bCs w:val="1"/>
        </w:rPr>
        <w:t xml:space="preserve">The joys and benefits of bilingualism  by </w:t>
      </w:r>
      <w:hyperlink r:id="rId11" w:history="1">
        <w:r>
          <w:rPr/>
          <w:t xml:space="preserve">Tobias Jones</w:t>
        </w:r>
      </w:hyperlink>
    </w:p>
    <w:p>
      <w:pPr/>
      <w:r>
        <w:rPr/>
        <w:t xml:space="preserve">Everyone knows that it’s moving and melancholic to watch your children change over the years. But to hear them alter their language, over the course of a few weeks and months, is almost surreal. It’s as if the precious beings you thought you knew are completely different and the experience is both intriguing and unsettling. </w:t>
      </w:r>
    </w:p>
    <w:p>
      <w:pPr/>
      <w:r>
        <w:rPr/>
        <w:t xml:space="preserve">Our children were 12, 10 and seven when we moved from Somerset to their mother’s country, </w:t>
      </w:r>
      <w:hyperlink r:id="rId12" w:history="1">
        <w:r>
          <w:rPr/>
          <w:t xml:space="preserve">Italy</w:t>
        </w:r>
      </w:hyperlink>
      <w:r>
        <w:rPr/>
        <w:t xml:space="preserve">, last summer. Until then, they had always lived in England and their English was what you would expect: the odd spelling mistake, but otherwise fluent and full of pre-teen playground slang. </w:t>
      </w:r>
    </w:p>
    <w:p>
      <w:pPr/>
      <w:r>
        <w:rPr/>
        <w:t xml:space="preserve">Now, in Parma, barely a day goes by when they don’t inadvertently say something odd: “Mum, I’m eshing [going out]”; “Can we eat pesh? [fish]”; “I’ve scritten [written] to Grandpa”; “Can you accorten [shorten] my trousers?”; “Have you chiused [closed] the door?”; “Shut up, I’m parling [talking]”; “I’ve strapped [ripped] the page”. Every time it happens we laugh about our private pidgin, called – take your pick – “Engaliano” or “Italish”. But behind the laughter is mild astonishment at the speed at which children can overlay and overlap languages.</w:t>
      </w:r>
    </w:p>
    <w:p>
      <w:pPr>
        <w:numPr>
          <w:ilvl w:val="0"/>
          <w:numId w:val="4"/>
        </w:numPr>
      </w:pPr>
      <w:r>
        <w:rPr/>
        <w:t xml:space="preserve">Writing a paragraph. Analyze the written paragraph using the check list.</w:t>
      </w:r>
    </w:p>
    <w:p>
      <w:pPr/>
      <w:r>
        <w:rPr>
          <w:b w:val="1"/>
          <w:bCs w:val="1"/>
        </w:rPr>
        <w:t xml:space="preserve">Paragraph Editing Checklist</w:t>
      </w:r>
    </w:p>
    <w:p>
      <w:pPr/>
      <w:r>
        <w:rPr>
          <w:b w:val="1"/>
          <w:bCs w:val="1"/>
        </w:rPr>
        <w:t xml:space="preserve">DIRECTIONS: </w:t>
      </w:r>
      <w:r>
        <w:rPr/>
        <w:t xml:space="preserve">Listed below are key elements of a well-written paragraph</w:t>
      </w:r>
      <w:r>
        <w:rPr>
          <w:b w:val="1"/>
          <w:bCs w:val="1"/>
        </w:rPr>
        <w:t xml:space="preserve">. </w:t>
      </w:r>
      <w:r>
        <w:rPr/>
        <w:t xml:space="preserve">Review your writing and check off what you have done.</w:t>
      </w:r>
    </w:p>
    <w:p>
      <w:pPr/>
      <w:r>
        <w:rPr>
          <w:b w:val="1"/>
          <w:bCs w:val="1"/>
        </w:rPr>
        <w:t xml:space="preserve">Paragraph Topic or Title </w:t>
      </w:r>
    </w:p>
    <w:p>
      <w:pPr/>
      <w:r>
        <w:rPr>
          <w:b w:val="1"/>
          <w:bCs w:val="1"/>
        </w:rPr>
        <w:t xml:space="preserve">____________________________________________________</w:t>
      </w:r>
    </w:p>
    <w:p>
      <w:pPr>
        <w:numPr>
          <w:ilvl w:val="0"/>
          <w:numId w:val="5"/>
        </w:numPr>
      </w:pPr>
      <w:r>
        <w:rPr>
          <w:b w:val="1"/>
          <w:bCs w:val="1"/>
        </w:rPr>
        <w:t xml:space="preserve">The first line of a paragraph is intended</w:t>
      </w:r>
    </w:p>
    <w:p>
      <w:pPr/>
      <w:r>
        <w:rPr>
          <w:b w:val="1"/>
          <w:bCs w:val="1"/>
        </w:rPr>
        <w:t xml:space="preserve"> </w:t>
      </w:r>
    </w:p>
    <w:p>
      <w:pPr>
        <w:numPr>
          <w:ilvl w:val="0"/>
          <w:numId w:val="6"/>
        </w:numPr>
      </w:pPr>
      <w:r>
        <w:rPr>
          <w:b w:val="1"/>
          <w:bCs w:val="1"/>
        </w:rPr>
        <w:t xml:space="preserve">The paragraph has one or two topic sentences that catch my reader’s attention </w:t>
      </w:r>
    </w:p>
    <w:p>
      <w:pPr>
        <w:numPr>
          <w:ilvl w:val="0"/>
          <w:numId w:val="6"/>
        </w:numPr>
      </w:pPr>
      <w:r>
        <w:rPr>
          <w:b w:val="1"/>
          <w:bCs w:val="1"/>
        </w:rPr>
        <w:t xml:space="preserve">The paragraph’s body sentences have ideas, example, and details that help explain my topic </w:t>
      </w:r>
    </w:p>
    <w:p>
      <w:pPr/>
      <w:r>
        <w:rPr>
          <w:b w:val="1"/>
          <w:bCs w:val="1"/>
        </w:rPr>
        <w:t xml:space="preserve"> </w:t>
      </w:r>
    </w:p>
    <w:p>
      <w:pPr>
        <w:numPr>
          <w:ilvl w:val="0"/>
          <w:numId w:val="7"/>
        </w:numPr>
      </w:pPr>
      <w:r>
        <w:rPr>
          <w:b w:val="1"/>
          <w:bCs w:val="1"/>
        </w:rPr>
        <w:t xml:space="preserve">The paragraph has one or two closing sentences that sum up my topic and will leave my reader satisfied …………………………………………………………….</w:t>
      </w:r>
    </w:p>
    <w:p>
      <w:pPr/>
      <w:r>
        <w:rPr>
          <w:b w:val="1"/>
          <w:bCs w:val="1"/>
        </w:rPr>
        <w:t xml:space="preserve"> </w:t>
      </w:r>
    </w:p>
    <w:p>
      <w:pPr>
        <w:numPr>
          <w:ilvl w:val="0"/>
          <w:numId w:val="8"/>
        </w:numPr>
      </w:pPr>
      <w:r>
        <w:rPr>
          <w:b w:val="1"/>
          <w:bCs w:val="1"/>
        </w:rPr>
        <w:t xml:space="preserve">The paragraph has linking and transitional words ……………</w:t>
      </w:r>
    </w:p>
    <w:p>
      <w:pPr>
        <w:numPr>
          <w:ilvl w:val="0"/>
          <w:numId w:val="8"/>
        </w:numPr>
      </w:pPr>
      <w:r>
        <w:rPr>
          <w:b w:val="1"/>
          <w:bCs w:val="1"/>
        </w:rPr>
        <w:t xml:space="preserve">The paragraph contains</w:t>
      </w:r>
    </w:p>
    <w:p>
      <w:pPr/>
      <w:r>
        <w:rPr/>
        <w:t xml:space="preserve">Correct spelling</w:t>
      </w:r>
    </w:p>
    <w:p>
      <w:pPr/>
      <w:r>
        <w:rPr/>
        <w:t xml:space="preserve">Correct use of punctuation marks</w:t>
      </w:r>
    </w:p>
    <w:p>
      <w:pPr/>
      <w:r>
        <w:rPr/>
        <w:t xml:space="preserve">Correct use of capital letters</w:t>
      </w:r>
    </w:p>
    <w:p>
      <w:pPr>
        <w:numPr>
          <w:ilvl w:val="0"/>
          <w:numId w:val="9"/>
        </w:numPr>
      </w:pPr>
      <w:r>
        <w:rPr>
          <w:b w:val="1"/>
          <w:bCs w:val="1"/>
        </w:rPr>
        <w:t xml:space="preserve">Count up your check marks and rate your paragraph-writing skills</w:t>
      </w:r>
    </w:p>
    <w:p>
      <w:pPr>
        <w:numPr>
          <w:ilvl w:val="0"/>
          <w:numId w:val="10"/>
        </w:numPr>
      </w:pPr>
      <w:r>
        <w:rPr/>
        <w:t xml:space="preserve">6 or 8 checks: Good</w:t>
      </w:r>
    </w:p>
    <w:p>
      <w:pPr>
        <w:numPr>
          <w:ilvl w:val="0"/>
          <w:numId w:val="10"/>
        </w:numPr>
      </w:pPr>
      <w:r>
        <w:rPr/>
        <w:t xml:space="preserve">4 or 5 checks: Improving</w:t>
      </w:r>
    </w:p>
    <w:p>
      <w:pPr>
        <w:numPr>
          <w:ilvl w:val="0"/>
          <w:numId w:val="10"/>
        </w:numPr>
      </w:pPr>
      <w:r>
        <w:rPr/>
        <w:t xml:space="preserve">3 or fewer: Needs improvement</w:t>
      </w:r>
    </w:p>
    <w:p>
      <w:pPr/>
      <w:r>
        <w:rPr>
          <w:b w:val="1"/>
          <w:bCs w:val="1"/>
          <w:i w:val="1"/>
          <w:iCs w:val="1"/>
        </w:rPr>
        <w:t xml:space="preserve">Source:</w:t>
      </w:r>
      <w:r>
        <w:rPr>
          <w:i w:val="1"/>
          <w:iCs w:val="1"/>
        </w:rPr>
        <w:t xml:space="preserve"> Fiderer A., 2002. Paragraph Power</w:t>
      </w:r>
      <w:r>
        <w:rPr>
          <w:b w:val="1"/>
          <w:bCs w:val="1"/>
          <w:i w:val="1"/>
          <w:iCs w:val="1"/>
        </w:rPr>
        <w:t xml:space="preserve">. </w:t>
      </w:r>
      <w:r>
        <w:rPr>
          <w:i w:val="1"/>
          <w:iCs w:val="1"/>
        </w:rPr>
        <w:t xml:space="preserve">Scholastic Professional Books, p.24</w:t>
      </w:r>
    </w:p>
    <w:p>
      <w:pPr>
        <w:numPr>
          <w:ilvl w:val="0"/>
          <w:numId w:val="11"/>
        </w:numPr>
      </w:pPr>
      <w:r>
        <w:rPr/>
        <w:t xml:space="preserve">Writing a paragraph. Analyse the rubric/</w:t>
      </w:r>
    </w:p>
    <w:p>
      <w:pPr/>
      <w:r>
        <w:rPr>
          <w:b w:val="1"/>
          <w:bCs w:val="1"/>
        </w:rPr>
        <w:t xml:space="preserve">Rubric for Evaluation of the Paragraph</w:t>
      </w:r>
    </w:p>
    <w:p>
      <w:pPr/>
      <w:r>
        <w:rPr/>
        <w:t xml:space="preserve">A rubric is a grading tool that describes the criteria, or "what counts," for the assignment.  It also describes each of the criteria according to gradations of quality, with descriptions of strong, middling, and problematic student work.  The criteria are listed in the column on the left.  The numbers in the top row indicate quality, with 3 being the best.   The number 0 is something everyone wants to avoid.  Students may use the rubric as a check list to determine if the writing meets the criteria of the assignment.</w:t>
      </w:r>
    </w:p>
    <w:tbl>
      <w:tblGrid>
        <w:gridCol w:w="1875" w:type="dxa"/>
        <w:gridCol w:w="2145" w:type="dxa"/>
        <w:gridCol w:w="60" w:type="dxa"/>
        <w:gridCol w:w="2070" w:type="dxa"/>
        <w:gridCol w:w="135" w:type="dxa"/>
        <w:gridCol w:w="1995" w:type="dxa"/>
        <w:gridCol w:w="60" w:type="dxa"/>
        <w:gridCol w:w="2145" w:type="dxa"/>
      </w:tblGrid>
      <w:tblPr>
        <w:tblW w:w="4950" w:type="pct"/>
        <w:tblLayout w:type="autofit"/>
      </w:tblPr>
      <w:tr>
        <w:trPr/>
        <w:tc>
          <w:tcPr>
            <w:tcW w:w="850" w:type="pct"/>
            <w:noWrap/>
          </w:tcPr>
          <w:p>
            <w:pPr/>
            <w:r>
              <w:rPr>
                <w:b w:val="1"/>
                <w:bCs w:val="1"/>
              </w:rPr>
              <w:t xml:space="preserve">Point Value</w:t>
            </w:r>
          </w:p>
        </w:tc>
        <w:tc>
          <w:tcPr>
            <w:tcW w:w="1050" w:type="pct"/>
            <w:gridSpan w:val="2"/>
            <w:noWrap/>
          </w:tcPr>
          <w:p>
            <w:pPr/>
            <w:r>
              <w:rPr>
                <w:b w:val="1"/>
                <w:bCs w:val="1"/>
              </w:rPr>
              <w:t xml:space="preserve">2 points</w:t>
            </w:r>
          </w:p>
        </w:tc>
        <w:tc>
          <w:tcPr>
            <w:tcW w:w="1050" w:type="pct"/>
            <w:gridSpan w:val="2"/>
            <w:noWrap/>
          </w:tcPr>
          <w:p>
            <w:pPr/>
            <w:r>
              <w:rPr>
                <w:b w:val="1"/>
                <w:bCs w:val="1"/>
              </w:rPr>
              <w:t xml:space="preserve">1 points</w:t>
            </w:r>
          </w:p>
        </w:tc>
        <w:tc>
          <w:tcPr>
            <w:tcW w:w="950" w:type="pct"/>
            <w:noWrap/>
          </w:tcPr>
          <w:p>
            <w:pPr/>
            <w:r>
              <w:rPr>
                <w:b w:val="1"/>
                <w:bCs w:val="1"/>
              </w:rPr>
              <w:t xml:space="preserve">.5 points</w:t>
            </w:r>
          </w:p>
        </w:tc>
        <w:tc>
          <w:tcPr>
            <w:tcW w:w="1050" w:type="pct"/>
            <w:gridSpan w:val="2"/>
            <w:noWrap/>
          </w:tcPr>
          <w:p>
            <w:pPr/>
            <w:r>
              <w:rPr>
                <w:b w:val="1"/>
                <w:bCs w:val="1"/>
              </w:rPr>
              <w:t xml:space="preserve">0 points</w:t>
            </w:r>
          </w:p>
        </w:tc>
      </w:tr>
      <w:tr>
        <w:trPr/>
        <w:tc>
          <w:tcPr>
            <w:tcW w:w="850" w:type="pct"/>
            <w:noWrap/>
          </w:tcPr>
          <w:p>
            <w:pPr/>
            <w:r>
              <w:rPr>
                <w:b w:val="1"/>
                <w:bCs w:val="1"/>
              </w:rPr>
              <w:t xml:space="preserve">Topic Sentence</w:t>
            </w:r>
          </w:p>
        </w:tc>
        <w:tc>
          <w:tcPr>
            <w:tcW w:w="1050" w:type="pct"/>
            <w:gridSpan w:val="2"/>
            <w:noWrap/>
          </w:tcPr>
          <w:p>
            <w:pPr/>
            <w:r>
              <w:rPr/>
              <w:t xml:space="preserve">Interesting, original topic sentence, reflecting thought and insight; focused on one interesting main idea.</w:t>
            </w:r>
          </w:p>
        </w:tc>
        <w:tc>
          <w:tcPr>
            <w:tcW w:w="1050" w:type="pct"/>
            <w:gridSpan w:val="2"/>
            <w:noWrap/>
          </w:tcPr>
          <w:p>
            <w:pPr/>
            <w:r>
              <w:rPr/>
              <w:t xml:space="preserve">Clearly stated topic sentence presents one main idea.</w:t>
            </w:r>
            <w:br/>
            <w:r>
              <w:rPr/>
              <w:t xml:space="preserve"> </w:t>
            </w:r>
          </w:p>
        </w:tc>
        <w:tc>
          <w:tcPr>
            <w:tcW w:w="950" w:type="pct"/>
            <w:noWrap/>
          </w:tcPr>
          <w:p>
            <w:pPr/>
            <w:r>
              <w:rPr/>
              <w:t xml:space="preserve">Acceptable topic sentence presents one idea.</w:t>
            </w:r>
            <w:br/>
            <w:r>
              <w:rPr/>
              <w:t xml:space="preserve"> </w:t>
            </w:r>
          </w:p>
        </w:tc>
        <w:tc>
          <w:tcPr>
            <w:tcW w:w="1050" w:type="pct"/>
            <w:gridSpan w:val="2"/>
            <w:noWrap/>
          </w:tcPr>
          <w:p>
            <w:pPr/>
            <w:r>
              <w:rPr/>
              <w:t xml:space="preserve">Missing, invalid, or inappropriate topic sentence;  main idea is missing.</w:t>
            </w:r>
          </w:p>
        </w:tc>
      </w:tr>
      <w:tr>
        <w:trPr/>
        <w:tc>
          <w:tcPr>
            <w:tcW w:w="850" w:type="pct"/>
            <w:noWrap/>
          </w:tcPr>
          <w:p>
            <w:pPr/>
            <w:r>
              <w:rPr>
                <w:b w:val="1"/>
                <w:bCs w:val="1"/>
              </w:rPr>
              <w:t xml:space="preserve">Supporting Details </w:t>
            </w:r>
          </w:p>
        </w:tc>
        <w:tc>
          <w:tcPr>
            <w:tcW w:w="1050" w:type="pct"/>
            <w:gridSpan w:val="2"/>
            <w:noWrap/>
          </w:tcPr>
          <w:p>
            <w:pPr/>
            <w:r>
              <w:rPr/>
              <w:t xml:space="preserve">Interesting, concrete and descriptive examples and details with explanations that relate to the topic. </w:t>
            </w:r>
            <w:r>
              <w:rPr>
                <w:i w:val="1"/>
                <w:iCs w:val="1"/>
              </w:rPr>
              <w:t xml:space="preserve"> </w:t>
            </w:r>
          </w:p>
        </w:tc>
        <w:tc>
          <w:tcPr>
            <w:tcW w:w="1050" w:type="pct"/>
            <w:gridSpan w:val="2"/>
            <w:noWrap/>
          </w:tcPr>
          <w:p>
            <w:pPr/>
            <w:r>
              <w:rPr/>
              <w:t xml:space="preserve">Examples and details relate to the topic and some explanation is included. </w:t>
            </w:r>
          </w:p>
        </w:tc>
        <w:tc>
          <w:tcPr>
            <w:tcW w:w="950" w:type="pct"/>
            <w:noWrap/>
          </w:tcPr>
          <w:p>
            <w:pPr/>
            <w:r>
              <w:rPr/>
              <w:t xml:space="preserve">Sufficient number of examples and details that relate to the topic.</w:t>
            </w:r>
          </w:p>
        </w:tc>
        <w:tc>
          <w:tcPr>
            <w:tcW w:w="1050" w:type="pct"/>
            <w:gridSpan w:val="2"/>
            <w:noWrap/>
          </w:tcPr>
          <w:p>
            <w:pPr/>
            <w:r>
              <w:rPr/>
              <w:t xml:space="preserve">Insufficient, vague, or undeveloped examples. </w:t>
            </w:r>
          </w:p>
        </w:tc>
      </w:tr>
      <w:tr>
        <w:trPr/>
        <w:tc>
          <w:tcPr>
            <w:tcW w:w="850" w:type="pct"/>
            <w:noWrap/>
          </w:tcPr>
          <w:p>
            <w:pPr/>
            <w:r>
              <w:rPr>
                <w:b w:val="1"/>
                <w:bCs w:val="1"/>
              </w:rPr>
              <w:t xml:space="preserve">Organization and Transitions</w:t>
            </w:r>
          </w:p>
        </w:tc>
        <w:tc>
          <w:tcPr>
            <w:tcW w:w="1050" w:type="pct"/>
            <w:gridSpan w:val="2"/>
            <w:noWrap/>
          </w:tcPr>
          <w:p>
            <w:pPr/>
            <w:r>
              <w:rPr/>
              <w:t xml:space="preserve">Thoughtful, logical progression of supporting examples; Mature transitions between ideas.</w:t>
            </w:r>
          </w:p>
        </w:tc>
        <w:tc>
          <w:tcPr>
            <w:tcW w:w="1050" w:type="pct"/>
            <w:gridSpan w:val="2"/>
            <w:noWrap/>
          </w:tcPr>
          <w:p>
            <w:pPr/>
            <w:r>
              <w:rPr/>
              <w:t xml:space="preserve">Details are arranged in a logical progression; appropriate transitions.</w:t>
            </w:r>
          </w:p>
        </w:tc>
        <w:tc>
          <w:tcPr>
            <w:tcW w:w="950" w:type="pct"/>
            <w:noWrap/>
          </w:tcPr>
          <w:p>
            <w:pPr/>
            <w:r>
              <w:rPr/>
              <w:t xml:space="preserve">Acceptable arrangement of examples; transitions may be weak.</w:t>
            </w:r>
          </w:p>
        </w:tc>
        <w:tc>
          <w:tcPr>
            <w:tcW w:w="1050" w:type="pct"/>
            <w:gridSpan w:val="2"/>
            <w:noWrap/>
          </w:tcPr>
          <w:p>
            <w:pPr/>
            <w:r>
              <w:rPr/>
              <w:t xml:space="preserve">No discernible pattern of organization; Unrelated details; no transitions.</w:t>
            </w:r>
          </w:p>
        </w:tc>
      </w:tr>
      <w:tr>
        <w:trPr/>
        <w:tc>
          <w:tcPr>
            <w:tcW w:w="850" w:type="pct"/>
            <w:noWrap/>
          </w:tcPr>
          <w:p>
            <w:pPr/>
            <w:r>
              <w:rPr>
                <w:b w:val="1"/>
                <w:bCs w:val="1"/>
              </w:rPr>
              <w:t xml:space="preserve">Style</w:t>
            </w:r>
          </w:p>
        </w:tc>
        <w:tc>
          <w:tcPr>
            <w:tcW w:w="1000" w:type="pct"/>
            <w:noWrap/>
          </w:tcPr>
          <w:p>
            <w:pPr/>
            <w:r>
              <w:rPr/>
              <w:t xml:space="preserve">Appropriate tone, distinctive voice; pleasing variety in sentence structure; Vivid diction, precise word choices.</w:t>
            </w:r>
          </w:p>
        </w:tc>
        <w:tc>
          <w:tcPr>
            <w:tcW w:w="1000" w:type="pct"/>
            <w:gridSpan w:val="2"/>
            <w:noWrap/>
          </w:tcPr>
          <w:p>
            <w:pPr/>
            <w:r>
              <w:rPr/>
              <w:t xml:space="preserve">Appropriate tone; Clear sentences with varied structures; Effective diction.</w:t>
            </w:r>
          </w:p>
        </w:tc>
        <w:tc>
          <w:tcPr>
            <w:tcW w:w="1050" w:type="pct"/>
            <w:gridSpan w:val="3"/>
            <w:noWrap/>
          </w:tcPr>
          <w:p>
            <w:pPr/>
            <w:r>
              <w:rPr/>
              <w:t xml:space="preserve">Acceptable tone; some variety in sentence structures; Adequate diction and word choices.</w:t>
            </w:r>
          </w:p>
        </w:tc>
        <w:tc>
          <w:tcPr>
            <w:tcW w:w="1000" w:type="pct"/>
            <w:noWrap/>
          </w:tcPr>
          <w:p>
            <w:pPr/>
            <w:r>
              <w:rPr/>
              <w:t xml:space="preserve">Inconsistent or Inappropriate tone; Awkward, unclear, or incomplete sentences; Bland diction, poor word choice.</w:t>
            </w:r>
          </w:p>
        </w:tc>
      </w:tr>
      <w:tr>
        <w:trPr/>
        <w:tc>
          <w:tcPr>
            <w:tcW w:w="850" w:type="pct"/>
            <w:noWrap/>
          </w:tcPr>
          <w:p>
            <w:pPr/>
            <w:r>
              <w:rPr>
                <w:b w:val="1"/>
                <w:bCs w:val="1"/>
              </w:rPr>
              <w:t xml:space="preserve">Mechanics</w:t>
            </w:r>
          </w:p>
        </w:tc>
        <w:tc>
          <w:tcPr>
            <w:tcW w:w="1000" w:type="pct"/>
            <w:noWrap/>
          </w:tcPr>
          <w:p>
            <w:pPr/>
            <w:r>
              <w:rPr/>
              <w:t xml:space="preserve">Consistent standard English usage, spelling, and punctuation. No errors.</w:t>
            </w:r>
          </w:p>
        </w:tc>
        <w:tc>
          <w:tcPr>
            <w:tcW w:w="1000" w:type="pct"/>
            <w:gridSpan w:val="2"/>
            <w:noWrap/>
          </w:tcPr>
          <w:p>
            <w:pPr/>
            <w:r>
              <w:rPr/>
              <w:t xml:space="preserve">Some errors, but none major, in usage, spelling, or punctuation. (1-2)</w:t>
            </w:r>
          </w:p>
        </w:tc>
        <w:tc>
          <w:tcPr>
            <w:tcW w:w="1050" w:type="pct"/>
            <w:gridSpan w:val="3"/>
            <w:noWrap/>
          </w:tcPr>
          <w:p>
            <w:pPr/>
            <w:r>
              <w:rPr/>
              <w:t xml:space="preserve">A few errors in usage, spelling, or punctuation (3-4)</w:t>
            </w:r>
          </w:p>
        </w:tc>
        <w:tc>
          <w:tcPr>
            <w:tcW w:w="1000" w:type="pct"/>
            <w:noWrap/>
          </w:tcPr>
          <w:p>
            <w:pPr/>
            <w:r>
              <w:rPr/>
              <w:t xml:space="preserve">Distracting errors in usage, spelling, or punctuation</w:t>
            </w:r>
          </w:p>
        </w:tc>
      </w:tr>
      <w:tr>
        <w:trPr/>
        <w:tc>
          <w:tcPr>
            <w:tcW w:w="1875" w:type="dxa"/>
            <w:noWrap/>
          </w:tcPr>
          <w:p>
            <w:pPr/>
          </w:p>
        </w:tc>
        <w:tc>
          <w:tcPr>
            <w:tcW w:w="2145" w:type="dxa"/>
            <w:noWrap/>
          </w:tcPr>
          <w:p>
            <w:pPr/>
          </w:p>
        </w:tc>
        <w:tc>
          <w:tcPr>
            <w:tcW w:w="60" w:type="dxa"/>
            <w:noWrap/>
          </w:tcPr>
          <w:p>
            <w:pPr/>
          </w:p>
        </w:tc>
        <w:tc>
          <w:tcPr>
            <w:tcW w:w="2070" w:type="dxa"/>
            <w:noWrap/>
          </w:tcPr>
          <w:p>
            <w:pPr/>
          </w:p>
        </w:tc>
        <w:tc>
          <w:tcPr>
            <w:tcW w:w="135" w:type="dxa"/>
            <w:noWrap/>
          </w:tcPr>
          <w:p>
            <w:pPr/>
          </w:p>
        </w:tc>
        <w:tc>
          <w:tcPr>
            <w:tcW w:w="1995" w:type="dxa"/>
            <w:noWrap/>
          </w:tcPr>
          <w:p>
            <w:pPr/>
          </w:p>
        </w:tc>
        <w:tc>
          <w:tcPr>
            <w:tcW w:w="60" w:type="dxa"/>
            <w:noWrap/>
          </w:tcPr>
          <w:p>
            <w:pPr/>
          </w:p>
        </w:tc>
        <w:tc>
          <w:tcPr>
            <w:tcW w:w="2145" w:type="dxa"/>
            <w:noWrap/>
          </w:tcPr>
          <w:p>
            <w:pPr/>
          </w:p>
        </w:tc>
      </w:tr>
    </w:tbl>
    <w:p>
      <w:pPr/>
      <w:r>
        <w:rPr/>
        <w:t xml:space="preserve"> </w:t>
      </w:r>
    </w:p>
    <w:tbl>
      <w:tblGrid>
        <w:gridCol w:w="6330" w:type="dxa"/>
        <w:gridCol w:w="3090" w:type="dxa"/>
      </w:tblGrid>
      <w:tblPr>
        <w:tblW w:w="9420" w:type="dxa"/>
        <w:tblLayout w:type="autofit"/>
      </w:tblPr>
      <w:tr>
        <w:trPr/>
        <w:tc>
          <w:tcPr>
            <w:tcW w:w="6330" w:type="dxa"/>
            <w:noWrap/>
          </w:tcPr>
          <w:p>
            <w:pPr/>
            <w:br/>
            <w:r>
              <w:rPr>
                <w:b w:val="1"/>
                <w:bCs w:val="1"/>
              </w:rPr>
              <w:t xml:space="preserve">Topic Sentences                                      ______</w:t>
            </w:r>
            <w:br/>
            <w:r>
              <w:rPr>
                <w:b w:val="1"/>
                <w:bCs w:val="1"/>
              </w:rPr>
              <w:t xml:space="preserve">Supporting Details and Organization    ______</w:t>
            </w:r>
            <w:br/>
            <w:r>
              <w:rPr>
                <w:b w:val="1"/>
                <w:bCs w:val="1"/>
              </w:rPr>
              <w:t xml:space="preserve">Organization/Transitions                        ______</w:t>
            </w:r>
            <w:br/>
            <w:r>
              <w:rPr>
                <w:b w:val="1"/>
                <w:bCs w:val="1"/>
              </w:rPr>
              <w:t xml:space="preserve">Style                                                          ______</w:t>
            </w:r>
            <w:br/>
            <w:r>
              <w:rPr>
                <w:b w:val="1"/>
                <w:bCs w:val="1"/>
              </w:rPr>
              <w:t xml:space="preserve">Mechanics                                                ______</w:t>
            </w:r>
            <w:br/>
            <w:r>
              <w:rPr>
                <w:b w:val="1"/>
                <w:bCs w:val="1"/>
              </w:rPr>
              <w:t xml:space="preserve"> </w:t>
            </w:r>
            <w:br/>
            <w:r>
              <w:rPr>
                <w:b w:val="1"/>
                <w:bCs w:val="1"/>
              </w:rPr>
              <w:t xml:space="preserve">            Total Points  ______ = grade of ______</w:t>
            </w:r>
            <w:br/>
            <w:br/>
          </w:p>
        </w:tc>
        <w:tc>
          <w:tcPr>
            <w:tcW w:w="3090" w:type="dxa"/>
            <w:noWrap/>
          </w:tcPr>
          <w:p>
            <w:pPr/>
            <w:r>
              <w:rPr>
                <w:b w:val="1"/>
                <w:bCs w:val="1"/>
              </w:rPr>
              <w:t xml:space="preserve">Grade Equivalent:</w:t>
            </w:r>
            <w:br/>
            <w:r>
              <w:rPr/>
              <w:t xml:space="preserve">5 =  8 - 10 points</w:t>
            </w:r>
            <w:br/>
            <w:r>
              <w:rPr/>
              <w:t xml:space="preserve">4 =  5 - 7  points</w:t>
            </w:r>
            <w:br/>
            <w:r>
              <w:rPr/>
              <w:t xml:space="preserve">3 =  2 - 4 points</w:t>
            </w:r>
            <w:br/>
            <w:r>
              <w:rPr/>
              <w:t xml:space="preserve">2 =  0 - 1 points</w:t>
            </w:r>
            <w:br/>
            <w:br/>
          </w:p>
        </w:tc>
      </w:tr>
    </w:tbl>
    <w:p>
      <w:pPr/>
      <w:r>
        <w:rPr>
          <w:i w:val="1"/>
          <w:iCs w:val="1"/>
        </w:rPr>
        <w:t xml:space="preserve">Source: Mesa Community College. Brown’s Student Learning Tools. </w:t>
      </w:r>
    </w:p>
    <w:p>
      <w:pPr/>
      <w:r>
        <w:rPr>
          <w:i w:val="1"/>
          <w:iCs w:val="1"/>
        </w:rPr>
        <w:t xml:space="preserve">https://www.mesacc.edu/~paoih30491/RubricParagraphAssignment.html</w:t>
      </w:r>
    </w:p>
    <w:p>
      <w:pPr/>
      <w:r>
        <w:rPr/>
        <w:t xml:space="preserve">4) Searching for information and evaluating sources. </w:t>
      </w:r>
    </w:p>
    <w:p>
      <w:pPr/>
      <w:r>
        <w:rPr>
          <w:b w:val="1"/>
          <w:bCs w:val="1"/>
          <w:i w:val="1"/>
          <w:iCs w:val="1"/>
        </w:rPr>
        <w:t xml:space="preserve">Task 1. Look through the list of searching tools and try the search for key words like ‘applied linguistics’, ‘corpus linguistics’, or terms from your specific filed of research:</w:t>
      </w:r>
    </w:p>
    <w:p>
      <w:pPr/>
      <w:r>
        <w:rPr/>
        <w:t xml:space="preserve">Google Books (</w:t>
      </w:r>
      <w:hyperlink r:id="rId13" w:history="1">
        <w:r>
          <w:rPr/>
          <w:t xml:space="preserve">https://books.google.com/</w:t>
        </w:r>
      </w:hyperlink>
      <w:r>
        <w:rPr/>
        <w:t xml:space="preserve"> )</w:t>
      </w:r>
    </w:p>
    <w:p>
      <w:pPr/>
      <w:r>
        <w:rPr/>
        <w:t xml:space="preserve">Google Scholar (</w:t>
      </w:r>
      <w:hyperlink r:id="rId14" w:history="1">
        <w:r>
          <w:rPr/>
          <w:t xml:space="preserve">https://scholar.google.ru/</w:t>
        </w:r>
      </w:hyperlink>
      <w:r>
        <w:rPr/>
        <w:t xml:space="preserve"> )</w:t>
      </w:r>
    </w:p>
    <w:p>
      <w:pPr/>
      <w:r>
        <w:rPr/>
        <w:t xml:space="preserve">ResearchGate (</w:t>
      </w:r>
      <w:hyperlink r:id="rId15" w:history="1">
        <w:r>
          <w:rPr/>
          <w:t xml:space="preserve">https://www.researchgate.net/</w:t>
        </w:r>
      </w:hyperlink>
      <w:r>
        <w:rPr/>
        <w:t xml:space="preserve"> )</w:t>
      </w:r>
    </w:p>
    <w:p>
      <w:pPr/>
      <w:r>
        <w:rPr/>
        <w:t xml:space="preserve">JSTOR (</w:t>
      </w:r>
      <w:hyperlink r:id="rId16" w:history="1">
        <w:r>
          <w:rPr/>
          <w:t xml:space="preserve">https://www.jstor.org/</w:t>
        </w:r>
      </w:hyperlink>
      <w:r>
        <w:rPr/>
        <w:t xml:space="preserve"> )</w:t>
      </w:r>
    </w:p>
    <w:p>
      <w:pPr/>
      <w:r>
        <w:rPr/>
        <w:t xml:space="preserve">WolframAlpha (</w:t>
      </w:r>
      <w:hyperlink r:id="rId17" w:history="1">
        <w:r>
          <w:rPr/>
          <w:t xml:space="preserve">http://www.wolframalpha.com/</w:t>
        </w:r>
      </w:hyperlink>
      <w:r>
        <w:rPr/>
        <w:t xml:space="preserve"> )</w:t>
      </w:r>
    </w:p>
    <w:p>
      <w:pPr/>
      <w:r>
        <w:rPr/>
        <w:t xml:space="preserve">CORE (</w:t>
      </w:r>
      <w:hyperlink r:id="rId18" w:history="1">
        <w:r>
          <w:rPr/>
          <w:t xml:space="preserve">https://core.ac.uk/search</w:t>
        </w:r>
      </w:hyperlink>
      <w:r>
        <w:rPr/>
        <w:t xml:space="preserve"> )</w:t>
      </w:r>
    </w:p>
    <w:p>
      <w:pPr/>
      <w:r>
        <w:rPr/>
        <w:t xml:space="preserve">BASE (</w:t>
      </w:r>
      <w:hyperlink r:id="rId19" w:history="1">
        <w:r>
          <w:rPr/>
          <w:t xml:space="preserve">https://www.base-search.net/about/en/</w:t>
        </w:r>
      </w:hyperlink>
      <w:r>
        <w:rPr/>
        <w:t xml:space="preserve"> )</w:t>
      </w:r>
    </w:p>
    <w:p>
      <w:pPr/>
      <w:r>
        <w:rPr/>
        <w:t xml:space="preserve">COPAC (</w:t>
      </w:r>
      <w:hyperlink r:id="rId20" w:history="1">
        <w:r>
          <w:rPr/>
          <w:t xml:space="preserve">https://copac.jisc.ac.uk/</w:t>
        </w:r>
      </w:hyperlink>
      <w:r>
        <w:rPr/>
        <w:t xml:space="preserve"> )</w:t>
      </w:r>
    </w:p>
    <w:p>
      <w:pPr/>
      <w:r>
        <w:rPr/>
        <w:t xml:space="preserve">Zetoc (</w:t>
      </w:r>
      <w:hyperlink r:id="rId21" w:history="1">
        <w:r>
          <w:rPr/>
          <w:t xml:space="preserve">http://zetoc.jisc.ac.uk//</w:t>
        </w:r>
      </w:hyperlink>
      <w:r>
        <w:rPr/>
        <w:t xml:space="preserve"> )</w:t>
      </w:r>
    </w:p>
    <w:p>
      <w:pPr/>
      <w:r>
        <w:rPr/>
        <w:t xml:space="preserve">Europeana (</w:t>
      </w:r>
      <w:hyperlink r:id="rId22" w:history="1">
        <w:r>
          <w:rPr/>
          <w:t xml:space="preserve">https://www.europeana.eu/portal/ru</w:t>
        </w:r>
      </w:hyperlink>
      <w:r>
        <w:rPr/>
        <w:t xml:space="preserve"> )</w:t>
      </w:r>
    </w:p>
    <w:p>
      <w:pPr>
        <w:numPr>
          <w:ilvl w:val="0"/>
          <w:numId w:val="12"/>
        </w:numPr>
      </w:pPr>
      <w:r>
        <w:rPr>
          <w:b w:val="1"/>
          <w:bCs w:val="1"/>
          <w:i w:val="1"/>
          <w:iCs w:val="1"/>
        </w:rPr>
        <w:t xml:space="preserve">Watch the videos and take the notes</w:t>
      </w:r>
      <w:r>
        <w:rPr>
          <w:b w:val="1"/>
          <w:bCs w:val="1"/>
          <w:i w:val="1"/>
          <w:iCs w:val="1"/>
        </w:rPr>
        <w:t xml:space="preserve">:</w:t>
      </w:r>
    </w:p>
    <w:p>
      <w:pPr/>
      <w:r>
        <w:rPr/>
        <w:t xml:space="preserve">Evaluating Sources (</w:t>
      </w:r>
      <w:hyperlink r:id="rId23" w:history="1">
        <w:r>
          <w:rPr/>
          <w:t xml:space="preserve">https://www.youtube.com/watch?v=FKaH7PlXx1Q&amp;t=7s</w:t>
        </w:r>
      </w:hyperlink>
      <w:r>
        <w:rPr/>
        <w:t xml:space="preserve"> )</w:t>
      </w:r>
    </w:p>
    <w:p>
      <w:pPr/>
      <w:r>
        <w:rPr/>
        <w:t xml:space="preserve">The CRAAP Test (</w:t>
      </w:r>
      <w:hyperlink r:id="rId24" w:history="1">
        <w:r>
          <w:rPr/>
          <w:t xml:space="preserve">https://www.youtube.com/watch?v=u5EXUS-c5ag</w:t>
        </w:r>
      </w:hyperlink>
      <w:r>
        <w:rPr/>
        <w:t xml:space="preserve"> )</w:t>
      </w:r>
    </w:p>
    <w:p>
      <w:pPr/>
      <w:r>
        <w:rPr/>
        <w:t xml:space="preserve">How to evaluate sources (</w:t>
      </w:r>
      <w:hyperlink r:id="rId25" w:history="1">
        <w:r>
          <w:rPr/>
          <w:t xml:space="preserve">https://www.youtube.com/watch?v=bZ122WakNDY</w:t>
        </w:r>
      </w:hyperlink>
      <w:r>
        <w:rPr/>
        <w:t xml:space="preserve"> ) </w:t>
      </w:r>
    </w:p>
    <w:p>
      <w:pPr>
        <w:numPr>
          <w:ilvl w:val="0"/>
          <w:numId w:val="13"/>
        </w:numPr>
      </w:pPr>
      <w:r>
        <w:rPr>
          <w:b w:val="1"/>
          <w:bCs w:val="1"/>
          <w:i w:val="1"/>
          <w:iCs w:val="1"/>
        </w:rPr>
        <w:t xml:space="preserve">b) Explain the terms:</w:t>
      </w:r>
    </w:p>
    <w:p>
      <w:pPr/>
      <w:r>
        <w:rPr/>
        <w:t xml:space="preserve">Currency</w:t>
      </w:r>
    </w:p>
    <w:p>
      <w:pPr/>
      <w:r>
        <w:rPr/>
        <w:t xml:space="preserve">Relevance</w:t>
      </w:r>
    </w:p>
    <w:p>
      <w:pPr/>
      <w:r>
        <w:rPr/>
        <w:t xml:space="preserve">Authority</w:t>
      </w:r>
    </w:p>
    <w:p>
      <w:pPr/>
      <w:r>
        <w:rPr/>
        <w:t xml:space="preserve">Accuracy</w:t>
      </w:r>
    </w:p>
    <w:p>
      <w:pPr/>
      <w:r>
        <w:rPr/>
        <w:t xml:space="preserve">Purpose</w:t>
      </w:r>
    </w:p>
    <w:p>
      <w:pPr>
        <w:numPr>
          <w:ilvl w:val="0"/>
          <w:numId w:val="14"/>
        </w:numPr>
      </w:pPr>
      <w:r>
        <w:rPr>
          <w:b w:val="1"/>
          <w:bCs w:val="1"/>
          <w:i w:val="1"/>
          <w:iCs w:val="1"/>
        </w:rPr>
        <w:t xml:space="preserve">c) Match terms with corresponding questions. There may be more than one question for each term:</w:t>
      </w:r>
    </w:p>
    <w:p>
      <w:pPr/>
      <w:r>
        <w:rPr/>
        <w:t xml:space="preserve"> </w:t>
      </w:r>
    </w:p>
    <w:tbl>
      <w:tblGrid>
        <w:gridCol w:w="2265" w:type="dxa"/>
        <w:gridCol w:w="7080" w:type="dxa"/>
      </w:tblGrid>
      <w:tblPr>
        <w:tblW w:w="0" w:type="auto"/>
        <w:tblLayout w:type="autofit"/>
      </w:tblPr>
      <w:tr>
        <w:trPr/>
        <w:tc>
          <w:tcPr>
            <w:tcW w:w="2265" w:type="dxa"/>
            <w:noWrap/>
          </w:tcPr>
          <w:p>
            <w:pPr/>
            <w:r>
              <w:rPr/>
              <w:t xml:space="preserve">1.      Currency</w:t>
            </w:r>
          </w:p>
          <w:p>
            <w:pPr/>
            <w:r>
              <w:rPr/>
              <w:t xml:space="preserve"> </w:t>
            </w:r>
          </w:p>
        </w:tc>
        <w:tc>
          <w:tcPr>
            <w:tcW w:w="7080" w:type="dxa"/>
            <w:noWrap/>
          </w:tcPr>
          <w:p>
            <w:pPr/>
            <w:r>
              <w:rPr/>
              <w:t xml:space="preserve">a.       Does it contain the information you need? What is the quality of the information?</w:t>
            </w:r>
          </w:p>
          <w:p>
            <w:pPr/>
            <w:r>
              <w:rPr/>
              <w:t xml:space="preserve"> </w:t>
            </w:r>
          </w:p>
        </w:tc>
      </w:tr>
      <w:tr>
        <w:trPr/>
        <w:tc>
          <w:tcPr>
            <w:tcW w:w="2265" w:type="dxa"/>
            <w:noWrap/>
          </w:tcPr>
          <w:p>
            <w:pPr/>
            <w:r>
              <w:rPr/>
              <w:t xml:space="preserve">2.      Relevance</w:t>
            </w:r>
          </w:p>
          <w:p>
            <w:pPr/>
            <w:r>
              <w:rPr/>
              <w:t xml:space="preserve"> </w:t>
            </w:r>
          </w:p>
        </w:tc>
        <w:tc>
          <w:tcPr>
            <w:tcW w:w="7080" w:type="dxa"/>
            <w:noWrap/>
          </w:tcPr>
          <w:p>
            <w:pPr/>
            <w:r>
              <w:rPr/>
              <w:t xml:space="preserve">b.      Has the information been peer reviewed?</w:t>
            </w:r>
          </w:p>
        </w:tc>
      </w:tr>
      <w:tr>
        <w:trPr/>
        <w:tc>
          <w:tcPr>
            <w:tcW w:w="2265" w:type="dxa"/>
            <w:noWrap/>
          </w:tcPr>
          <w:p>
            <w:pPr/>
            <w:r>
              <w:rPr/>
              <w:t xml:space="preserve">3.      Authority</w:t>
            </w:r>
          </w:p>
          <w:p>
            <w:pPr/>
            <w:r>
              <w:rPr/>
              <w:t xml:space="preserve"> </w:t>
            </w:r>
          </w:p>
        </w:tc>
        <w:tc>
          <w:tcPr>
            <w:tcW w:w="7080" w:type="dxa"/>
            <w:noWrap/>
          </w:tcPr>
          <w:p>
            <w:pPr/>
            <w:r>
              <w:rPr/>
              <w:t xml:space="preserve">c.       What was the author’s purpose? Is the tone judgmental or overpositive?</w:t>
            </w:r>
          </w:p>
        </w:tc>
      </w:tr>
      <w:tr>
        <w:trPr/>
        <w:tc>
          <w:tcPr>
            <w:tcW w:w="2265" w:type="dxa"/>
            <w:noWrap/>
          </w:tcPr>
          <w:p>
            <w:pPr/>
            <w:r>
              <w:rPr/>
              <w:t xml:space="preserve">4.      Accuracy</w:t>
            </w:r>
          </w:p>
          <w:p>
            <w:pPr/>
            <w:r>
              <w:rPr/>
              <w:t xml:space="preserve"> </w:t>
            </w:r>
          </w:p>
        </w:tc>
        <w:tc>
          <w:tcPr>
            <w:tcW w:w="7080" w:type="dxa"/>
            <w:noWrap/>
          </w:tcPr>
          <w:p>
            <w:pPr/>
            <w:r>
              <w:rPr/>
              <w:t xml:space="preserve">d.      How old is the source? Is it good for your research?</w:t>
            </w:r>
          </w:p>
          <w:p>
            <w:pPr/>
            <w:r>
              <w:rPr/>
              <w:t xml:space="preserve"> </w:t>
            </w:r>
          </w:p>
        </w:tc>
      </w:tr>
      <w:tr>
        <w:trPr/>
        <w:tc>
          <w:tcPr>
            <w:tcW w:w="2265" w:type="dxa"/>
            <w:noWrap/>
          </w:tcPr>
          <w:p>
            <w:pPr/>
            <w:r>
              <w:rPr/>
              <w:t xml:space="preserve">5.      Purpose</w:t>
            </w:r>
          </w:p>
          <w:p>
            <w:pPr/>
            <w:r>
              <w:rPr/>
              <w:t xml:space="preserve"> </w:t>
            </w:r>
          </w:p>
        </w:tc>
        <w:tc>
          <w:tcPr>
            <w:tcW w:w="7080" w:type="dxa"/>
            <w:noWrap/>
          </w:tcPr>
          <w:p>
            <w:pPr/>
            <w:r>
              <w:rPr/>
              <w:t xml:space="preserve">e.       Who wrote it? Who published it? Are they trustworthy?</w:t>
            </w:r>
          </w:p>
        </w:tc>
      </w:tr>
      <w:tr>
        <w:trPr/>
        <w:tc>
          <w:tcPr>
            <w:tcW w:w="2265" w:type="dxa"/>
            <w:noWrap/>
          </w:tcPr>
          <w:p>
            <w:pPr/>
            <w:r>
              <w:rPr/>
              <w:t xml:space="preserve"> </w:t>
            </w:r>
          </w:p>
        </w:tc>
        <w:tc>
          <w:tcPr>
            <w:tcW w:w="7080" w:type="dxa"/>
            <w:noWrap/>
          </w:tcPr>
          <w:p>
            <w:pPr/>
            <w:r>
              <w:rPr/>
              <w:t xml:space="preserve">f.        Are possible biases stated?</w:t>
            </w:r>
          </w:p>
        </w:tc>
      </w:tr>
      <w:tr>
        <w:trPr/>
        <w:tc>
          <w:tcPr>
            <w:tcW w:w="2265" w:type="dxa"/>
            <w:noWrap/>
          </w:tcPr>
          <w:p>
            <w:pPr/>
            <w:r>
              <w:rPr/>
              <w:t xml:space="preserve"> </w:t>
            </w:r>
          </w:p>
        </w:tc>
        <w:tc>
          <w:tcPr>
            <w:tcW w:w="7080" w:type="dxa"/>
            <w:noWrap/>
          </w:tcPr>
          <w:p>
            <w:pPr/>
            <w:r>
              <w:rPr/>
              <w:t xml:space="preserve">g.      Can the information be verified by other sources?</w:t>
            </w:r>
          </w:p>
        </w:tc>
      </w:tr>
      <w:tr>
        <w:trPr/>
        <w:tc>
          <w:tcPr>
            <w:tcW w:w="2265" w:type="dxa"/>
            <w:noWrap/>
          </w:tcPr>
          <w:p>
            <w:pPr/>
            <w:r>
              <w:rPr/>
              <w:t xml:space="preserve"> </w:t>
            </w:r>
          </w:p>
        </w:tc>
        <w:tc>
          <w:tcPr>
            <w:tcW w:w="7080" w:type="dxa"/>
            <w:noWrap/>
          </w:tcPr>
          <w:p>
            <w:pPr/>
            <w:r>
              <w:rPr/>
              <w:t xml:space="preserve">h.      Is it scholarly, for specialists in the field, or popular, for general public?</w:t>
            </w:r>
          </w:p>
        </w:tc>
      </w:tr>
      <w:tr>
        <w:trPr/>
        <w:tc>
          <w:tcPr>
            <w:tcW w:w="2265" w:type="dxa"/>
            <w:noWrap/>
          </w:tcPr>
          <w:p>
            <w:pPr/>
            <w:r>
              <w:rPr/>
              <w:t xml:space="preserve"> </w:t>
            </w:r>
          </w:p>
        </w:tc>
        <w:tc>
          <w:tcPr>
            <w:tcW w:w="7080" w:type="dxa"/>
            <w:noWrap/>
          </w:tcPr>
          <w:p>
            <w:pPr/>
            <w:r>
              <w:rPr/>
              <w:t xml:space="preserve">i.        Are there spelling and grammar mistakes?</w:t>
            </w:r>
          </w:p>
        </w:tc>
      </w:tr>
    </w:tbl>
    <w:p>
      <w:pPr>
        <w:numPr>
          <w:ilvl w:val="0"/>
          <w:numId w:val="15"/>
        </w:numPr>
      </w:pPr>
      <w:r>
        <w:rPr>
          <w:b w:val="1"/>
          <w:bCs w:val="1"/>
        </w:rPr>
        <w:t xml:space="preserve">Compare these three sources from the point of CRAAP. Which would you use as a reference source? </w:t>
      </w:r>
      <w:r>
        <w:rPr>
          <w:b w:val="1"/>
          <w:bCs w:val="1"/>
        </w:rPr>
        <w:t xml:space="preserve">Explain your choice.</w:t>
      </w:r>
    </w:p>
    <w:p>
      <w:pPr/>
      <w:hyperlink r:id="rId26" w:history="1">
        <w:r>
          <w:rPr/>
          <w:t xml:space="preserve">https://www.llas.ac.uk/resources/gpg/61#toc_0</w:t>
        </w:r>
      </w:hyperlink>
    </w:p>
    <w:p>
      <w:pPr/>
      <w:hyperlink r:id="rId27" w:history="1">
        <w:r>
          <w:rPr/>
          <w:t xml:space="preserve">https://slllc.ucalgary.ca/Brian/BibWarschauer.html</w:t>
        </w:r>
      </w:hyperlink>
    </w:p>
    <w:p>
      <w:pPr/>
      <w:hyperlink r:id="rId28" w:history="1">
        <w:r>
          <w:rPr/>
          <w:t xml:space="preserve">https://www.ozon.ru/context/detail/id/31784180/</w:t>
        </w:r>
      </w:hyperlink>
    </w:p>
    <w:p>
      <w:pPr/>
      <w:r>
        <w:rPr>
          <w:b w:val="1"/>
          <w:bCs w:val="1"/>
          <w:i w:val="1"/>
          <w:iCs w:val="1"/>
        </w:rPr>
        <w:t xml:space="preserve">6) Think of a topic you want to read more about, for example, Computer Assisted Language Learning, Language Testing and Assessment, Digital/Computer Lexicography, etc. </w:t>
      </w:r>
    </w:p>
    <w:p>
      <w:pPr/>
      <w:r>
        <w:rPr>
          <w:b w:val="1"/>
          <w:bCs w:val="1"/>
          <w:i w:val="1"/>
          <w:iCs w:val="1"/>
        </w:rPr>
        <w:t xml:space="preserve">In pairs, make a list of 20 sources in English and your native language (books, articles, etc.) that you could use to learn more about your topic. Then exchange lists with other pairs and evaluate their list with the CRAAP test in terms of Currency, Relevance, Authority, Accuracy and Purpose of the sources. Which</w:t>
      </w:r>
      <w:r>
        <w:rPr/>
        <w:t xml:space="preserve"> </w:t>
      </w:r>
      <w:r>
        <w:rPr>
          <w:b w:val="1"/>
          <w:bCs w:val="1"/>
          <w:i w:val="1"/>
          <w:iCs w:val="1"/>
        </w:rPr>
        <w:t xml:space="preserve">sources would you recommend using? Why? Are there any sources that you wouldn’t recommend using for research? Why?</w:t>
      </w:r>
    </w:p>
    <w:p>
      <w:pPr>
        <w:numPr>
          <w:ilvl w:val="0"/>
          <w:numId w:val="16"/>
        </w:numPr>
      </w:pPr>
      <w:r>
        <w:rPr/>
        <w:t xml:space="preserve">Annotated bibliography.</w:t>
      </w:r>
    </w:p>
    <w:p>
      <w:pPr/>
      <w:r>
        <w:rPr>
          <w:b w:val="1"/>
          <w:bCs w:val="1"/>
        </w:rPr>
        <w:t xml:space="preserve">BIBLIOGRAPHY Marking Criteria</w:t>
      </w:r>
    </w:p>
    <w:p>
      <w:pPr/>
      <w:r>
        <w:rPr/>
        <w:t xml:space="preserve">There is no specific weighting between each of the learning outcomes. They are for guidance only.</w:t>
      </w:r>
    </w:p>
    <w:p>
      <w:pPr/>
      <w:r>
        <w:rPr>
          <w:b w:val="1"/>
          <w:bCs w:val="1"/>
        </w:rPr>
        <w:t xml:space="preserve">Letter Grades:  Outstanding (O: 90-100%) Excellent (E: 80-89%) Comprehensive (C: 70-79%) Good (G: 60-69%) Fair1 (F: 50-59%) Bare Pass (P: 40-49%) Fail  (-  39% and below)</w:t>
      </w:r>
    </w:p>
    <w:tbl>
      <w:tblGrid>
        <w:gridCol w:w="1665" w:type="dxa"/>
        <w:gridCol w:w="2415" w:type="dxa"/>
        <w:gridCol w:w="285" w:type="dxa"/>
        <w:gridCol w:w="285" w:type="dxa"/>
        <w:gridCol w:w="285" w:type="dxa"/>
        <w:gridCol w:w="285" w:type="dxa"/>
        <w:gridCol w:w="420" w:type="dxa"/>
        <w:gridCol w:w="285" w:type="dxa"/>
        <w:gridCol w:w="285" w:type="dxa"/>
        <w:gridCol w:w="2265" w:type="dxa"/>
        <w:gridCol w:w="1980" w:type="dxa"/>
      </w:tblGrid>
      <w:tblPr>
        <w:tblW w:w="10455" w:type="dxa"/>
        <w:tblLayout w:type="autofit"/>
      </w:tblPr>
      <w:tr>
        <w:trPr/>
        <w:tc>
          <w:tcPr>
            <w:tcW w:w="1665" w:type="dxa"/>
            <w:noWrap/>
          </w:tcPr>
          <w:p>
            <w:pPr/>
            <w:r>
              <w:rPr>
                <w:b w:val="1"/>
                <w:bCs w:val="1"/>
              </w:rPr>
              <w:t xml:space="preserve">Learning Outcome</w:t>
            </w:r>
          </w:p>
        </w:tc>
        <w:tc>
          <w:tcPr>
            <w:tcW w:w="2415" w:type="dxa"/>
            <w:noWrap/>
          </w:tcPr>
          <w:p>
            <w:pPr/>
            <w:r>
              <w:rPr>
                <w:b w:val="1"/>
                <w:bCs w:val="1"/>
              </w:rPr>
              <w:t xml:space="preserve">High Mark</w:t>
            </w:r>
          </w:p>
        </w:tc>
        <w:tc>
          <w:tcPr>
            <w:tcW w:w="285" w:type="dxa"/>
            <w:noWrap/>
          </w:tcPr>
          <w:p>
            <w:pPr/>
            <w:r>
              <w:rPr/>
              <w:t xml:space="preserve">OO</w:t>
            </w:r>
          </w:p>
        </w:tc>
        <w:tc>
          <w:tcPr>
            <w:tcW w:w="285" w:type="dxa"/>
            <w:noWrap/>
          </w:tcPr>
          <w:p>
            <w:pPr/>
            <w:r>
              <w:rPr/>
              <w:t xml:space="preserve">EE</w:t>
            </w:r>
          </w:p>
        </w:tc>
        <w:tc>
          <w:tcPr>
            <w:tcW w:w="285" w:type="dxa"/>
            <w:noWrap/>
          </w:tcPr>
          <w:p>
            <w:pPr/>
            <w:r>
              <w:rPr/>
              <w:t xml:space="preserve">CC</w:t>
            </w:r>
          </w:p>
        </w:tc>
        <w:tc>
          <w:tcPr>
            <w:tcW w:w="285" w:type="dxa"/>
            <w:noWrap/>
          </w:tcPr>
          <w:p>
            <w:pPr/>
            <w:r>
              <w:rPr/>
              <w:t xml:space="preserve">GG</w:t>
            </w:r>
          </w:p>
        </w:tc>
        <w:tc>
          <w:tcPr>
            <w:tcW w:w="420" w:type="dxa"/>
            <w:noWrap/>
          </w:tcPr>
          <w:p>
            <w:pPr/>
            <w:r>
              <w:rPr/>
              <w:t xml:space="preserve">FF1</w:t>
            </w:r>
          </w:p>
        </w:tc>
        <w:tc>
          <w:tcPr>
            <w:tcW w:w="285" w:type="dxa"/>
            <w:noWrap/>
          </w:tcPr>
          <w:p>
            <w:pPr/>
            <w:r>
              <w:rPr/>
              <w:t xml:space="preserve">BB</w:t>
            </w:r>
          </w:p>
        </w:tc>
        <w:tc>
          <w:tcPr>
            <w:tcW w:w="285" w:type="dxa"/>
            <w:noWrap/>
          </w:tcPr>
          <w:p>
            <w:pPr/>
            <w:r>
              <w:rPr/>
              <w:t xml:space="preserve">FF</w:t>
            </w:r>
          </w:p>
        </w:tc>
        <w:tc>
          <w:tcPr>
            <w:tcW w:w="2265" w:type="dxa"/>
            <w:noWrap/>
          </w:tcPr>
          <w:p>
            <w:pPr/>
            <w:r>
              <w:rPr>
                <w:b w:val="1"/>
                <w:bCs w:val="1"/>
              </w:rPr>
              <w:t xml:space="preserve">Low Mark/Fail</w:t>
            </w:r>
          </w:p>
        </w:tc>
        <w:tc>
          <w:tcPr>
            <w:tcW w:w="1980" w:type="dxa"/>
            <w:noWrap/>
          </w:tcPr>
          <w:p>
            <w:pPr/>
            <w:r>
              <w:rPr>
                <w:b w:val="1"/>
                <w:bCs w:val="1"/>
              </w:rPr>
              <w:t xml:space="preserve">Comments (optional)</w:t>
            </w:r>
          </w:p>
        </w:tc>
      </w:tr>
      <w:tr>
        <w:trPr/>
        <w:tc>
          <w:tcPr>
            <w:tcW w:w="1665" w:type="dxa"/>
            <w:noWrap/>
          </w:tcPr>
          <w:p>
            <w:pPr/>
            <w:r>
              <w:rPr/>
              <w:t xml:space="preserve">Familiarity with published sources of architectural information</w:t>
            </w:r>
          </w:p>
        </w:tc>
        <w:tc>
          <w:tcPr>
            <w:tcW w:w="2415" w:type="dxa"/>
            <w:noWrap/>
          </w:tcPr>
          <w:p>
            <w:pPr/>
            <w:r>
              <w:rPr/>
              <w:t xml:space="preserve">Evidence of having selected a variety of primary and secondary source material from the Architecture Library, online journal literature and reputable websites.</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No, or fewer than three, sources consulted.  Reliance on unavailable literature, such as incomplete Google Books scans, and/or insubstantial websites.</w:t>
            </w:r>
          </w:p>
        </w:tc>
        <w:tc>
          <w:tcPr>
            <w:tcW w:w="1980" w:type="dxa"/>
            <w:noWrap/>
          </w:tcPr>
          <w:p>
            <w:pPr/>
            <w:r>
              <w:rPr/>
              <w:t xml:space="preserve"> </w:t>
            </w:r>
          </w:p>
        </w:tc>
      </w:tr>
      <w:tr>
        <w:trPr/>
        <w:tc>
          <w:tcPr>
            <w:tcW w:w="1665" w:type="dxa"/>
            <w:noWrap/>
          </w:tcPr>
          <w:p>
            <w:pPr/>
            <w:r>
              <w:rPr/>
              <w:t xml:space="preserve">Ability to critically assess information </w:t>
            </w:r>
          </w:p>
        </w:tc>
        <w:tc>
          <w:tcPr>
            <w:tcW w:w="2415" w:type="dxa"/>
            <w:noWrap/>
          </w:tcPr>
          <w:p>
            <w:pPr/>
            <w:r>
              <w:rPr/>
              <w:t xml:space="preserve">Reasoned critical evaluation of selected source material, including its suitability for the essay, its currency, the author’s authority and any bias.  Selected image is of adequate resolution, includes scale where appropriate and is relevant to the proposed case study.</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justify selected source material.</w:t>
            </w:r>
          </w:p>
        </w:tc>
        <w:tc>
          <w:tcPr>
            <w:tcW w:w="1980" w:type="dxa"/>
            <w:noWrap/>
          </w:tcPr>
          <w:p>
            <w:pPr/>
            <w:r>
              <w:rPr/>
              <w:t xml:space="preserve"> </w:t>
            </w:r>
          </w:p>
        </w:tc>
      </w:tr>
      <w:tr>
        <w:trPr/>
        <w:tc>
          <w:tcPr>
            <w:tcW w:w="1665" w:type="dxa"/>
            <w:noWrap/>
          </w:tcPr>
          <w:p>
            <w:pPr/>
            <w:r>
              <w:rPr/>
              <w:t xml:space="preserve">Ability to critically assess information </w:t>
            </w:r>
          </w:p>
        </w:tc>
        <w:tc>
          <w:tcPr>
            <w:tcW w:w="2415" w:type="dxa"/>
            <w:noWrap/>
          </w:tcPr>
          <w:p>
            <w:pPr/>
            <w:r>
              <w:rPr/>
              <w:t xml:space="preserve">Reasoned critical evaluation of selected source material, including its suitability for the essay, its currency, the author’s authority and any bias.  Selected image is of adequate resolution, includes scale where appropriate and is relevant to the proposed case study.</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justify selected source material.</w:t>
            </w:r>
          </w:p>
        </w:tc>
        <w:tc>
          <w:tcPr>
            <w:tcW w:w="1980" w:type="dxa"/>
            <w:noWrap/>
          </w:tcPr>
          <w:p>
            <w:pPr/>
            <w:r>
              <w:rPr/>
              <w:t xml:space="preserve"> </w:t>
            </w:r>
          </w:p>
        </w:tc>
      </w:tr>
      <w:tr>
        <w:trPr/>
        <w:tc>
          <w:tcPr>
            <w:tcW w:w="1665" w:type="dxa"/>
            <w:noWrap/>
          </w:tcPr>
          <w:p>
            <w:pPr/>
            <w:r>
              <w:rPr/>
              <w:t xml:space="preserve">Application of the MHRA style of citing references</w:t>
            </w:r>
          </w:p>
        </w:tc>
        <w:tc>
          <w:tcPr>
            <w:tcW w:w="2415" w:type="dxa"/>
            <w:noWrap/>
          </w:tcPr>
          <w:p>
            <w:pPr/>
            <w:r>
              <w:rPr/>
              <w:t xml:space="preserve">Each source correctly referenced as would appear in a bibliography.  Image captioned and correctly cited as would appear in footnotes.</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adhere to the MHRA style of referencing.</w:t>
            </w:r>
          </w:p>
        </w:tc>
        <w:tc>
          <w:tcPr>
            <w:tcW w:w="1980" w:type="dxa"/>
            <w:noWrap/>
          </w:tcPr>
          <w:p>
            <w:pPr/>
            <w:r>
              <w:rPr/>
              <w:t xml:space="preserve"> </w:t>
            </w:r>
          </w:p>
        </w:tc>
      </w:tr>
    </w:tbl>
    <w:p>
      <w:pPr/>
      <w:r>
        <w:rPr>
          <w:b w:val="1"/>
          <w:bCs w:val="1"/>
        </w:rPr>
        <w:t xml:space="preserve">Letter Grades:  Outstanding (O: 90-100%) Excellent (E: 80-89%) Comprehensive (C: 70-79%) Good (G: 60-69%) Fair (F: 50-59%) Bare Pass (P: 40-49%) Fail  (-  39% and below)</w:t>
      </w:r>
      <w:r>
        <w:rPr/>
        <w:t xml:space="preserve"> 8) Introduction. Write an introduction to your research paper following the organization:</w:t>
      </w:r>
    </w:p>
    <w:p>
      <w:pPr/>
      <w:r>
        <w:rPr/>
        <w:t xml:space="preserve">Title</w:t>
      </w:r>
    </w:p>
    <w:p>
      <w:pPr/>
      <w:r>
        <w:rPr/>
        <w:t xml:space="preserve">First name, LAST NAME</w:t>
      </w:r>
    </w:p>
    <w:p>
      <w:pPr/>
      <w:r>
        <w:rPr/>
        <w:t xml:space="preserve">Introduction</w:t>
      </w:r>
    </w:p>
    <w:p>
      <w:pPr/>
      <w:r>
        <w:rPr/>
        <w:t xml:space="preserve">Background information: field, history, current situation, location, etc.</w:t>
      </w:r>
    </w:p>
    <w:p>
      <w:pPr/>
      <w:r>
        <w:rPr/>
        <w:t xml:space="preserve">Significance: e.g., research gap, unknown information, lack of model, etc. (may include literature review).</w:t>
      </w:r>
    </w:p>
    <w:p>
      <w:pPr/>
      <w:r>
        <w:rPr/>
        <w:t xml:space="preserve">Goal and objectives // Problem statement (may include methods and hypothesis).</w:t>
      </w:r>
    </w:p>
    <w:p>
      <w:pPr/>
      <w:r>
        <w:rPr/>
        <w:t xml:space="preserve"> </w:t>
      </w:r>
    </w:p>
    <w:p>
      <w:pPr/>
      <w:r>
        <w:rPr/>
        <w:t xml:space="preserve">Write about a page or two (500 words minimum).</w:t>
      </w:r>
    </w:p>
    <w:p>
      <w:pPr/>
      <w:r>
        <w:rPr/>
        <w:t xml:space="preserve">Rubric for Introduction of research paper</w:t>
      </w:r>
    </w:p>
    <w:p>
      <w:pPr/>
      <w:r>
        <w:rPr/>
        <w:t xml:space="preserve">An excellent introduction contains all the elements mentioned above and is written in an academic style; clearly and concisely states the purpose of the paper; it is engaging and previews the structure of the paper; no errors in punctuation, capitalization and spelling. It contains title and the author’s name, a number of words meets the requirement.</w:t>
      </w:r>
    </w:p>
    <w:p>
      <w:pPr/>
      <w:r>
        <w:rPr/>
        <w:t xml:space="preserve">A good introduction contains all the elements mentioned above, clearly states the purpose of the paper in a single sentence; it is engaging and previews the structure of the paper; almost no errors in punctuation, capitalization and spelling. It contains title and the author’s name, a number of words meets the requirement.</w:t>
      </w:r>
    </w:p>
    <w:p>
      <w:pPr/>
      <w:r>
        <w:rPr/>
        <w:t xml:space="preserve">A satisfactory introduction states the paper’s purpose in a single sentence, states the main topic but does not adequately preview the structure, many errors in punctuation, capitalization and spelling. It contains title and the author’s name, but a number of words can much fewer or greater than required.</w:t>
      </w:r>
    </w:p>
    <w:p>
      <w:pPr/>
      <w:r>
        <w:rPr/>
        <w:t xml:space="preserve">An unsatisfactory introduction is incomplete and unfocused, topic and the structure of the paper is missing; numerous and distracting errors in punctuation, capitalization and spelling.</w:t>
      </w:r>
    </w:p>
    <w:p>
      <w:pPr/>
      <w:r>
        <w:rPr/>
        <w:t xml:space="preserve"> </w:t>
      </w:r>
    </w:p>
    <w:p>
      <w:pPr/>
      <w:r>
        <w:rPr>
          <w:b w:val="1"/>
          <w:bCs w:val="1"/>
        </w:rPr>
        <w:t xml:space="preserve"> </w:t>
      </w:r>
    </w:p>
    <w:p>
      <w:pPr/>
      <w:r>
        <w:rPr>
          <w:b w:val="1"/>
          <w:bCs w:val="1"/>
        </w:rPr>
        <w:t xml:space="preserve">WRITING AN INTRODUCTION</w:t>
      </w:r>
    </w:p>
    <w:p>
      <w:pPr/>
      <w:r>
        <w:rPr/>
        <w:t xml:space="preserve">Swales and Feak (2004) propose that over 90% of introductions of research papers in various fields of study follow a common organizational pattern. This pattern is summarized as the three typical “moves” listed below. These three moves will vary from field to field and from paper to paper, but they are more or less present in most research papers as well as academic essays and articles (Swales and Feak, 2004). </w:t>
      </w:r>
    </w:p>
    <w:p>
      <w:pPr>
        <w:numPr>
          <w:ilvl w:val="0"/>
          <w:numId w:val="17"/>
        </w:numPr>
      </w:pPr>
      <w:r>
        <w:rPr/>
        <w:t xml:space="preserve"> </w:t>
      </w:r>
      <w:r>
        <w:rPr/>
        <w:t xml:space="preserve">Begin by defining the larger general territory or context from which the topic of your study develops.</w:t>
      </w:r>
    </w:p>
    <w:p>
      <w:pPr>
        <w:numPr>
          <w:ilvl w:val="0"/>
          <w:numId w:val="17"/>
        </w:numPr>
      </w:pPr>
      <w:r>
        <w:rPr/>
        <w:t xml:space="preserve"> </w:t>
      </w:r>
      <w:r>
        <w:rPr/>
        <w:t xml:space="preserve">Point out a gap or lack of knowledge that exists in the literature related to the topic of your study.</w:t>
      </w:r>
    </w:p>
    <w:p>
      <w:pPr>
        <w:numPr>
          <w:ilvl w:val="0"/>
          <w:numId w:val="17"/>
        </w:numPr>
      </w:pPr>
      <w:r>
        <w:rPr/>
        <w:t xml:space="preserve"> </w:t>
      </w:r>
      <w:r>
        <w:rPr/>
        <w:t xml:space="preserve">Indicate how your study fills this gap.</w:t>
      </w:r>
    </w:p>
    <w:p>
      <w:pPr/>
      <w:r>
        <w:rPr>
          <w:i w:val="1"/>
          <w:iCs w:val="1"/>
        </w:rPr>
        <w:t xml:space="preserve"> </w:t>
      </w:r>
    </w:p>
    <w:p>
      <w:pPr/>
      <w:r>
        <w:rPr/>
        <w:t xml:space="preserve">In recent years applied researchers have become increasingly interested in the interpersonal relationships with manager-subordinate dyads. The majority of studies have focused on actual similarity between managers and their subordinates as related to managers' appraisals of subordinates' performance (Miles, 1964; Nieva, 1976; Rude, 1970; Senger, 1971), subordinates' job satisfaction (Huber, 1970) and subordinates' evaluations of their managers (Weiss, 1977).</w:t>
      </w:r>
    </w:p>
    <w:p>
      <w:pPr/>
      <w:r>
        <w:rPr/>
        <w:t xml:space="preserve">A few studies have examined the extent to which subordinates congruently perceive their managers (referred to here as "subordinate's perceptual congruence"). These studies suggest that subordinates who are more perceptually aware of their superiors' work-related attitudes receive higher performance evaluations (Golmieh, 1974; Green, 1972; Labovitz, 1972) and are more satisfied with their superiors (Howard, 1968).</w:t>
      </w:r>
    </w:p>
    <w:p>
      <w:pPr/>
      <w:r>
        <w:rPr/>
        <w:t xml:space="preserve">Each of these previous studies has researched only a part of this complex dyadic interpersonal relationship. First, none of the studies has examined the effects of a manager's congruent perception of a subordinate's work-related attitudes (i.e., "manager's perceptual congruence"). Second, no studies can be found that directly compare the relative importance of actual similarity with that of perceptual congruence. Third, none of the previous studies has looked at interpersonal perception by the manager and by the subordinates simultaneously within the same dyad.</w:t>
      </w:r>
    </w:p>
    <w:p>
      <w:pPr/>
      <w:r>
        <w:rPr/>
        <w:t xml:space="preserve">The purpose of the present field investigation was to study both actual similarity and perceptual congruence and to examine them from the perspective of both the manager and the subordinate. The study investigated the relationships of these perceptual processes in two important organizational outcomes: subordinates' satisfaction with work and supervision, and managers' evaluations of subordinates' job performance. Specifically, the study examined: (a) the relative magnitude of perceptual congruence and actual similarity with these two organizational outcomes; (b) whether the more congruently a subordinate perceives the manager (subordinate's perceptual congruence), the more satisfied the subordinate will be; and (c) whether the more congruently a manager perceives the subordinate (manager's perceptual congruence), the higher the subordinate's performance will be evaluated.</w:t>
      </w:r>
    </w:p>
    <w:p>
      <w:pPr>
        <w:numPr>
          <w:ilvl w:val="0"/>
          <w:numId w:val="18"/>
        </w:numPr>
      </w:pPr>
      <w:r>
        <w:rPr/>
        <w:t xml:space="preserve">All of the following introductions have a thesis statement. Identify the thesis statement in each. The first one has been done as an example.</w:t>
      </w:r>
    </w:p>
    <w:p>
      <w:pPr/>
      <w:r>
        <w:rPr>
          <w:i w:val="1"/>
          <w:iCs w:val="1"/>
        </w:rPr>
        <w:t xml:space="preserve">It is a commonplace and well documented belief amongst second language acquisition researchers and language teaching practitioners, that students' performance does not always accurately indicate their competence and mastery of the language in question, due to their language being variable, dynamic and in a constant state of flux and change. This exploratory dissertation therefore is based on the notion that studying languages in production helps further research and understanding into second language acquisition. It thus places foreign language participants in a central and pivotal role and uses detailed transcriptions of sample data generated by participants in online situations as the basis of the analytical process. It seeks to paint a realistic picture of how learners use language in real time. Furthermore, by viewing the data through a transcription system which illustrates intonational rather than syntactic boundaries, it endeavours to view the variable and permeable language of L2 learners from a different perspective than previous studies.</w:t>
      </w:r>
      <w:r>
        <w:rPr/>
        <w:t xml:space="preserve"> </w:t>
      </w:r>
      <w:br/>
      <w:br/>
      <w:r>
        <w:rPr/>
        <w:t xml:space="preserve">Adapted from Cooper, J. 2008. Exploring learner language: Using intonation units in the analysis of low level, EFL learners' online data. M.A. Dissertation.</w:t>
      </w:r>
      <w:br/>
      <w:br/>
      <w:r>
        <w:rPr>
          <w:b w:val="1"/>
          <w:bCs w:val="1"/>
        </w:rPr>
        <w:t xml:space="preserve">Thesis statement: It seeks to paint a realistic picture of how learners use language in real time. Furthermore, by viewing the data through a transcription system which illustrates intonational rather than syntactic boundaries, it endeavours to view the variable and permeable language of L2 learners from a different perspective than previous studies.</w:t>
      </w:r>
    </w:p>
    <w:p>
      <w:pPr/>
      <w:r>
        <w:rPr/>
        <w:t xml:space="preserve"> </w:t>
      </w:r>
    </w:p>
    <w:p>
      <w:pPr/>
      <w:r>
        <w:rPr/>
        <w:t xml:space="preserve">Asynchronous online forums provide a venue for thoughtful discussion and as such have become a common component in both distance and blended courses (Cummings, Bonk &amp; Jacobs, 2002). These online discussions allow for dynamic growth, development, and interchange of ideas among students, and therefore can play an important role in student learning (Barbour &amp; Collins, 2005; Wu &amp; Hiltz, 2004). Online discussions are not uniformly implemented in courses. In some courses, discussion participation is mandatory (e.g. Wu &amp; Hiltz, 2004); in others, it is not required (Sullivan &amp; Pratt, 1996). Some forum discussions are clearly structured by the instructor, who specifies the aspects of the topic or questions to be focused on (Black, 2005); other forums do not stipulate anything beyond the topic and alllow students free range of exploration (Dougiamas &amp; Taylor, 2003). This essay therefore aims to tackle this issue in two parts. In the first part the essay aims to evaluate the use of asynchronous forums in education. In the second part, conclusions drawn from the evaluation will be used to offer a practical solution to the assessment of student contributions in EAP online forums in the context of the level and objectives of the course.</w:t>
      </w:r>
    </w:p>
    <w:p>
      <w:pPr/>
      <w:r>
        <w:rPr/>
        <w:t xml:space="preserve">Adapted from Kol, S &amp; Schcolnik, M. 2008. Asynchronous forums in EAP: assessment issues. Language Learning and Technology. 12/2. pp49-70</w:t>
      </w:r>
    </w:p>
    <w:p>
      <w:pPr/>
      <w:r>
        <w:rPr/>
        <w:t xml:space="preserve">         10) Find the article and try to identify the attention getters.</w:t>
      </w:r>
    </w:p>
    <w:p>
      <w:pPr/>
      <w:r>
        <w:rPr/>
        <w:t xml:space="preserve"> 11) </w:t>
      </w:r>
      <w:r>
        <w:rPr/>
        <w:t xml:space="preserve">Write the conclusion to the research. Pay attention to the structures and clichés. </w:t>
      </w:r>
    </w:p>
    <w:p>
      <w:pPr/>
      <w:r>
        <w:rPr>
          <w:b w:val="1"/>
          <w:bCs w:val="1"/>
        </w:rPr>
        <w:t xml:space="preserve">Критерии оценивания: </w:t>
      </w:r>
    </w:p>
    <w:p>
      <w:pPr/>
      <w:r>
        <w:rPr/>
        <w:t xml:space="preserve">«зачтено» обучающийся выполнил задание верно (или с некоторыми погрешностями/ошибками, которые впоследствии исправил)</w:t>
      </w:r>
    </w:p>
    <w:p>
      <w:pPr/>
      <w:r>
        <w:rPr/>
        <w:t xml:space="preserve">«не зачтено» обучающийся не выполнил упражнение</w:t>
      </w:r>
    </w:p>
    <w:p/>
    <w:p>
      <w:pPr/>
      <w:r>
        <w:rPr/>
        <w:t xml:space="preserve">Творческое задание</w:t>
      </w:r>
    </w:p>
    <w:p>
      <w:pPr/>
      <w:r>
        <w:rPr/>
        <w:t xml:space="preserve">Тематика источников определена выбором обучающегося и выполнена в рамках курсового/дипломного проекта. Объем 4- 6 страниц (5400 – 10500 знаков с пробелами). </w:t>
      </w:r>
      <w:br/>
      <w:r>
        <w:rPr/>
        <w:t xml:space="preserve">Критерии оценивания: </w:t>
      </w:r>
      <w:br/>
      <w:r>
        <w:rPr/>
        <w:t xml:space="preserve">«зачтено» - обучающийся написал обзор теоретических источников по теме собственного исследования, обязательна критическая оценка представленных теорий и соблюдение правил оформления цитирования </w:t>
      </w:r>
      <w:br/>
      <w:r>
        <w:rPr/>
        <w:t xml:space="preserve">«не зачтено» - обучающийся не написал обзор теоретических источников по теме собственного исследования, или в написанном обзоре отсутствует критическая оценка представленных теорий и не соблюдаются правила оформления цитирования. </w:t>
      </w:r>
    </w:p>
    <w:p/>
    <w:p>
      <w:pPr/>
      <w:r>
        <w:rPr/>
        <w:t xml:space="preserve">Проект</w:t>
      </w:r>
    </w:p>
    <w:p>
      <w:pPr/>
      <w:r>
        <w:rPr>
          <w:b w:val="1"/>
          <w:bCs w:val="1"/>
        </w:rPr>
        <w:t xml:space="preserve">составление текста презентации по теме исследования и текста слайдов. </w:t>
      </w:r>
    </w:p>
    <w:p>
      <w:pPr/>
      <w:r>
        <w:rPr>
          <w:b w:val="1"/>
          <w:bCs w:val="1"/>
        </w:rPr>
        <w:t xml:space="preserve">Критерии оценивания: </w:t>
      </w:r>
    </w:p>
    <w:p>
      <w:pPr>
        <w:numPr>
          <w:ilvl w:val="0"/>
          <w:numId w:val="19"/>
        </w:numPr>
      </w:pPr>
      <w:r>
        <w:rPr/>
        <w:t xml:space="preserve">Содержание презентации</w:t>
      </w:r>
    </w:p>
    <w:p>
      <w:pPr/>
      <w:r>
        <w:rPr/>
        <w:t xml:space="preserve">Соблюден требуемый объем презентации; используется разнообразный наглядный материал (фото, видео, картинки, карты, таблицы), на слайдах отсутствует избыточная информация  - 3 балла.</w:t>
      </w:r>
    </w:p>
    <w:p>
      <w:pPr/>
      <w:r>
        <w:rPr/>
        <w:t xml:space="preserve">Соблюден требуемый объем презентации, но недостаточно используется наглядный материал или несколько слайдов содержат избыточную информацию  - 2 балла.</w:t>
      </w:r>
    </w:p>
    <w:p>
      <w:pPr/>
      <w:r>
        <w:rPr/>
        <w:t xml:space="preserve">Требуемый объем презентации не соблюден или мало наглядного материала и практически все слайды перегружены информацией 1-0 балл.</w:t>
      </w:r>
    </w:p>
    <w:p>
      <w:pPr>
        <w:numPr>
          <w:ilvl w:val="0"/>
          <w:numId w:val="20"/>
        </w:numPr>
      </w:pPr>
      <w:r>
        <w:rPr/>
        <w:t xml:space="preserve">Визуальное оформление</w:t>
      </w:r>
    </w:p>
    <w:p>
      <w:pPr/>
      <w:r>
        <w:rPr/>
        <w:t xml:space="preserve">Презентация красиво оформлена, хорошо подобран цвет фона и шрифта, размер используемого шрифта удобен для восприятия – 3 балла.</w:t>
      </w:r>
    </w:p>
    <w:p>
      <w:pPr/>
      <w:r>
        <w:rPr/>
        <w:t xml:space="preserve">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 – 2 балла.</w:t>
      </w:r>
    </w:p>
    <w:p>
      <w:pPr/>
      <w:r>
        <w:rPr/>
        <w:t xml:space="preserve">Презентация скудно оформлена, плохо подобран цвет фона и шрифта и / или используемый на слайдах шрифт неудобен для восприятия – 1- 0 балл.</w:t>
      </w:r>
    </w:p>
    <w:p>
      <w:pPr>
        <w:numPr>
          <w:ilvl w:val="0"/>
          <w:numId w:val="21"/>
        </w:numPr>
      </w:pPr>
      <w:r>
        <w:rPr/>
        <w:t xml:space="preserve">Лексико-грамматическое оформление, орфография и пунктуация</w:t>
      </w:r>
    </w:p>
    <w:p>
      <w:pPr/>
      <w:r>
        <w:rPr/>
        <w:t xml:space="preserve">В презентации допущено не более двух грамматических/лексических и 3 орфографических / пунктуационных ошибок – 3 балла.</w:t>
      </w:r>
    </w:p>
    <w:p>
      <w:pPr/>
      <w:r>
        <w:rPr/>
        <w:t xml:space="preserve">В презентации допущено не более четырех грамматических/лексических и 4 орфографических / пунктуационных ошибок  - 2 балла.</w:t>
      </w:r>
    </w:p>
    <w:p>
      <w:pPr/>
      <w:r>
        <w:rPr/>
        <w:t xml:space="preserve">В презентации допущены многочисленные грамматические / лексические и орфографические / пунктуационные ошибки – 1- 0 балл.</w:t>
      </w:r>
    </w:p>
    <w:p>
      <w:pPr>
        <w:numPr>
          <w:ilvl w:val="0"/>
          <w:numId w:val="22"/>
        </w:numPr>
      </w:pPr>
      <w:r>
        <w:rPr/>
        <w:t xml:space="preserve">Текст выступления:</w:t>
      </w:r>
    </w:p>
    <w:p>
      <w:pPr/>
      <w:r>
        <w:rPr/>
        <w:t xml:space="preserve">а) представление работы:</w:t>
      </w:r>
    </w:p>
    <w:p>
      <w:pPr/>
      <w:r>
        <w:rPr/>
        <w:t xml:space="preserve">Содержание полностью соответствует заявленной теме презентации, структура текста логична, средства связи употреблены верно – 3 балла.</w:t>
      </w:r>
    </w:p>
    <w:p>
      <w:pPr/>
      <w:r>
        <w:rPr/>
        <w:t xml:space="preserve">Содержание, в целом, соответствует заявленной теме презентации, структура достаточно логична, есть некоторые нарушения средств связи  – 2 балла.</w:t>
      </w:r>
    </w:p>
    <w:p>
      <w:pPr/>
      <w:r>
        <w:rPr/>
        <w:t xml:space="preserve">Содержание не соответствует заявленной теме презентации, структура не всегда  логична, есть  нарушения средств связи  - 1 -0 баллов.</w:t>
      </w:r>
    </w:p>
    <w:p>
      <w:pPr/>
      <w:r>
        <w:rPr/>
        <w:t xml:space="preserve">      б) лексико-грамматическое оформление речи:</w:t>
      </w:r>
    </w:p>
    <w:p>
      <w:pPr/>
      <w:r>
        <w:rPr/>
        <w:t xml:space="preserve">В тексте использована разнообразная лексика, понятная целевой аудитории, допущено не более 2-х языковых ошибок, не затрудняющих понимание – 3 балла.</w:t>
      </w:r>
    </w:p>
    <w:p>
      <w:pPr/>
      <w:r>
        <w:rPr/>
        <w:t xml:space="preserve">В тексте использована разнообразная лексика, в целом понятная целевой аудитории, допущено не более 4-х негрубых языковых ошибок – 2 балла.</w:t>
      </w:r>
    </w:p>
    <w:p>
      <w:pPr/>
      <w:r>
        <w:rPr/>
        <w:t xml:space="preserve">В тексте использована разнообразная лексика, однако не во всех случаях употреблена верно в контексте, что затрудняет понимание сказанного, допущено не более 6-ти негрубых языковых ошибок или 2-3 грубых ошибок – 1-0 балл.</w:t>
      </w:r>
    </w:p>
    <w:p>
      <w:pPr/>
      <w:r>
        <w:rPr/>
        <w:t xml:space="preserve">Допущены многочисленные языковые ошибки, которые затрудняют понимание  – 0 баллов.</w:t>
      </w:r>
    </w:p>
    <w:p>
      <w:pPr/>
      <w:r>
        <w:rPr>
          <w:u w:val="single"/>
        </w:rPr>
        <w:t xml:space="preserve">Максимум 21 балл</w:t>
      </w:r>
      <w:r>
        <w:rPr/>
        <w:t xml:space="preserve">:</w:t>
      </w:r>
    </w:p>
    <w:p>
      <w:pPr/>
      <w:r>
        <w:rPr/>
        <w:t xml:space="preserve">   «5» - 13- 15</w:t>
      </w:r>
    </w:p>
    <w:p>
      <w:pPr/>
      <w:r>
        <w:rPr/>
        <w:t xml:space="preserve">   «4»- 10 -12  </w:t>
      </w:r>
    </w:p>
    <w:p>
      <w:pPr/>
      <w:r>
        <w:rPr/>
        <w:t xml:space="preserve">   «3»-  6 - 9 баллов</w:t>
      </w:r>
    </w:p>
    <w:p>
      <w:pPr/>
      <w:r>
        <w:rPr/>
        <w:t xml:space="preserve">   «2»-  менее 5 баллов</w:t>
      </w:r>
    </w:p>
    <w:p/>
    <w:p>
      <w:pPr/>
      <w:r>
        <w:rPr/>
        <w:t xml:space="preserve">Творческое задание</w:t>
      </w:r>
    </w:p>
    <w:p>
      <w:pPr/>
      <w:r>
        <w:rPr/>
        <w:t xml:space="preserve">Тематика статьи определена выбором обучающегося и выполнена в рамках курсового/дипломного проекта. Обьем 3-5 страниц (5400 – 9000 знаков с пробелами). </w:t>
      </w:r>
      <w:br/>
      <w:r>
        <w:rPr/>
        <w:t xml:space="preserve">Критерии оценивания промежуточной аттестации: </w:t>
      </w:r>
      <w:br/>
      <w:r>
        <w:rPr/>
        <w:t xml:space="preserve">«зачтено» - обучающийся написал статью в соответствии с требованиями к публикациям подобного рода, статья проверяется системой «антиплагиат» (от 65% и выше оригинальности текста) </w:t>
      </w:r>
      <w:br/>
      <w:r>
        <w:rPr/>
        <w:t xml:space="preserve">Темы групповых и/или индивидуальных творческих заданий</w:t>
      </w:r>
    </w:p>
    <w:p/>
    <w:p>
      <w:pPr/>
      <w:r>
        <w:rPr/>
        <w:t xml:space="preserve">5.2. Промежуточная аттестация проводится в виде:</w:t>
      </w:r>
    </w:p>
    <w:p/>
    <w:p>
      <w:pPr/>
      <w:r>
        <w:rPr/>
        <w:t xml:space="preserve">Зачет</w:t>
      </w:r>
    </w:p>
    <w:p>
      <w:pPr/>
      <w:r>
        <w:rPr/>
        <w:t xml:space="preserve">тематика эссе выбирается, исходя из исследовательских интересов обучающихся</w:t>
      </w:r>
    </w:p>
    <w:p/>
    <w:p>
      <w:pPr/>
      <w:r>
        <w:rPr/>
        <w:t xml:space="preserve">Экзамен</w:t>
      </w:r>
    </w:p>
    <w:p>
      <w:pPr/>
      <w:r>
        <w:rPr/>
        <w:t xml:space="preserve">обучающийся написал статью в соответствии с требованиями к публикациям подобного рода, статья проверяется системой «антиплагиат» (от 65% и выше оригинальности текста)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Основной особенностью курса является его практическая направленность на развитие навыков письма, что предусматривает параллельное развитие как когнитивных (умение выдвинуть гипотезу, породить собственную мысль, проанализировать информацию), так и языковых умений (умение сформулировать мысль и структурировать ее с помощью языковых средств на уровне предложения, абзаца и текста).</w:t>
      </w:r>
    </w:p>
    <w:p>
      <w:pPr/>
      <w:r>
        <w:rPr/>
        <w:t xml:space="preserve"> Рекомендуется тщательное изучение материалов курса и выполнение всех практических заданий.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Рекомендуется проводить текущий контроль на каждом занятии, письменные работы после проверки выдавать обучающимся для анализа.</w:t>
      </w:r>
    </w:p>
    <w:p>
      <w:pPr/>
      <w:r>
        <w:rPr/>
        <w:t xml:space="preserve">Критерии оценивания приведены в ФОС.</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b w:val="1"/>
          <w:bCs w:val="1"/>
        </w:rPr>
        <w:t xml:space="preserve">Основная литература:</w:t>
      </w:r>
    </w:p>
    <w:p>
      <w:pPr>
        <w:numPr>
          <w:ilvl w:val="0"/>
          <w:numId w:val="23"/>
        </w:numPr>
      </w:pPr>
      <w:r>
        <w:rPr/>
        <w:t xml:space="preserve">Александрова, Л.И. </w:t>
      </w:r>
      <w:r>
        <w:rPr/>
        <w:t xml:space="preserve">Write</w:t>
      </w:r>
      <w:r>
        <w:rPr/>
        <w:t xml:space="preserve"> </w:t>
      </w:r>
      <w:r>
        <w:rPr/>
        <w:t xml:space="preserve">effectively</w:t>
      </w:r>
      <w:r>
        <w:rPr/>
        <w:t xml:space="preserve">=Пишем эффективно: учебно-методическое пособие / Л.И.</w:t>
      </w:r>
      <w:r>
        <w:rPr/>
        <w:t xml:space="preserve"> </w:t>
      </w:r>
      <w:r>
        <w:rPr/>
        <w:t xml:space="preserve">Александрова. - 2-е изд., стер. - Москва : Издательство «Флинта», 2016. - 184 с. - </w:t>
      </w:r>
      <w:r>
        <w:rPr/>
        <w:t xml:space="preserve">ISBN</w:t>
      </w:r>
      <w:r>
        <w:rPr/>
        <w:t xml:space="preserve"> 978-5-9765-0909-2; То же [Электронный ресурс]. - </w:t>
      </w:r>
      <w:r>
        <w:rPr/>
        <w:t xml:space="preserve">URL</w:t>
      </w:r>
      <w:r>
        <w:rPr/>
        <w:t xml:space="preserve">:</w:t>
      </w:r>
      <w:r>
        <w:rPr/>
        <w:t xml:space="preserve"> </w:t>
      </w:r>
      <w:hyperlink r:id="rId29" w:history="1">
        <w:r>
          <w:rPr/>
          <w:t xml:space="preserve">http://biblioclub.ru/index.php?page=book&amp;id=57618</w:t>
        </w:r>
      </w:hyperlink>
    </w:p>
    <w:p>
      <w:pPr>
        <w:pStyle w:val="Heading2"/>
      </w:pPr>
      <w:r>
        <w:rPr/>
        <w:t xml:space="preserve">2.      Добрынина О.Л. How to Write an Abstract: учебное пособие для студентов. / О.Л.Добрынина. - Петрозаводск: Издательство ПетрГУ, 2016. – 40 c. 40 c.  URL:   https://edu.petrsu.ru/object/7859</w:t>
      </w:r>
    </w:p>
    <w:p>
      <w:pPr>
        <w:pStyle w:val="Heading2"/>
      </w:pPr>
      <w:r>
        <w:rPr/>
        <w:t xml:space="preserve">3.      Кузьменкова, Ю. Б. Academic project presentations : учеб. пособие для студентов ст. курсов и аспирантов / Ю. Б. Кузьменкова. - Изд. 2-е, испр. и доп. - Москва : МАКС Пресс, 2009. - 132 с.</w:t>
      </w:r>
    </w:p>
    <w:p>
      <w:pPr/>
    </w:p>
    <w:p>
      <w:pPr>
        <w:jc w:val="both"/>
        <w:ind w:left="0" w:right="0" w:firstLine="570" w:hanging="0"/>
        <w:spacing w:before="240" w:after="240"/>
      </w:pPr>
      <w:r>
        <w:rPr>
          <w:b w:val="1"/>
          <w:bCs w:val="1"/>
        </w:rPr>
        <w:t xml:space="preserve">8.2. Дополнительная литература:</w:t>
      </w:r>
    </w:p>
    <w:p>
      <w:pPr>
        <w:numPr>
          <w:ilvl w:val="0"/>
          <w:numId w:val="24"/>
        </w:numPr>
      </w:pPr>
      <w:r>
        <w:rPr/>
        <w:t xml:space="preserve">Слепович, В.С. Пособие по английскому академическому письму и говорению=</w:t>
      </w:r>
      <w:r>
        <w:rPr/>
        <w:t xml:space="preserve">Academic</w:t>
      </w:r>
      <w:r>
        <w:rPr/>
        <w:t xml:space="preserve"> </w:t>
      </w:r>
      <w:r>
        <w:rPr/>
        <w:t xml:space="preserve">Writing</w:t>
      </w:r>
      <w:r>
        <w:rPr/>
        <w:t xml:space="preserve"> </w:t>
      </w:r>
      <w:r>
        <w:rPr/>
        <w:t xml:space="preserve">and</w:t>
      </w:r>
      <w:r>
        <w:rPr/>
        <w:t xml:space="preserve"> </w:t>
      </w:r>
      <w:r>
        <w:rPr/>
        <w:t xml:space="preserve">Speaking</w:t>
      </w:r>
      <w:r>
        <w:rPr/>
        <w:t xml:space="preserve"> </w:t>
      </w:r>
      <w:r>
        <w:rPr/>
        <w:t xml:space="preserve">Course</w:t>
      </w:r>
      <w:r>
        <w:rPr/>
        <w:t xml:space="preserve"> </w:t>
      </w:r>
      <w:r>
        <w:rPr/>
        <w:t xml:space="preserve">Pack</w:t>
      </w:r>
      <w:r>
        <w:rPr/>
        <w:t xml:space="preserve">: учебное пособие / В.С.</w:t>
      </w:r>
      <w:r>
        <w:rPr/>
        <w:t xml:space="preserve"> </w:t>
      </w:r>
      <w:r>
        <w:rPr/>
        <w:t xml:space="preserve">Слепович, О.И.</w:t>
      </w:r>
      <w:r>
        <w:rPr/>
        <w:t xml:space="preserve"> </w:t>
      </w:r>
      <w:r>
        <w:rPr/>
        <w:t xml:space="preserve">Вашкевич, Г.К.</w:t>
      </w:r>
      <w:r>
        <w:rPr/>
        <w:t xml:space="preserve"> </w:t>
      </w:r>
      <w:r>
        <w:rPr/>
        <w:t xml:space="preserve">Мась ; ред. В.С. Слепович. - Минск : ТетраСистемс, 2012. - 176 с. - </w:t>
      </w:r>
      <w:r>
        <w:rPr/>
        <w:t xml:space="preserve">ISBN</w:t>
      </w:r>
      <w:r>
        <w:rPr/>
        <w:t xml:space="preserve"> 978-985-536-341-6 ; То же [Электронный ресурс]. - </w:t>
      </w:r>
      <w:r>
        <w:rPr/>
        <w:t xml:space="preserve">URL</w:t>
      </w:r>
      <w:r>
        <w:rPr/>
        <w:t xml:space="preserve">:</w:t>
      </w:r>
      <w:r>
        <w:rPr/>
        <w:t xml:space="preserve"> </w:t>
      </w:r>
      <w:hyperlink r:id="rId30" w:history="1">
        <w:r>
          <w:rPr/>
          <w:t xml:space="preserve">http://biblioclub.ru/index.php?page=book&amp;id=111924</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b w:val="1"/>
          <w:bCs w:val="1"/>
        </w:rPr>
        <w:t xml:space="preserve">Другие ресурсы: </w:t>
      </w:r>
    </w:p>
    <w:p>
      <w:pPr/>
      <w:hyperlink r:id="rId31" w:history="1">
        <w:r>
          <w:rPr/>
          <w:t xml:space="preserve">https://direkt-cbhe.com/</w:t>
        </w:r>
      </w:hyperlink>
      <w:r>
        <w:rPr>
          <w:b w:val="1"/>
          <w:bCs w:val="1"/>
        </w:rPr>
        <w:t xml:space="preserve"> - </w:t>
      </w:r>
      <w:r>
        <w:rPr/>
        <w:t xml:space="preserve">ресурсы по информационной грамотности и академическому письму, свободный</w:t>
      </w:r>
    </w:p>
    <w:p>
      <w:pPr/>
      <w:hyperlink r:id="rId23" w:history="1">
        <w:r>
          <w:rPr/>
          <w:t xml:space="preserve">https://www.youtube.com/watch?v=FKaH7PlXx1Q&amp;t=7s</w:t>
        </w:r>
      </w:hyperlink>
      <w:r>
        <w:rPr/>
        <w:t xml:space="preserve"> </w:t>
      </w:r>
      <w:r>
        <w:rPr/>
        <w:t xml:space="preserve"> </w:t>
      </w:r>
      <w:r>
        <w:rPr/>
        <w:t xml:space="preserve">ресурс</w:t>
      </w:r>
      <w:r>
        <w:rPr/>
        <w:t xml:space="preserve"> «</w:t>
      </w:r>
      <w:r>
        <w:rPr/>
        <w:t xml:space="preserve">Как оценивать источники информации», свободный</w:t>
      </w:r>
    </w:p>
    <w:p>
      <w:pPr/>
      <w:hyperlink r:id="rId25" w:history="1">
        <w:r>
          <w:rPr/>
          <w:t xml:space="preserve">https://www.youtube.com/watch?v=bZ122WakNDY</w:t>
        </w:r>
      </w:hyperlink>
      <w:r>
        <w:rPr/>
        <w:t xml:space="preserve"> видео «Как оценивать источники информации», свободный</w:t>
      </w:r>
    </w:p>
    <w:p>
      <w:pPr/>
      <w:hyperlink r:id="rId32" w:history="1">
        <w:r>
          <w:rPr/>
          <w:t xml:space="preserve">https://www.opencolleges.edu.au/informed/teacher-resources/guide-to-scoring-rubrics/</w:t>
        </w:r>
      </w:hyperlink>
      <w:r>
        <w:rPr/>
        <w:t xml:space="preserve">  открытый ресурс о составлении инструмента оценивания, свободный</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C6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76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5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B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7F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EA6F2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E791D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16A29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ED8CB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79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A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5D9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006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AA5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05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A7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93C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DFA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5A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5B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50A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20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D0E6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897A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A9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leeds.ac.uk/skills-referencing-harvard" TargetMode="External"/><Relationship Id="rId8" Type="http://schemas.openxmlformats.org/officeDocument/2006/relationships/hyperlink" Target="http://applij.oxfordjournals.org/" TargetMode="External"/><Relationship Id="rId9" Type="http://schemas.openxmlformats.org/officeDocument/2006/relationships/hyperlink" Target="http://applij.oxfordjournals.org/content/36/1.toc" TargetMode="External"/><Relationship Id="rId10" Type="http://schemas.openxmlformats.org/officeDocument/2006/relationships/hyperlink" Target="http://applij.oxfordjournals.org/search?author1=Marco+Santello&amp;sortspec=date&amp;submit=Submit" TargetMode="External"/><Relationship Id="rId11" Type="http://schemas.openxmlformats.org/officeDocument/2006/relationships/hyperlink" Target="https://www.theguardian.com/profile/tobias-jones" TargetMode="External"/><Relationship Id="rId12" Type="http://schemas.openxmlformats.org/officeDocument/2006/relationships/hyperlink" Target="https://www.theguardian.com/world/italy" TargetMode="External"/><Relationship Id="rId13" Type="http://schemas.openxmlformats.org/officeDocument/2006/relationships/hyperlink" Target="https://books.google.com/" TargetMode="External"/><Relationship Id="rId14" Type="http://schemas.openxmlformats.org/officeDocument/2006/relationships/hyperlink" Target="https://scholar.google.ru/" TargetMode="External"/><Relationship Id="rId15" Type="http://schemas.openxmlformats.org/officeDocument/2006/relationships/hyperlink" Target="https://www.researchgate.net/" TargetMode="External"/><Relationship Id="rId16" Type="http://schemas.openxmlformats.org/officeDocument/2006/relationships/hyperlink" Target="https://www.jstor.org/" TargetMode="External"/><Relationship Id="rId17" Type="http://schemas.openxmlformats.org/officeDocument/2006/relationships/hyperlink" Target="http://www.wolframalpha.com/" TargetMode="External"/><Relationship Id="rId18" Type="http://schemas.openxmlformats.org/officeDocument/2006/relationships/hyperlink" Target="https://core.ac.uk/search" TargetMode="External"/><Relationship Id="rId19" Type="http://schemas.openxmlformats.org/officeDocument/2006/relationships/hyperlink" Target="https://www.base-search.net/about/en/" TargetMode="External"/><Relationship Id="rId20" Type="http://schemas.openxmlformats.org/officeDocument/2006/relationships/hyperlink" Target="https://copac.jisc.ac.uk/" TargetMode="External"/><Relationship Id="rId21" Type="http://schemas.openxmlformats.org/officeDocument/2006/relationships/hyperlink" Target="http://zetoc.jisc.ac.uk/" TargetMode="External"/><Relationship Id="rId22" Type="http://schemas.openxmlformats.org/officeDocument/2006/relationships/hyperlink" Target="https://www.europeana.eu/portal/ru" TargetMode="External"/><Relationship Id="rId23" Type="http://schemas.openxmlformats.org/officeDocument/2006/relationships/hyperlink" Target="https://www.youtube.com/watch?v=FKaH7PlXx1Q&amp;t=7s" TargetMode="External"/><Relationship Id="rId24" Type="http://schemas.openxmlformats.org/officeDocument/2006/relationships/hyperlink" Target="https://www.youtube.com/watch?v=u5EXUS-c5ag" TargetMode="External"/><Relationship Id="rId25" Type="http://schemas.openxmlformats.org/officeDocument/2006/relationships/hyperlink" Target="https://www.youtube.com/watch?v=bZ122WakNDY" TargetMode="External"/><Relationship Id="rId26" Type="http://schemas.openxmlformats.org/officeDocument/2006/relationships/hyperlink" Target="https://www.llas.ac.uk/resources/gpg/61#toc_0" TargetMode="External"/><Relationship Id="rId27" Type="http://schemas.openxmlformats.org/officeDocument/2006/relationships/hyperlink" Target="https://slllc.ucalgary.ca/Brian/BibWarschauer.html" TargetMode="External"/><Relationship Id="rId28" Type="http://schemas.openxmlformats.org/officeDocument/2006/relationships/hyperlink" Target="https://www.ozon.ru/context/detail/id/31784180/" TargetMode="External"/><Relationship Id="rId29" Type="http://schemas.openxmlformats.org/officeDocument/2006/relationships/hyperlink" Target="http://biblioclub.ru/index.php?page=book&amp;id=57618" TargetMode="External"/><Relationship Id="rId30" Type="http://schemas.openxmlformats.org/officeDocument/2006/relationships/hyperlink" Target="http://biblioclub.ru/index.php?page=book&amp;id=111924" TargetMode="External"/><Relationship Id="rId31" Type="http://schemas.openxmlformats.org/officeDocument/2006/relationships/hyperlink" Target="https://direkt-cbhe.com/" TargetMode="External"/><Relationship Id="rId32" Type="http://schemas.openxmlformats.org/officeDocument/2006/relationships/hyperlink" Target="https://www.opencolleges.edu.au/informed/teacher-resources/guide-to-scoring-rub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2026-04-21T07:44:41+03:00</dcterms:created>
  <dcterms:modified xsi:type="dcterms:W3CDTF">2026-04-21T07:44:41+03:00</dcterms:modified>
</cp:coreProperties>
</file>

<file path=docProps/custom.xml><?xml version="1.0" encoding="utf-8"?>
<Properties xmlns="http://schemas.openxmlformats.org/officeDocument/2006/custom-properties" xmlns:vt="http://schemas.openxmlformats.org/officeDocument/2006/docPropsVTypes"/>
</file>