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И ПЕРСПЕКТИВНЫЕ ЭЛЕКТРОННЫЕ СИСТЕМЫ УПРАВЛЕНИЯ 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выбирать материалы для применения при эксплуатации и ремонте транспортных, транспортно-технологических машин и оборудования различного назначения с учетом влияния внешних факторов и требований безопасной, эффективной эксплуатации и стоимости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виды материалов, применяемые
в конструкции автомобилей; свойства
материалов и их сочетаний в различных
климатических условиях, нагрузочных
режимов; границы
рационального применения конструкционных и эксплуатационных материалов в
зависимости от
предъявляемых требований и условий
работы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выбирать конструкционные материалы
для обеспечения
технологических
процессов восстановления утраченной работоспособности в зависимости от
предполагаемых условий работы и технических требований, предъявляемых
к обслуживаемым и
восстанавливаемым
агрегатам, деталям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способами идентификации и оценки
свойств конструкционных материалов, используемых
в конструкции автомобилей; способами обработки
конструкционных
материалов для использования в рамках технологических процессов обслуживания и ремонта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требования технических условий на сборку, обслуживание
и ремонт транспортных и транспортнотехнологических машин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выбирать необходимые данные из технических условий и
другой технологической документации в
зависимости от рассматриваемого объекта и особенностей
его применения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выполнения технологических операций,
входящих в технологические процессы поддержания и
восстановления работоспособности в
различных производственно- технологических условиях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анализу передового научно-технического опыта и тенденций развития технологий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виды инноваций и характеристику результатов и эффективности инновационной
деятельности; представление о содержании с структуре инновационного процесса; классификацию рисков инновационных проектов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прогнозировать инновации; организовывать поиск и идеи
инновации; управлять рисками инновационных проектов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организации поиска инновационных идей и
внедрения их в
производственную
деятельность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и перспективные электронные системы управления транспортных средств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ИСПОЛНИТЕЛЬНЫЕ УСТРОЙСТВА ЭЛЕКТРОННЫХ СИСТЕМ УПРАВЛЕНИЯ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 ОТЕЧЕСТВЕННОГО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трансмиссией, АБС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 В ЭЛЕКТРОННЫЕ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Январь, МИКАС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Систсемы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бензиновыми двигателями зарубежного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дизельными двигателями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ремонту, обслуживанию и диагностированию его транспортного средства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</w:t>
      </w:r>
      <w:r>
        <w:rPr/>
        <w:t xml:space="preserve"> </w:t>
      </w:r>
      <w:r>
        <w:rPr/>
        <w:t xml:space="preserve"> зачет.</w:t>
      </w:r>
    </w:p>
    <w:p>
      <w:pPr/>
      <w:r>
        <w:rPr/>
        <w:t xml:space="preserve">Лекционные и практические занятия проходят  по расписанию сессии в лаборатории автосервиса и диагноститки.</w:t>
      </w:r>
      <w:r>
        <w:rPr/>
        <w:t xml:space="preserve"> </w:t>
      </w:r>
      <w:r>
        <w:rPr/>
        <w:t xml:space="preserve"> Зачет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 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основами конструкции системы ЭБУ системы управления, второй связанный с конструкцией и работой датчиков и исполнительных устройств.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изучения.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Практические занятия проводятся согласно расписания в лаборатории автосервиса и диагностики ул Калевалы 15а.</w:t>
      </w:r>
    </w:p>
    <w:p>
      <w:pPr/>
      <w:r>
        <w:rPr/>
        <w:t xml:space="preserve">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диагностирования. При проведении занятий используются оборудование для инструментального контроля состояния автомобиля 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</w:t>
      </w:r>
      <w:r>
        <w:rPr/>
        <w:t xml:space="preserve">624 с.: ил. – (Учебники для вузов. Специальная литература).</w:t>
      </w:r>
    </w:p>
    <w:p>
      <w:pPr>
        <w:numPr>
          <w:ilvl w:val="0"/>
          <w:numId w:val="1"/>
        </w:numPr>
      </w:pPr>
      <w:r>
        <w:rPr/>
        <w:t xml:space="preserve"> Новожилов О. П. Электротехника и электроника: учебник для бакалавров / О. П. Новожилов. – М.: Юрайт, 2012. – 653 с. – (Доп. МО и науки РФ).// БиблиоТех [Электронный ресурс]</w:t>
      </w:r>
      <w:r>
        <w:rPr/>
        <w:t xml:space="preserve"> </w:t>
      </w:r>
      <w:r>
        <w:rPr/>
        <w:t xml:space="preserve"> : </w:t>
      </w:r>
      <w:r>
        <w:rPr/>
        <w:t xml:space="preserve"> </w:t>
      </w:r>
      <w:r>
        <w:rPr/>
        <w:t xml:space="preserve">электронно-библиотечная система /</w:t>
      </w:r>
      <w:r>
        <w:rPr/>
        <w:t xml:space="preserve"> </w:t>
      </w:r>
      <w:r>
        <w:rPr/>
        <w:t xml:space="preserve">ПетрГУ. – Петрозаводск.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Ютт В.Е. Электрооборудование автомобилей: учебник / В.Е. Ютт. - М.: Горячая линия - Телеком, 2009. - 440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ЭБС «</w:t>
      </w:r>
      <w:r>
        <w:rPr/>
        <w:t xml:space="preserve">Znanium</w:t>
      </w:r>
      <w:r>
        <w:rPr/>
        <w:t xml:space="preserve">. </w:t>
      </w:r>
      <w:r>
        <w:rPr/>
        <w:t xml:space="preserve">com</w:t>
      </w:r>
      <w:r>
        <w:rPr/>
        <w:t xml:space="preserve">» Мигаль, В.Д. Методы технической диагностики автомобилей: учебное пособие / В.Д. Мигаль, В.П. Мигаль. - М.: ФОРУМ: ИНФРА-М, 2014. - 416 с. - Режим доступа: </w:t>
      </w:r>
      <w:hyperlink r:id="rId8" w:history="1">
        <w:r>
          <w:rPr/>
          <w:t xml:space="preserve">http://znanium.com/</w:t>
        </w:r>
      </w:hyperlink>
    </w:p>
    <w:p>
      <w:pPr>
        <w:numPr>
          <w:ilvl w:val="0"/>
          <w:numId w:val="2"/>
        </w:numPr>
      </w:pPr>
      <w:r>
        <w:rPr/>
        <w:t xml:space="preserve">Подкин, Ю.Г. Электротехника и электроника. В 2 т. Т.2: Электроника: учебное пособие для студентов вузов / Ю. Г. Подкин, Т.Г. Чикуров, Ю.В. Данилов; под ред. </w:t>
      </w:r>
      <w:r>
        <w:rPr/>
        <w:t xml:space="preserve">Ю.Г. Подкина. - Москва: Академия, 2011. - 320 с.</w:t>
      </w:r>
    </w:p>
    <w:p>
      <w:pPr>
        <w:numPr>
          <w:ilvl w:val="0"/>
          <w:numId w:val="2"/>
        </w:numPr>
      </w:pPr>
      <w:r>
        <w:rPr/>
        <w:t xml:space="preserve">Конструкция автомобиля. Электрооборудование. Системы</w:t>
      </w:r>
      <w:r>
        <w:rPr/>
        <w:t xml:space="preserve"> </w:t>
      </w:r>
      <w:r>
        <w:rPr/>
        <w:t xml:space="preserve">диагностики : учеб. для вузов / под ред. </w:t>
      </w:r>
      <w:r>
        <w:rPr/>
        <w:t xml:space="preserve">Анатолий Леонидович Карунин . - М. : Горячая линия-Телеком , 2005. - 479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D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8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2A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Relationship Id="rId8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2026-04-20T22:38:50+03:00</dcterms:created>
  <dcterms:modified xsi:type="dcterms:W3CDTF">2026-04-20T22:38:50+03:00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