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ПРАКТИКА ПО ПОЛУЧЕНИЮ ПЕРВИЧНЫХ ПРОФЕССИОНАЛЬНЫХ УМЕНИЙ И НАВЫКОВ, В ТОМ ЧИСЛЕ ПЕРВИЧНЫХ УМЕНИЙ И НАВЫКОВ НАУЧНО-ИССЛЕДОВАТЕЛЬСКОЙ ДЕЯТЕЛЬНОСТИ</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14.12.2015  г. № 1470 и учебным планом по направлению подготовки бакалавриата 23.03.03 Эксплуатация транспортно-технологических машин и комплексов .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Гольштейн Григорий Юрьевич, доцент, кафедра транспортных и технологических машин и оборудования,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w:t>
      </w:r>
    </w:p>
    <w:p>
      <w:pPr>
        <w:jc w:val="numTab"/>
        <w:spacing w:before="280" w:after="280"/>
      </w:pPr>
      <w:r>
        <w:rPr>
          <w:b w:val="1"/>
          <w:bCs w:val="1"/>
        </w:rPr>
        <w:t xml:space="preserve">2. Тип практики</w:t>
      </w:r>
    </w:p>
    <w:p>
      <w:pPr/>
      <w:r>
        <w:rPr/>
        <w:t xml:space="preserve">Практика по получению первичных профессиональных умений и навыков, в том числе первичных умений и навыков научно-исследовательской деятельности.</w:t>
      </w:r>
    </w:p>
    <w:p>
      <w:pPr>
        <w:jc w:val="numTab"/>
        <w:spacing w:before="280" w:after="280"/>
      </w:pPr>
      <w:r>
        <w:rPr>
          <w:b w:val="1"/>
          <w:bCs w:val="1"/>
        </w:rPr>
        <w:t xml:space="preserve">3. Цели практики</w:t>
      </w:r>
    </w:p>
    <w:p>
      <w:pPr/>
      <w:r>
        <w:rPr/>
        <w:t xml:space="preserve">Цели Учебной практики по получению первичных профессиональных умений и навыков, в том числе первичных умений и навыков НИР по технологии конструкционных материалов: закрепление теоретических знаний, получение первичных умений и навыков выполнения основных технологических операций при слесарной, сварочной и станочной механической обработке металлов, подготовка к изучению профессиональных дисциплин.</w:t>
      </w:r>
    </w:p>
    <w:p>
      <w:pPr>
        <w:jc w:val="numTab"/>
        <w:spacing w:before="280" w:after="280"/>
      </w:pPr>
      <w:r>
        <w:rPr>
          <w:b w:val="1"/>
          <w:bCs w:val="1"/>
        </w:rPr>
        <w:t xml:space="preserve">4. Задачи практики</w:t>
      </w:r>
    </w:p>
    <w:p>
      <w:pPr/>
      <w:r>
        <w:rPr/>
        <w:t xml:space="preserve">Задачи Учебной практики по получению первичных профессиональных умений и навыков, в том числе первичных умений и навыков НИР по технологии конструкционных материалов: </w:t>
      </w:r>
      <w:br/>
      <w:r>
        <w:rPr/>
        <w:t xml:space="preserve">Задачами учебной практики являются:</w:t>
      </w:r>
      <w:br/>
      <w:r>
        <w:rPr/>
        <w:t xml:space="preserve">- знакомство с основными технологическими операциями, оборудованием, инструментом, приспособлениями, применяемыми при слесарной, сварочной и станочной механической обработке металлов;</w:t>
      </w:r>
      <w:br/>
      <w:r>
        <w:rPr/>
        <w:t xml:space="preserve">- получение первичных умений и навыков выполнения основных операций данных работ;</w:t>
      </w:r>
      <w:br/>
      <w:r>
        <w:rPr/>
        <w:t xml:space="preserve">- углубление теоретических знаний и подготовка к осознанному изучению профессиональных дисциплин.</w:t>
      </w:r>
    </w:p>
    <w:p>
      <w:pPr>
        <w:jc w:val="numTab"/>
        <w:spacing w:before="280" w:after="280"/>
      </w:pPr>
      <w:r>
        <w:rPr>
          <w:b w:val="1"/>
          <w:bCs w:val="1"/>
        </w:rPr>
        <w:t xml:space="preserve">5. Способы, формы и возможные места проведения практики</w:t>
      </w:r>
    </w:p>
    <w:p>
      <w:pPr/>
      <w:r>
        <w:rPr/>
        <w:t xml:space="preserve">ФГОС ВО по направлению подготовки бакалавриата 23.03.03 Эксплуатация транспортно-технологических машин и комплексов предусматривает способы проведения учебной практики: стационарная, выездная.</w:t>
      </w:r>
      <w:br/>
      <w:r>
        <w:rPr/>
        <w:t xml:space="preserve">Для стационарной учебной практики возможными местами проведения являются лаборатории Учебно-производственного центра ИЛИСН.</w:t>
      </w:r>
      <w:br/>
      <w:r>
        <w:rPr/>
        <w:t xml:space="preserve">Для выездной учебной практики возможными местами проведения являются группы профильных организаций, находящихся вне г. Петрозаводска (ЗАО Шуялес, ООО «Zeppelin Russland», группа компаний «Segezha Group», лесозаготовительные и лесоперерабатывающие предприятия Республики Карелия).</w:t>
      </w:r>
      <w:br/>
      <w:r>
        <w:rPr/>
        <w:t xml:space="preserve">Форма проведения практики: дискретная</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Готовность применять систему фундаментальных знаний (математических, естественнонаучных, инженерных и экономических) для идентификации, формулирования и решения технических и технологических проблем эксплуатации транспортно-технологических машин и комплексов</w:t>
            </w:r>
          </w:p>
        </w:tc>
        <w:tc>
          <w:tcPr>
            <w:tcW w:w="5000" w:type="dxa"/>
            <w:noWrap/>
          </w:tcPr>
          <w:p>
            <w:pPr>
              <w:jc w:val="numTab"/>
              <w:ind w:left="0" w:right="0" w:firstLine="0" w:hanging="0"/>
            </w:pPr>
            <w:r>
              <w:rPr>
                <w:b w:val="1"/>
                <w:bCs w:val="1"/>
                <w:i w:val="1"/>
                <w:iCs w:val="1"/>
              </w:rPr>
              <w:t xml:space="preserve">Знать:</w:t>
            </w:r>
            <w:br/>
            <w:r>
              <w:rPr/>
              <w:t xml:space="preserve">Технологию конструкционных материалов, основы иженерной графики, физические законы и математические расчеты, используемые в практическом применении обработки металлов.</w:t>
            </w:r>
            <w:br/>
            <w:br/>
            <w:r>
              <w:rPr>
                <w:b w:val="1"/>
                <w:bCs w:val="1"/>
                <w:i w:val="1"/>
                <w:iCs w:val="1"/>
              </w:rPr>
              <w:t xml:space="preserve">Уметь:</w:t>
            </w:r>
            <w:br/>
            <w:r>
              <w:rPr/>
              <w:t xml:space="preserve">Применять основы инженерной графики, физические законы и математические расчеты для выполнения чертежей деталей и расчета технологии обработки.</w:t>
            </w:r>
            <w:br/>
            <w:br/>
            <w:r>
              <w:rPr>
                <w:b w:val="1"/>
                <w:bCs w:val="1"/>
                <w:i w:val="1"/>
                <w:iCs w:val="1"/>
              </w:rPr>
              <w:t xml:space="preserve">Владеть навыками </w:t>
            </w:r>
            <w:r>
              <w:rPr/>
              <w:t xml:space="preserve">(опытом деятельности):</w:t>
            </w:r>
            <w:br/>
            <w:r>
              <w:rPr/>
              <w:t xml:space="preserve">Навыками расчетов технологии конструкционных материалов;
Инженерной графики;
Математических расчетов и применения физических законов.</w:t>
            </w:r>
          </w:p>
        </w:tc>
      </w:tr>
      <w:tr>
        <w:trPr/>
        <w:tc>
          <w:tcPr>
            <w:tcW w:w="2500" w:type="dxa"/>
            <w:noWrap/>
          </w:tcPr>
          <w:p>
            <w:pPr>
              <w:jc w:val="numTab"/>
              <w:ind w:left="0" w:right="0" w:firstLine="0" w:hanging="0"/>
            </w:pPr>
            <w:r>
              <w:rPr/>
              <w:t xml:space="preserve">ОПК-4
Начальный, Основной</w:t>
            </w:r>
          </w:p>
        </w:tc>
        <w:tc>
          <w:tcPr>
            <w:tcW w:w="2500" w:type="dxa"/>
            <w:noWrap/>
          </w:tcPr>
          <w:p>
            <w:pPr>
              <w:jc w:val="numTab"/>
              <w:ind w:left="0" w:right="0" w:firstLine="0" w:hanging="0"/>
            </w:pPr>
            <w:r>
              <w:rPr/>
              <w:t xml:space="preserve">Готовность применять в практической деятельности принципы рационального использования природных ресурсов и защиты окружающей среды</w:t>
            </w:r>
          </w:p>
        </w:tc>
        <w:tc>
          <w:tcPr>
            <w:tcW w:w="5000" w:type="dxa"/>
            <w:noWrap/>
          </w:tcPr>
          <w:p>
            <w:pPr>
              <w:jc w:val="numTab"/>
              <w:ind w:left="0" w:right="0" w:firstLine="0" w:hanging="0"/>
            </w:pPr>
            <w:r>
              <w:rPr>
                <w:b w:val="1"/>
                <w:bCs w:val="1"/>
                <w:i w:val="1"/>
                <w:iCs w:val="1"/>
              </w:rPr>
              <w:t xml:space="preserve">Знать:</w:t>
            </w:r>
            <w:br/>
            <w:r>
              <w:rPr/>
              <w:t xml:space="preserve">Требования охраны труда и пожарной безопасности;
Порядок использования и утилизации расходных материалов.</w:t>
            </w:r>
            <w:br/>
            <w:br/>
            <w:r>
              <w:rPr>
                <w:b w:val="1"/>
                <w:bCs w:val="1"/>
                <w:i w:val="1"/>
                <w:iCs w:val="1"/>
              </w:rPr>
              <w:t xml:space="preserve">Уметь:</w:t>
            </w:r>
            <w:br/>
            <w:r>
              <w:rPr/>
              <w:t xml:space="preserve">Соблюдать правила охраны труда и применять средства пожарной безопасности;
Выполнять утилизацию расходных материалов.</w:t>
            </w:r>
            <w:br/>
            <w:br/>
            <w:r>
              <w:rPr>
                <w:b w:val="1"/>
                <w:bCs w:val="1"/>
                <w:i w:val="1"/>
                <w:iCs w:val="1"/>
              </w:rPr>
              <w:t xml:space="preserve">Владеть навыками </w:t>
            </w:r>
            <w:r>
              <w:rPr/>
              <w:t xml:space="preserve">(опытом деятельности):</w:t>
            </w:r>
            <w:br/>
            <w:r>
              <w:rPr/>
              <w:t xml:space="preserve">Работы со средствами пожарной безопасности а также выполнения утилизации расходных материалов.</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Готовность к участию в составе коллектива исполнителей к разработке проектно-конструкторской документации по созданию и модернизации систем и средств эксплуатации транспортных и транспортно-технологических машин и оборудования</w:t>
            </w:r>
          </w:p>
        </w:tc>
        <w:tc>
          <w:tcPr>
            <w:tcW w:w="5000" w:type="dxa"/>
            <w:noWrap/>
          </w:tcPr>
          <w:p>
            <w:pPr>
              <w:jc w:val="numTab"/>
              <w:ind w:left="0" w:right="0" w:firstLine="0" w:hanging="0"/>
            </w:pPr>
            <w:r>
              <w:rPr>
                <w:b w:val="1"/>
                <w:bCs w:val="1"/>
                <w:i w:val="1"/>
                <w:iCs w:val="1"/>
              </w:rPr>
              <w:t xml:space="preserve">Знать:</w:t>
            </w:r>
            <w:br/>
            <w:r>
              <w:rPr/>
              <w:t xml:space="preserve">научно-техническую литературу, используемую при выборе оборудования и инструментов, используемых при слесарной, сварочной и станочной механической обработке металлов.</w:t>
            </w:r>
            <w:br/>
            <w:br/>
            <w:r>
              <w:rPr>
                <w:b w:val="1"/>
                <w:bCs w:val="1"/>
                <w:i w:val="1"/>
                <w:iCs w:val="1"/>
              </w:rPr>
              <w:t xml:space="preserve">Уметь:</w:t>
            </w:r>
            <w:br/>
            <w:r>
              <w:rPr/>
              <w:t xml:space="preserve">формулировать и анализировать техническую задачу для выполнения работ по обработке металлов.</w:t>
            </w:r>
            <w:br/>
            <w:br/>
            <w:r>
              <w:rPr>
                <w:b w:val="1"/>
                <w:bCs w:val="1"/>
                <w:i w:val="1"/>
                <w:iCs w:val="1"/>
              </w:rPr>
              <w:t xml:space="preserve">Владеть навыками </w:t>
            </w:r>
            <w:r>
              <w:rPr/>
              <w:t xml:space="preserve">(опытом деятельности):</w:t>
            </w:r>
            <w:br/>
            <w:r>
              <w:rPr/>
              <w:t xml:space="preserve">навыками работы с нормативно-технической документацией, необходимой для выбора соответствующего режущего инструмента и технологического оборудования.</w:t>
            </w:r>
          </w:p>
        </w:tc>
      </w:tr>
      <w:tr>
        <w:trPr/>
        <w:tc>
          <w:tcPr>
            <w:tcW w:w="2500" w:type="dxa"/>
            <w:noWrap/>
          </w:tcPr>
          <w:p>
            <w:pPr>
              <w:jc w:val="numTab"/>
              <w:ind w:left="0" w:right="0" w:firstLine="0" w:hanging="0"/>
            </w:pPr>
            <w:r>
              <w:rPr/>
              <w:t xml:space="preserve">ПК-2
Начальный, Основной</w:t>
            </w:r>
          </w:p>
        </w:tc>
        <w:tc>
          <w:tcPr>
            <w:tcW w:w="2500" w:type="dxa"/>
            <w:noWrap/>
          </w:tcPr>
          <w:p>
            <w:pPr>
              <w:jc w:val="numTab"/>
              <w:ind w:left="0" w:right="0" w:firstLine="0" w:hanging="0"/>
            </w:pPr>
            <w:r>
              <w:rPr/>
              <w:t xml:space="preserve">Готовность к выполнению элементов расчетно-проектировочной работы по созданию и модернизации систем и средств эксплуатации транспортных и транспортно-технологических машин и оборудования</w:t>
            </w:r>
          </w:p>
        </w:tc>
        <w:tc>
          <w:tcPr>
            <w:tcW w:w="5000" w:type="dxa"/>
            <w:noWrap/>
          </w:tcPr>
          <w:p>
            <w:pPr>
              <w:jc w:val="numTab"/>
              <w:ind w:left="0" w:right="0" w:firstLine="0" w:hanging="0"/>
            </w:pPr>
            <w:r>
              <w:rPr>
                <w:b w:val="1"/>
                <w:bCs w:val="1"/>
                <w:i w:val="1"/>
                <w:iCs w:val="1"/>
              </w:rPr>
              <w:t xml:space="preserve">Знать:</w:t>
            </w:r>
            <w:br/>
            <w:r>
              <w:rPr/>
              <w:t xml:space="preserve">кинематические схемы токарных станков;
Устройство фрезерных и сверлильных станков;
Основы проектирования технологического процесса поизводства типовых деталей.</w:t>
            </w:r>
            <w:br/>
            <w:br/>
            <w:r>
              <w:rPr>
                <w:b w:val="1"/>
                <w:bCs w:val="1"/>
                <w:i w:val="1"/>
                <w:iCs w:val="1"/>
              </w:rPr>
              <w:t xml:space="preserve">Уметь:</w:t>
            </w:r>
            <w:br/>
            <w:r>
              <w:rPr/>
              <w:t xml:space="preserve">Настраивать передаточные числа токарных станков;
Настраивать работу фрезерных и сверлильных станков;
Проектировать технологический процесс производства типовых деталей.</w:t>
            </w:r>
            <w:br/>
            <w:br/>
            <w:r>
              <w:rPr>
                <w:b w:val="1"/>
                <w:bCs w:val="1"/>
                <w:i w:val="1"/>
                <w:iCs w:val="1"/>
              </w:rPr>
              <w:t xml:space="preserve">Владеть навыками </w:t>
            </w:r>
            <w:r>
              <w:rPr/>
              <w:t xml:space="preserve">(опытом деятельности):</w:t>
            </w:r>
            <w:br/>
            <w:r>
              <w:rPr/>
              <w:t xml:space="preserve">Навыками работы с кинематическими схемами токарных станков;
Навыками работы с фрезерными и сверлильными станками;
Проектирования технологического процесса производства типовых деталей.</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Способность разрабатывать техническую документацию и методические материалы, предложения и мероприятия по осуществлению технологических процессов эксплуатации, ремонта и сервисного обслуживания транспортных и транспортно-технологических машин и оборудования различного назначения, их агрегатов, систем и элементов</w:t>
            </w:r>
          </w:p>
        </w:tc>
        <w:tc>
          <w:tcPr>
            <w:tcW w:w="5000" w:type="dxa"/>
            <w:noWrap/>
          </w:tcPr>
          <w:p>
            <w:pPr>
              <w:jc w:val="numTab"/>
              <w:ind w:left="0" w:right="0" w:firstLine="0" w:hanging="0"/>
            </w:pPr>
            <w:r>
              <w:rPr>
                <w:b w:val="1"/>
                <w:bCs w:val="1"/>
                <w:i w:val="1"/>
                <w:iCs w:val="1"/>
              </w:rPr>
              <w:t xml:space="preserve">Знать:</w:t>
            </w:r>
            <w:br/>
            <w:r>
              <w:rPr/>
              <w:t xml:space="preserve">Техническую документацию, включающую характеристики и особенности применения режущего инструмента;
Методы  применения режущего инструмента на токарных, фрезерных и сверлильных станках.</w:t>
            </w:r>
            <w:br/>
            <w:br/>
            <w:r>
              <w:rPr>
                <w:b w:val="1"/>
                <w:bCs w:val="1"/>
                <w:i w:val="1"/>
                <w:iCs w:val="1"/>
              </w:rPr>
              <w:t xml:space="preserve">Уметь:</w:t>
            </w:r>
            <w:br/>
            <w:r>
              <w:rPr/>
              <w:t xml:space="preserve">Работать с технической документацией, выбирать соотвествующий режущий инструмент для выполнения металлообоработки;
Применять режущий инструмент на  токарных, фрезерных и сверлильных станках.   </w:t>
            </w:r>
            <w:br/>
            <w:br/>
            <w:r>
              <w:rPr>
                <w:b w:val="1"/>
                <w:bCs w:val="1"/>
                <w:i w:val="1"/>
                <w:iCs w:val="1"/>
              </w:rPr>
              <w:t xml:space="preserve">Владеть навыками </w:t>
            </w:r>
            <w:r>
              <w:rPr/>
              <w:t xml:space="preserve">(опытом деятельности):</w:t>
            </w:r>
            <w:br/>
            <w:r>
              <w:rPr/>
              <w:t xml:space="preserve">Навыками работы с технической документацией по выбору соответсвующего режущего инструмента для выполнения металлообработки;
Навыками применения режущего инструмента на токарных, фрезерных и сверлильлных станках.</w:t>
            </w:r>
          </w:p>
        </w:tc>
      </w:tr>
      <w:tr>
        <w:trPr/>
        <w:tc>
          <w:tcPr>
            <w:tcW w:w="2500" w:type="dxa"/>
            <w:noWrap/>
          </w:tcPr>
          <w:p>
            <w:pPr>
              <w:jc w:val="numTab"/>
              <w:ind w:left="0" w:right="0" w:firstLine="0" w:hanging="0"/>
            </w:pPr>
            <w:r>
              <w:rPr/>
              <w:t xml:space="preserve">ПК-8
Основной</w:t>
            </w:r>
          </w:p>
        </w:tc>
        <w:tc>
          <w:tcPr>
            <w:tcW w:w="2500" w:type="dxa"/>
            <w:noWrap/>
          </w:tcPr>
          <w:p>
            <w:pPr>
              <w:jc w:val="numTab"/>
              <w:ind w:left="0" w:right="0" w:firstLine="0" w:hanging="0"/>
            </w:pPr>
            <w:r>
              <w:rPr/>
              <w:t xml:space="preserve">Способность разрабатывать и использовать графическую техническую документацию</w:t>
            </w:r>
          </w:p>
        </w:tc>
        <w:tc>
          <w:tcPr>
            <w:tcW w:w="5000" w:type="dxa"/>
            <w:noWrap/>
          </w:tcPr>
          <w:p>
            <w:pPr>
              <w:jc w:val="numTab"/>
              <w:ind w:left="0" w:right="0" w:firstLine="0" w:hanging="0"/>
            </w:pPr>
            <w:r>
              <w:rPr>
                <w:b w:val="1"/>
                <w:bCs w:val="1"/>
                <w:i w:val="1"/>
                <w:iCs w:val="1"/>
              </w:rPr>
              <w:t xml:space="preserve">Знать:</w:t>
            </w:r>
            <w:br/>
            <w:r>
              <w:rPr/>
              <w:t xml:space="preserve">Типовые чертежи деталей; техническую документацию.</w:t>
            </w:r>
            <w:br/>
            <w:br/>
            <w:r>
              <w:rPr>
                <w:b w:val="1"/>
                <w:bCs w:val="1"/>
                <w:i w:val="1"/>
                <w:iCs w:val="1"/>
              </w:rPr>
              <w:t xml:space="preserve">Уметь:</w:t>
            </w:r>
            <w:br/>
            <w:r>
              <w:rPr/>
              <w:t xml:space="preserve">Выполнять чертежи типовых деталей, разрабатывать техническую документацию.
</w:t>
            </w:r>
            <w:br/>
            <w:br/>
            <w:r>
              <w:rPr>
                <w:b w:val="1"/>
                <w:bCs w:val="1"/>
                <w:i w:val="1"/>
                <w:iCs w:val="1"/>
              </w:rPr>
              <w:t xml:space="preserve">Владеть навыками </w:t>
            </w:r>
            <w:r>
              <w:rPr/>
              <w:t xml:space="preserve">(опытом деятельности):</w:t>
            </w:r>
            <w:br/>
            <w:r>
              <w:rPr/>
              <w:t xml:space="preserve">Навыками работы с технической документацией;
Выполнять чертежи типовых деталей, разрабатывать техническую документацию.</w:t>
            </w:r>
          </w:p>
        </w:tc>
      </w:tr>
      <w:tr>
        <w:trPr/>
        <w:tc>
          <w:tcPr>
            <w:tcW w:w="2500" w:type="dxa"/>
            <w:noWrap/>
          </w:tcPr>
          <w:p>
            <w:pPr>
              <w:jc w:val="numTab"/>
              <w:ind w:left="0" w:right="0" w:firstLine="0" w:hanging="0"/>
            </w:pPr>
            <w:r>
              <w:rPr/>
              <w:t xml:space="preserve">ПК-17
Основной</w:t>
            </w:r>
          </w:p>
        </w:tc>
        <w:tc>
          <w:tcPr>
            <w:tcW w:w="2500" w:type="dxa"/>
            <w:noWrap/>
          </w:tcPr>
          <w:p>
            <w:pPr>
              <w:jc w:val="numTab"/>
              <w:ind w:left="0" w:right="0" w:firstLine="0" w:hanging="0"/>
            </w:pPr>
            <w:r>
              <w:rPr/>
              <w:t xml:space="preserve">Готовность выполнять работы по одной или нескольким рабочим профессиям по профилю производственного подразделения</w:t>
            </w:r>
          </w:p>
        </w:tc>
        <w:tc>
          <w:tcPr>
            <w:tcW w:w="5000" w:type="dxa"/>
            <w:noWrap/>
          </w:tcPr>
          <w:p>
            <w:pPr>
              <w:jc w:val="numTab"/>
              <w:ind w:left="0" w:right="0" w:firstLine="0" w:hanging="0"/>
            </w:pPr>
            <w:r>
              <w:rPr>
                <w:b w:val="1"/>
                <w:bCs w:val="1"/>
                <w:i w:val="1"/>
                <w:iCs w:val="1"/>
              </w:rPr>
              <w:t xml:space="preserve">Знать:</w:t>
            </w:r>
            <w:br/>
            <w:r>
              <w:rPr/>
              <w:t xml:space="preserve">Оборудование и технологию работ выполняемых резкой и сваркой металлов.</w:t>
            </w:r>
            <w:br/>
            <w:br/>
            <w:r>
              <w:rPr>
                <w:b w:val="1"/>
                <w:bCs w:val="1"/>
                <w:i w:val="1"/>
                <w:iCs w:val="1"/>
              </w:rPr>
              <w:t xml:space="preserve">Уметь:</w:t>
            </w:r>
            <w:br/>
            <w:r>
              <w:rPr/>
              <w:t xml:space="preserve">Подбирать технологическое оборудовние, организовывать и выполнять работы по резке и сварке металлов.</w:t>
            </w:r>
            <w:br/>
            <w:br/>
            <w:r>
              <w:rPr>
                <w:b w:val="1"/>
                <w:bCs w:val="1"/>
                <w:i w:val="1"/>
                <w:iCs w:val="1"/>
              </w:rPr>
              <w:t xml:space="preserve">Владеть навыками </w:t>
            </w:r>
            <w:r>
              <w:rPr/>
              <w:t xml:space="preserve">(опытом деятельности):</w:t>
            </w:r>
            <w:br/>
            <w:r>
              <w:rPr/>
              <w:t xml:space="preserve">навыками выбора материала для производства требуемых изделий, навыками эксплуатации сварочного оборудования и металлорежущих станков для изготовления заготовок и деталей машин.</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практика по получению первичных профессиональных умений и навыков, в том числе первичных умений и навыков научно-исследовательской деятельности"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4 зач. ед.</w:t>
      </w:r>
      <w:br/>
      <w:r>
        <w:rPr/>
        <w:t xml:space="preserve">Продолжительность практики 2.7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Станочная практика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Сварочная практика.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144</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Вводный инструктаж по технике безопасности. Первичный инструктаж на рабочем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режущего инструмента.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измерительного инструмента.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устройства станков и приспособлений.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операций наружного точения.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операций подрезки торцов, прорезания канавок, обработки фасонных поверхностей.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операции нарезания резьбы.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расточных операций.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комплексных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собеседованию по первому разделу практики.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Вводный инструктаж по технике безопасности. Первичный инструктаж на рабочем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оборудования сварочного поста ручной дуговой сварки.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подготовки основного металла под сварку.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Расчет режимов сварки.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технологии выполнения сварочных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сварных швов.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оборудования для сварки под слоем флюса.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оборудования для сварки в среде защитных газов.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комплексных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Подготовка к собеседованию по второму разделу практики.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Учебная практика (стационарная) проводится в лабораториях Учебно-производственного центра ИЛИСН, в которых для каждого студента оборудуется индивидуальное рабочее место, оснащенное комплектом инструмента и принадлежностями. Руководство учебной практикой осуществляется преподавателем кафедры ТТмиО и мастерами производственного обучения, имеющими опыт работы по станочной, сварочной обработке металлов, а также владеющими методикой производственного обучения. При выдаче задания студентам руководитель объясняет им назначение и содержание задания, обеспечивает технологическими картами, материалами, заготовками, чертежами, а также знакомит с применяемым оборудованием, приспособлениями, инструментами, объясняет правила пользования ими и показывает наиболее рациональные безопасные приемы выполнения работ.</w:t>
      </w:r>
    </w:p>
    <w:p>
      <w:pPr/>
      <w:r>
        <w:rPr/>
        <w:t xml:space="preserve">Студенты допускаются к работе только после прохождения вводного инструктажа по технике безопасности и первичного инструктажа на рабочем месте. Выдачу заданий студентам на изготовление сложных изделий следует проводить по мере приобретения ими необходимых навыков выполнения простых операций, руководствуясь при этом индивидуальными способностями студента. Осуществляется привлечение студентов к участию в НИРС на уровне изготовления макетов, опытных образцов элементов промышленных образцов и т.д. с дальнейшим представлением экспонатов на конкурсы студенческих разработок.</w:t>
      </w:r>
    </w:p>
    <w:p>
      <w:pPr/>
      <w:r>
        <w:rPr/>
        <w:t xml:space="preserve">Наряду с привитием студентам практических навыков руководитель обязан систематически воспитывать у них любовь к своей профессии, бережное отношение к инструменту и оборудованию. Студенты, пропустившие одно или несколько занятий по практике, обязаны отработать установленное учебным планом время, независимо от количества пропущенных часов и причин пропуска, во внеурочное время. По окончании учебной практики студенты гтовятся к зачету. Оценка результатов учебной практики осуществляется руководителем практики по результатам ответов на вопросы к зачету.</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период практики обучающиеся обязаны своевременно пройти практику в соответствии с утвержденным графиком учебного процесса; выполнить задания, предусмотренные программой практики; подчиняться правилам внутреннего трудового распорядка и строго соблюдать их; своевременно предоставить руководителю практики отчетную документацию и пройти промежуточную аттестацию по учебной практике.</w:t>
      </w:r>
    </w:p>
    <w:p>
      <w:pPr/>
      <w:r>
        <w:rPr/>
        <w:t xml:space="preserve">Обучающиеся допускаются к работе только после прохождения вводного инструктажа по технике безопасности и первичного инструктажа на рабочем месте. Обучающиеся могут привлекаться к участию в НИРС на уровне изготовления макетов, опытных образцов элементов промышленных образцов и т.д. с дальнейшим представлением экспонатов на конкурсы студенческих разработок. При выполнении самостоятельной работы студенты используют источники, приведенные в списке рекомендуемой литературы и Интернет-источники.</w:t>
      </w:r>
    </w:p>
    <w:p>
      <w:pPr/>
      <w:r>
        <w:rPr/>
        <w:t xml:space="preserve">Студенты, пропустившие одно или несколько занятий по практике, обязаны отработать установленное учебным планом время, независимо от количества пропущенных часов и причин пропуска, во внеурочное время. По окончании учебной практики обучающиеся готовятся к зачету. Оценка результатов учебной практики осуществляется руководителем практики по результатам ответов на вопросы к зачету.</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Собеседование это средство контроля, организованное как специальная беседа преподавателя с обучающимся на темы, связанные с учебной практикой, и рассчитанное на выяснение объема знаний обучающегося по определенному разделу, теме, проблеме</w:t>
      </w:r>
    </w:p>
    <w:p>
      <w:pPr/>
      <w:r>
        <w:rPr/>
        <w:t xml:space="preserve">Перечень вопросов собеседований:</w:t>
      </w:r>
    </w:p>
    <w:p>
      <w:pPr>
        <w:numPr>
          <w:ilvl w:val="0"/>
          <w:numId w:val="1"/>
        </w:numPr>
      </w:pPr>
      <w:r>
        <w:rPr/>
        <w:t xml:space="preserve">Методы обработки металлов резанием.</w:t>
      </w:r>
    </w:p>
    <w:p>
      <w:pPr>
        <w:numPr>
          <w:ilvl w:val="0"/>
          <w:numId w:val="1"/>
        </w:numPr>
      </w:pPr>
      <w:r>
        <w:rPr/>
        <w:t xml:space="preserve">Классификация металлорежущих станков.</w:t>
      </w:r>
    </w:p>
    <w:p>
      <w:pPr>
        <w:numPr>
          <w:ilvl w:val="0"/>
          <w:numId w:val="1"/>
        </w:numPr>
      </w:pPr>
      <w:r>
        <w:rPr/>
        <w:t xml:space="preserve">Применяемый режущий инструмент.</w:t>
      </w:r>
    </w:p>
    <w:p>
      <w:pPr>
        <w:numPr>
          <w:ilvl w:val="0"/>
          <w:numId w:val="1"/>
        </w:numPr>
      </w:pPr>
      <w:r>
        <w:rPr/>
        <w:t xml:space="preserve">Виды токарных резцов.</w:t>
      </w:r>
    </w:p>
    <w:p>
      <w:pPr>
        <w:numPr>
          <w:ilvl w:val="0"/>
          <w:numId w:val="1"/>
        </w:numPr>
      </w:pPr>
      <w:r>
        <w:rPr/>
        <w:t xml:space="preserve">Геометрия токарных резцов.</w:t>
      </w:r>
    </w:p>
    <w:p>
      <w:pPr>
        <w:numPr>
          <w:ilvl w:val="0"/>
          <w:numId w:val="1"/>
        </w:numPr>
      </w:pPr>
      <w:r>
        <w:rPr/>
        <w:t xml:space="preserve">Материалы, применяемые при изготовлении режущего инструмента.</w:t>
      </w:r>
    </w:p>
    <w:p>
      <w:pPr>
        <w:numPr>
          <w:ilvl w:val="0"/>
          <w:numId w:val="1"/>
        </w:numPr>
      </w:pPr>
      <w:r>
        <w:rPr/>
        <w:t xml:space="preserve">Обработка на станках токарной группы.</w:t>
      </w:r>
    </w:p>
    <w:p>
      <w:pPr>
        <w:numPr>
          <w:ilvl w:val="0"/>
          <w:numId w:val="1"/>
        </w:numPr>
      </w:pPr>
      <w:r>
        <w:rPr/>
        <w:t xml:space="preserve">Конструкция токарно-винторезного станка 1К62.</w:t>
      </w:r>
    </w:p>
    <w:p>
      <w:pPr>
        <w:numPr>
          <w:ilvl w:val="0"/>
          <w:numId w:val="1"/>
        </w:numPr>
      </w:pPr>
      <w:r>
        <w:rPr/>
        <w:t xml:space="preserve">Приспособления к токарным станкам (патроны, планшайбы, центры, люнеты).</w:t>
      </w:r>
    </w:p>
    <w:p>
      <w:pPr>
        <w:numPr>
          <w:ilvl w:val="0"/>
          <w:numId w:val="1"/>
        </w:numPr>
      </w:pPr>
      <w:r>
        <w:rPr/>
        <w:t xml:space="preserve">Работы, выполняемые на токарном станке.</w:t>
      </w:r>
    </w:p>
    <w:p>
      <w:pPr>
        <w:numPr>
          <w:ilvl w:val="0"/>
          <w:numId w:val="1"/>
        </w:numPr>
      </w:pPr>
      <w:r>
        <w:rPr/>
        <w:t xml:space="preserve">Сверление. Инструмент, применяемый для работы.</w:t>
      </w:r>
    </w:p>
    <w:p>
      <w:pPr>
        <w:numPr>
          <w:ilvl w:val="0"/>
          <w:numId w:val="1"/>
        </w:numPr>
      </w:pPr>
      <w:r>
        <w:rPr/>
        <w:t xml:space="preserve">Конструкция вертикально-сверлильного станка 2А135.</w:t>
      </w:r>
    </w:p>
    <w:p>
      <w:pPr>
        <w:numPr>
          <w:ilvl w:val="0"/>
          <w:numId w:val="1"/>
        </w:numPr>
      </w:pPr>
      <w:r>
        <w:rPr/>
        <w:t xml:space="preserve">Фрезерование. Способы фрезерования и виды фрез.</w:t>
      </w:r>
    </w:p>
    <w:p>
      <w:pPr>
        <w:numPr>
          <w:ilvl w:val="0"/>
          <w:numId w:val="1"/>
        </w:numPr>
      </w:pPr>
      <w:r>
        <w:rPr/>
        <w:t xml:space="preserve">Конструкция горизонтально-фрезерного станка 6Н81.</w:t>
      </w:r>
    </w:p>
    <w:p>
      <w:pPr>
        <w:numPr>
          <w:ilvl w:val="0"/>
          <w:numId w:val="1"/>
        </w:numPr>
      </w:pPr>
      <w:r>
        <w:rPr/>
        <w:t xml:space="preserve">Строгание. Конструкция поперечно-строгального станка 7Б35.</w:t>
      </w:r>
    </w:p>
    <w:p>
      <w:pPr>
        <w:numPr>
          <w:ilvl w:val="0"/>
          <w:numId w:val="1"/>
        </w:numPr>
      </w:pPr>
      <w:r>
        <w:rPr/>
        <w:t xml:space="preserve">Протягивание, сущность процесса, инструмент.</w:t>
      </w:r>
    </w:p>
    <w:p>
      <w:pPr>
        <w:numPr>
          <w:ilvl w:val="0"/>
          <w:numId w:val="1"/>
        </w:numPr>
      </w:pPr>
      <w:r>
        <w:rPr/>
        <w:t xml:space="preserve">Шлифование. Абразивные материалы.</w:t>
      </w:r>
    </w:p>
    <w:p>
      <w:pPr>
        <w:numPr>
          <w:ilvl w:val="0"/>
          <w:numId w:val="1"/>
        </w:numPr>
      </w:pPr>
      <w:r>
        <w:rPr/>
        <w:t xml:space="preserve">Шлифование. Основные способы шлифования.</w:t>
      </w:r>
    </w:p>
    <w:p>
      <w:pPr>
        <w:numPr>
          <w:ilvl w:val="0"/>
          <w:numId w:val="1"/>
        </w:numPr>
      </w:pPr>
      <w:r>
        <w:rPr/>
        <w:t xml:space="preserve">Конструкция плоскошлифовального станка 3Г71.</w:t>
      </w:r>
    </w:p>
    <w:p>
      <w:pPr>
        <w:numPr>
          <w:ilvl w:val="0"/>
          <w:numId w:val="1"/>
        </w:numPr>
      </w:pPr>
      <w:r>
        <w:rPr/>
        <w:t xml:space="preserve">Отделочные операции (полирование, притирка, хонингование).</w:t>
      </w:r>
    </w:p>
    <w:p>
      <w:pPr>
        <w:numPr>
          <w:ilvl w:val="0"/>
          <w:numId w:val="1"/>
        </w:numPr>
      </w:pPr>
      <w:r>
        <w:rPr/>
        <w:t xml:space="preserve">Общие требования безопасности при электросварочных работах.</w:t>
      </w:r>
    </w:p>
    <w:p>
      <w:pPr>
        <w:numPr>
          <w:ilvl w:val="0"/>
          <w:numId w:val="1"/>
        </w:numPr>
      </w:pPr>
      <w:r>
        <w:rPr/>
        <w:t xml:space="preserve">Классификация видов сварки. Электродуговая сварка. Сущность процесса.</w:t>
      </w:r>
    </w:p>
    <w:p>
      <w:pPr>
        <w:numPr>
          <w:ilvl w:val="0"/>
          <w:numId w:val="1"/>
        </w:numPr>
      </w:pPr>
      <w:r>
        <w:rPr/>
        <w:t xml:space="preserve">Электроды и их классификация.</w:t>
      </w:r>
    </w:p>
    <w:p>
      <w:pPr>
        <w:numPr>
          <w:ilvl w:val="0"/>
          <w:numId w:val="1"/>
        </w:numPr>
      </w:pPr>
      <w:r>
        <w:rPr/>
        <w:t xml:space="preserve">Источники питания сварочной дуги на переменном и постоянном токе.</w:t>
      </w:r>
    </w:p>
    <w:p>
      <w:pPr>
        <w:numPr>
          <w:ilvl w:val="0"/>
          <w:numId w:val="1"/>
        </w:numPr>
      </w:pPr>
      <w:r>
        <w:rPr/>
        <w:t xml:space="preserve">Регулирование сварочного тока.</w:t>
      </w:r>
    </w:p>
    <w:p>
      <w:pPr>
        <w:numPr>
          <w:ilvl w:val="0"/>
          <w:numId w:val="1"/>
        </w:numPr>
      </w:pPr>
      <w:r>
        <w:rPr/>
        <w:t xml:space="preserve">Подготовка основного металла под сварку.</w:t>
      </w:r>
    </w:p>
    <w:p>
      <w:pPr>
        <w:numPr>
          <w:ilvl w:val="0"/>
          <w:numId w:val="1"/>
        </w:numPr>
      </w:pPr>
      <w:r>
        <w:rPr/>
        <w:t xml:space="preserve">Виды сварных соединений.</w:t>
      </w:r>
    </w:p>
    <w:p>
      <w:pPr>
        <w:numPr>
          <w:ilvl w:val="0"/>
          <w:numId w:val="1"/>
        </w:numPr>
      </w:pPr>
      <w:r>
        <w:rPr/>
        <w:t xml:space="preserve">Технология выполнения сварочных швов.</w:t>
      </w:r>
    </w:p>
    <w:p>
      <w:pPr>
        <w:numPr>
          <w:ilvl w:val="0"/>
          <w:numId w:val="1"/>
        </w:numPr>
      </w:pPr>
      <w:r>
        <w:rPr/>
        <w:t xml:space="preserve">Режимы ручной дуговой сварки. Выбор диаметра электрода и силы тока.</w:t>
      </w:r>
    </w:p>
    <w:p>
      <w:pPr>
        <w:numPr>
          <w:ilvl w:val="0"/>
          <w:numId w:val="1"/>
        </w:numPr>
      </w:pPr>
      <w:r>
        <w:rPr/>
        <w:t xml:space="preserve">Преимущества и недостатки ручной дуговой сварки.</w:t>
      </w:r>
    </w:p>
    <w:p>
      <w:pPr>
        <w:numPr>
          <w:ilvl w:val="0"/>
          <w:numId w:val="1"/>
        </w:numPr>
      </w:pPr>
      <w:r>
        <w:rPr/>
        <w:t xml:space="preserve">В чем суть поступательного движения электрода?</w:t>
      </w:r>
    </w:p>
    <w:p>
      <w:pPr>
        <w:numPr>
          <w:ilvl w:val="0"/>
          <w:numId w:val="1"/>
        </w:numPr>
      </w:pPr>
      <w:r>
        <w:rPr/>
        <w:t xml:space="preserve">Для каких целей электроду сообщаются поперечные колебательные движения?</w:t>
      </w:r>
    </w:p>
    <w:p>
      <w:pPr>
        <w:numPr>
          <w:ilvl w:val="0"/>
          <w:numId w:val="1"/>
        </w:numPr>
      </w:pPr>
      <w:r>
        <w:rPr/>
        <w:t xml:space="preserve">Какую роль выполняет зазор при сборке под сварку?</w:t>
      </w:r>
    </w:p>
    <w:p>
      <w:pPr>
        <w:numPr>
          <w:ilvl w:val="0"/>
          <w:numId w:val="1"/>
        </w:numPr>
      </w:pPr>
      <w:r>
        <w:rPr/>
        <w:t xml:space="preserve">Полуавтоматическая сварка под слоем флюса.</w:t>
      </w:r>
    </w:p>
    <w:p>
      <w:pPr>
        <w:numPr>
          <w:ilvl w:val="0"/>
          <w:numId w:val="1"/>
        </w:numPr>
      </w:pPr>
      <w:r>
        <w:rPr/>
        <w:t xml:space="preserve">Особенности сварки под флюсом.</w:t>
      </w:r>
    </w:p>
    <w:p>
      <w:pPr>
        <w:numPr>
          <w:ilvl w:val="0"/>
          <w:numId w:val="1"/>
        </w:numPr>
      </w:pPr>
      <w:r>
        <w:rPr/>
        <w:t xml:space="preserve">В чем заключена физическая суть сварки под флюсом?</w:t>
      </w:r>
    </w:p>
    <w:p>
      <w:pPr>
        <w:numPr>
          <w:ilvl w:val="0"/>
          <w:numId w:val="1"/>
        </w:numPr>
      </w:pPr>
      <w:r>
        <w:rPr/>
        <w:t xml:space="preserve">Полуавтоматическая сварка в среде защитных газов.</w:t>
      </w:r>
    </w:p>
    <w:p>
      <w:pPr>
        <w:numPr>
          <w:ilvl w:val="0"/>
          <w:numId w:val="1"/>
        </w:numPr>
      </w:pPr>
      <w:r>
        <w:rPr/>
        <w:t xml:space="preserve">Перечислите марки сварочной проволоки для сварки малоуглеродистых сталей.</w:t>
      </w:r>
    </w:p>
    <w:p>
      <w:pPr>
        <w:numPr>
          <w:ilvl w:val="0"/>
          <w:numId w:val="1"/>
        </w:numPr>
      </w:pPr>
      <w:r>
        <w:rPr/>
        <w:t xml:space="preserve">Что входит в газовое оборудование полуавтоматической сварки?</w:t>
      </w:r>
    </w:p>
    <w:p>
      <w:pPr>
        <w:numPr>
          <w:ilvl w:val="0"/>
          <w:numId w:val="1"/>
        </w:numPr>
      </w:pPr>
      <w:r>
        <w:rPr/>
        <w:t xml:space="preserve"> </w:t>
      </w:r>
      <w:r>
        <w:rPr/>
        <w:t xml:space="preserve">Дефекты сварных швов</w:t>
      </w:r>
      <w:r>
        <w:rPr/>
        <w:t xml:space="preserve">.</w:t>
      </w:r>
    </w:p>
    <w:p>
      <w:pPr/>
      <w:r>
        <w:rPr>
          <w:b w:val="1"/>
          <w:bCs w:val="1"/>
        </w:rPr>
        <w:t xml:space="preserve">Критерии оценки зачтено/не зачтено.</w:t>
      </w:r>
    </w:p>
    <w:p>
      <w:pPr/>
      <w:r>
        <w:rPr>
          <w:b w:val="1"/>
          <w:bCs w:val="1"/>
        </w:rPr>
        <w:t xml:space="preserve">«Зачтено»</w:t>
      </w:r>
      <w:r>
        <w:rPr/>
        <w:t xml:space="preserve"> выставляется обучающемуся, если он ответил на два вопроса из перечня вопросов для собеседований.</w:t>
      </w:r>
    </w:p>
    <w:p>
      <w:pPr/>
      <w:r>
        <w:rPr>
          <w:b w:val="1"/>
          <w:bCs w:val="1"/>
        </w:rPr>
        <w:t xml:space="preserve">«Не зачтено» </w:t>
      </w:r>
      <w:r>
        <w:rPr/>
        <w:t xml:space="preserve">выставляется обучающемуся, если он не ответил на два вопроса из перечня вопросов для собеседований.</w:t>
      </w:r>
    </w:p>
    <w:p>
      <w:pPr>
        <w:jc w:val="numTab"/>
        <w:spacing w:before="280" w:after="280"/>
      </w:pPr>
      <w:r>
        <w:rPr/>
        <w:t xml:space="preserve">13.2. Промежуточная аттестация проводится в виде: </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r>
        <w:rPr/>
        <w:t xml:space="preserve">Зачет проводится в соответствии с положением о зачетах и экзаменах в Петрозаводском государственном университете.</w:t>
      </w:r>
    </w:p>
    <w:p>
      <w:pPr/>
      <w:r>
        <w:rPr/>
        <w:t xml:space="preserve">Вопросы к зачету</w:t>
      </w:r>
    </w:p>
    <w:p>
      <w:pPr>
        <w:numPr>
          <w:ilvl w:val="0"/>
          <w:numId w:val="2"/>
        </w:numPr>
      </w:pPr>
      <w:r>
        <w:rPr/>
        <w:t xml:space="preserve">Классификация видов сварки. Дуговая сварка. Сущность процесса.</w:t>
      </w:r>
    </w:p>
    <w:p>
      <w:pPr>
        <w:numPr>
          <w:ilvl w:val="0"/>
          <w:numId w:val="2"/>
        </w:numPr>
      </w:pPr>
      <w:r>
        <w:rPr/>
        <w:t xml:space="preserve">Электрическая дуга и её свойства. Электроды и их классификация.</w:t>
      </w:r>
    </w:p>
    <w:p>
      <w:pPr>
        <w:numPr>
          <w:ilvl w:val="0"/>
          <w:numId w:val="2"/>
        </w:numPr>
      </w:pPr>
      <w:r>
        <w:rPr/>
        <w:t xml:space="preserve">Источники питания сварочной дуги.</w:t>
      </w:r>
    </w:p>
    <w:p>
      <w:pPr>
        <w:numPr>
          <w:ilvl w:val="0"/>
          <w:numId w:val="2"/>
        </w:numPr>
      </w:pPr>
      <w:r>
        <w:rPr/>
        <w:t xml:space="preserve">Режимы ручной дуговой сварки. Дефекты сварных швов.</w:t>
      </w:r>
    </w:p>
    <w:p>
      <w:pPr>
        <w:numPr>
          <w:ilvl w:val="0"/>
          <w:numId w:val="2"/>
        </w:numPr>
      </w:pPr>
      <w:r>
        <w:rPr/>
        <w:t xml:space="preserve">Автоматическая и полуавтоматическая сварка.</w:t>
      </w:r>
    </w:p>
    <w:p>
      <w:pPr>
        <w:numPr>
          <w:ilvl w:val="0"/>
          <w:numId w:val="2"/>
        </w:numPr>
      </w:pPr>
      <w:r>
        <w:rPr/>
        <w:t xml:space="preserve">Электрошлаковая сварка. Сварка в среде защитных газов.</w:t>
      </w:r>
    </w:p>
    <w:p>
      <w:pPr>
        <w:numPr>
          <w:ilvl w:val="0"/>
          <w:numId w:val="2"/>
        </w:numPr>
      </w:pPr>
      <w:r>
        <w:rPr/>
        <w:t xml:space="preserve">Контактная сварка, сущность процесса. Виды сварки. Режимы и оборудование.</w:t>
      </w:r>
    </w:p>
    <w:p>
      <w:pPr>
        <w:numPr>
          <w:ilvl w:val="0"/>
          <w:numId w:val="2"/>
        </w:numPr>
      </w:pPr>
      <w:r>
        <w:rPr/>
        <w:t xml:space="preserve">Газовая сварка, сущность процесса. Газы, их получение. Оборудование для газовой сварки.</w:t>
      </w:r>
    </w:p>
    <w:p>
      <w:pPr>
        <w:numPr>
          <w:ilvl w:val="0"/>
          <w:numId w:val="2"/>
        </w:numPr>
      </w:pPr>
      <w:r>
        <w:rPr/>
        <w:t xml:space="preserve">Специальные виды сварки.</w:t>
      </w:r>
    </w:p>
    <w:p>
      <w:pPr>
        <w:numPr>
          <w:ilvl w:val="0"/>
          <w:numId w:val="2"/>
        </w:numPr>
      </w:pPr>
      <w:r>
        <w:rPr/>
        <w:t xml:space="preserve">Особенности сварки различных сплавов (сталь, чугун).</w:t>
      </w:r>
    </w:p>
    <w:p>
      <w:pPr>
        <w:numPr>
          <w:ilvl w:val="0"/>
          <w:numId w:val="2"/>
        </w:numPr>
      </w:pPr>
      <w:r>
        <w:rPr/>
        <w:t xml:space="preserve">Прокатка. Волочение. Прессование.</w:t>
      </w:r>
    </w:p>
    <w:p>
      <w:pPr>
        <w:numPr>
          <w:ilvl w:val="0"/>
          <w:numId w:val="2"/>
        </w:numPr>
      </w:pPr>
      <w:r>
        <w:rPr/>
        <w:t xml:space="preserve">Ковка, основные операции ковки.</w:t>
      </w:r>
    </w:p>
    <w:p>
      <w:pPr>
        <w:numPr>
          <w:ilvl w:val="0"/>
          <w:numId w:val="2"/>
        </w:numPr>
      </w:pPr>
      <w:r>
        <w:rPr/>
        <w:t xml:space="preserve">Разделительные операции.</w:t>
      </w:r>
    </w:p>
    <w:p>
      <w:pPr>
        <w:numPr>
          <w:ilvl w:val="0"/>
          <w:numId w:val="2"/>
        </w:numPr>
      </w:pPr>
      <w:r>
        <w:rPr/>
        <w:t xml:space="preserve">Технология горячей объемной штамповки. Схемы штампов.</w:t>
      </w:r>
    </w:p>
    <w:p>
      <w:pPr>
        <w:numPr>
          <w:ilvl w:val="0"/>
          <w:numId w:val="2"/>
        </w:numPr>
      </w:pPr>
      <w:r>
        <w:rPr/>
        <w:t xml:space="preserve">Механические свойства металлов и сплавов (прочность, пластичность, ударная вязкость, твердость).</w:t>
      </w:r>
    </w:p>
    <w:p>
      <w:pPr>
        <w:numPr>
          <w:ilvl w:val="0"/>
          <w:numId w:val="2"/>
        </w:numPr>
      </w:pPr>
      <w:r>
        <w:rPr/>
        <w:t xml:space="preserve">Методы испытаний на твердость.</w:t>
      </w:r>
    </w:p>
    <w:p>
      <w:pPr>
        <w:numPr>
          <w:ilvl w:val="0"/>
          <w:numId w:val="2"/>
        </w:numPr>
      </w:pPr>
      <w:r>
        <w:rPr/>
        <w:t xml:space="preserve">Геометрия токарных резцов (поверхности и плоскости, профильные углы, углы в плане).</w:t>
      </w:r>
    </w:p>
    <w:p>
      <w:pPr>
        <w:numPr>
          <w:ilvl w:val="0"/>
          <w:numId w:val="2"/>
        </w:numPr>
      </w:pPr>
      <w:r>
        <w:rPr/>
        <w:t xml:space="preserve">Силы резания при точении, крутящий момент, скорость резания.</w:t>
      </w:r>
    </w:p>
    <w:p>
      <w:pPr>
        <w:numPr>
          <w:ilvl w:val="0"/>
          <w:numId w:val="2"/>
        </w:numPr>
      </w:pPr>
      <w:r>
        <w:rPr/>
        <w:t xml:space="preserve">Физическая сущность процесса резания (процесс образования стружки, виды стружки, износ резца, стойкость инструмента, тепловой баланс процесса резания).</w:t>
      </w:r>
    </w:p>
    <w:p>
      <w:pPr>
        <w:numPr>
          <w:ilvl w:val="0"/>
          <w:numId w:val="2"/>
        </w:numPr>
      </w:pPr>
      <w:r>
        <w:rPr/>
        <w:t xml:space="preserve">Материалы, применяемые при изготовлении металлорежущего инструмента.</w:t>
      </w:r>
    </w:p>
    <w:p>
      <w:pPr>
        <w:numPr>
          <w:ilvl w:val="0"/>
          <w:numId w:val="2"/>
        </w:numPr>
      </w:pPr>
      <w:r>
        <w:rPr/>
        <w:t xml:space="preserve">Единая система условных обозначений металлорежущих станков.</w:t>
      </w:r>
    </w:p>
    <w:p>
      <w:pPr>
        <w:numPr>
          <w:ilvl w:val="0"/>
          <w:numId w:val="2"/>
        </w:numPr>
      </w:pPr>
      <w:r>
        <w:rPr/>
        <w:t xml:space="preserve">Классификация металлорежущих станков (по универсальности, весу заготовки, точности).</w:t>
      </w:r>
    </w:p>
    <w:p>
      <w:pPr>
        <w:numPr>
          <w:ilvl w:val="0"/>
          <w:numId w:val="2"/>
        </w:numPr>
      </w:pPr>
      <w:r>
        <w:rPr/>
        <w:t xml:space="preserve">Элементарные механизмы металлорежущих станков.</w:t>
      </w:r>
    </w:p>
    <w:p>
      <w:pPr>
        <w:numPr>
          <w:ilvl w:val="0"/>
          <w:numId w:val="2"/>
        </w:numPr>
      </w:pPr>
      <w:r>
        <w:rPr/>
        <w:t xml:space="preserve">Токарно-винторезный станок 1К62. Работы, выполняемые на токарных станках.</w:t>
      </w:r>
    </w:p>
    <w:p>
      <w:pPr>
        <w:numPr>
          <w:ilvl w:val="0"/>
          <w:numId w:val="2"/>
        </w:numPr>
      </w:pPr>
      <w:r>
        <w:rPr/>
        <w:t xml:space="preserve">Токарно-револьверные и лобовые станки.</w:t>
      </w:r>
    </w:p>
    <w:p>
      <w:pPr>
        <w:numPr>
          <w:ilvl w:val="0"/>
          <w:numId w:val="2"/>
        </w:numPr>
      </w:pPr>
      <w:r>
        <w:rPr/>
        <w:t xml:space="preserve">Карусельные станки, многорезцовые станки, токарные автоматы.</w:t>
      </w:r>
    </w:p>
    <w:p>
      <w:pPr>
        <w:numPr>
          <w:ilvl w:val="0"/>
          <w:numId w:val="2"/>
        </w:numPr>
      </w:pPr>
      <w:r>
        <w:rPr/>
        <w:t xml:space="preserve">Сверление. Инструмент, применяемый для работы. Конструкция спирального сверла.</w:t>
      </w:r>
    </w:p>
    <w:p>
      <w:pPr>
        <w:numPr>
          <w:ilvl w:val="0"/>
          <w:numId w:val="2"/>
        </w:numPr>
      </w:pPr>
      <w:r>
        <w:rPr/>
        <w:t xml:space="preserve">Сверление. Геометрия сверла.</w:t>
      </w:r>
    </w:p>
    <w:p>
      <w:pPr>
        <w:numPr>
          <w:ilvl w:val="0"/>
          <w:numId w:val="2"/>
        </w:numPr>
      </w:pPr>
      <w:r>
        <w:rPr/>
        <w:t xml:space="preserve">Сверление. Режимы резания при сверлении.</w:t>
      </w:r>
    </w:p>
    <w:p>
      <w:pPr>
        <w:numPr>
          <w:ilvl w:val="0"/>
          <w:numId w:val="2"/>
        </w:numPr>
      </w:pPr>
      <w:r>
        <w:rPr/>
        <w:t xml:space="preserve">Вертикально-сверлильные и радиально-сверлильные станки.</w:t>
      </w:r>
    </w:p>
    <w:p>
      <w:pPr>
        <w:numPr>
          <w:ilvl w:val="0"/>
          <w:numId w:val="2"/>
        </w:numPr>
      </w:pPr>
      <w:r>
        <w:rPr/>
        <w:t xml:space="preserve">Фрезерование. Способы фрезерования и виды фрез.</w:t>
      </w:r>
    </w:p>
    <w:p>
      <w:pPr>
        <w:numPr>
          <w:ilvl w:val="0"/>
          <w:numId w:val="2"/>
        </w:numPr>
      </w:pPr>
      <w:r>
        <w:rPr/>
        <w:t xml:space="preserve">Фрезерование. Режимы резания при фрезеровании. Типы фрезерных станков.</w:t>
      </w:r>
    </w:p>
    <w:p>
      <w:pPr>
        <w:numPr>
          <w:ilvl w:val="0"/>
          <w:numId w:val="2"/>
        </w:numPr>
      </w:pPr>
      <w:r>
        <w:rPr/>
        <w:t xml:space="preserve">Фрезерование. Горизонтально-фрезерный станок 6Н81.</w:t>
      </w:r>
    </w:p>
    <w:p>
      <w:pPr>
        <w:numPr>
          <w:ilvl w:val="0"/>
          <w:numId w:val="2"/>
        </w:numPr>
      </w:pPr>
      <w:r>
        <w:rPr/>
        <w:t xml:space="preserve">Строгание, элементы резания при строгании. Виды строгальных станков.</w:t>
      </w:r>
    </w:p>
    <w:p>
      <w:pPr>
        <w:numPr>
          <w:ilvl w:val="0"/>
          <w:numId w:val="2"/>
        </w:numPr>
      </w:pPr>
      <w:r>
        <w:rPr/>
        <w:t xml:space="preserve">Протягивание, сущность процесса, инструмент.</w:t>
      </w:r>
    </w:p>
    <w:p>
      <w:pPr>
        <w:numPr>
          <w:ilvl w:val="0"/>
          <w:numId w:val="2"/>
        </w:numPr>
      </w:pPr>
      <w:r>
        <w:rPr/>
        <w:t xml:space="preserve">Нарезание зубчатых колес. Метод копирования.</w:t>
      </w:r>
    </w:p>
    <w:p>
      <w:pPr>
        <w:numPr>
          <w:ilvl w:val="0"/>
          <w:numId w:val="2"/>
        </w:numPr>
      </w:pPr>
      <w:r>
        <w:rPr/>
        <w:t xml:space="preserve">Нарезание зубчатых колес. Метод обкатки.</w:t>
      </w:r>
    </w:p>
    <w:p>
      <w:pPr>
        <w:numPr>
          <w:ilvl w:val="0"/>
          <w:numId w:val="2"/>
        </w:numPr>
      </w:pPr>
      <w:r>
        <w:rPr/>
        <w:t xml:space="preserve">Шлифование. Абразивные материалы (зернистость, твердость, связующий материал).</w:t>
      </w:r>
    </w:p>
    <w:p>
      <w:pPr>
        <w:numPr>
          <w:ilvl w:val="0"/>
          <w:numId w:val="2"/>
        </w:numPr>
      </w:pPr>
      <w:r>
        <w:rPr/>
        <w:t xml:space="preserve">Типы шлифовального инструмента. Маркировка шлифовальных кругов.</w:t>
      </w:r>
    </w:p>
    <w:p>
      <w:pPr>
        <w:numPr>
          <w:ilvl w:val="0"/>
          <w:numId w:val="2"/>
        </w:numPr>
      </w:pPr>
      <w:r>
        <w:rPr/>
        <w:t xml:space="preserve">Шлифование. Основные способы шлифования.</w:t>
      </w:r>
    </w:p>
    <w:p>
      <w:pPr/>
      <w:r>
        <w:rPr>
          <w:b w:val="1"/>
          <w:bCs w:val="1"/>
        </w:rPr>
        <w:t xml:space="preserve">«Зачтено»</w:t>
      </w:r>
      <w:r>
        <w:rPr/>
        <w:t xml:space="preserve"> выставляется обучающемуся, если он показал достаточно прочные знания и навыки по основным разделам учебной практики,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защите отчета выявились существенные пробелы в знаниях по основным разделам учебной практики, неумение с помощью преподавателя получить правильное решение конкретной практической задачи из числа предусмотренных рабочей программой.</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Казачков, О. В. Электродуговая и газовая сварка : Метод. указания / О. В. Казачков, А. Э. Эгипти. – Петрозаводск : Издательство ПетрГУ, 2005. – 53 с.</w:t>
      </w:r>
    </w:p>
    <w:p>
      <w:pPr>
        <w:numPr>
          <w:ilvl w:val="0"/>
          <w:numId w:val="3"/>
        </w:numPr>
      </w:pPr>
      <w:r>
        <w:rPr/>
        <w:t xml:space="preserve">Материаловедение и технология металлов: учебник / [Г. П. Фетисов и др.]. – Москва: Высшая школа, 2000. – 638 с.</w:t>
      </w:r>
    </w:p>
    <w:p>
      <w:pPr>
        <w:numPr>
          <w:ilvl w:val="0"/>
          <w:numId w:val="3"/>
        </w:numPr>
      </w:pPr>
      <w:r>
        <w:rPr/>
        <w:t xml:space="preserve">Технология конструкционных материалов: Учебник для студентов машиностроительных специальностей вузов / [А. М. Дальский и др.]. – Москва : Машиностроение, 2003. – 512 с.</w:t>
      </w:r>
    </w:p>
    <w:p>
      <w:pPr>
        <w:jc w:val="numTab"/>
        <w:spacing w:before="280" w:after="280"/>
      </w:pPr>
      <w:r>
        <w:rPr/>
        <w:t xml:space="preserve">14.2. Дополнительная литература:</w:t>
      </w:r>
    </w:p>
    <w:p>
      <w:pPr>
        <w:numPr>
          <w:ilvl w:val="0"/>
          <w:numId w:val="4"/>
        </w:numPr>
      </w:pPr>
      <w:r>
        <w:rPr/>
        <w:t xml:space="preserve">Казачков, О. В. Технологические процессы получения заготовок: учебное пособие / О. В. Казачков, И. Г. Скобцов, А. Э. Эгипти. – Петрозаводск : Издательство ПетрГУ, 2014. – 72 с.</w:t>
      </w:r>
    </w:p>
    <w:p>
      <w:pPr>
        <w:numPr>
          <w:ilvl w:val="0"/>
          <w:numId w:val="4"/>
        </w:numPr>
      </w:pPr>
      <w:r>
        <w:rPr/>
        <w:t xml:space="preserve">Казачков, О. В. Материаловедение: металлы и металлические сплавы (термины) : учебное пособие для студентов бакалавриата/ О. В. Казачков. – Петрозаводск : Издательство ПетрГУ, 2015. – 64 с.</w:t>
      </w:r>
    </w:p>
    <w:p>
      <w:pPr>
        <w:numPr>
          <w:ilvl w:val="0"/>
          <w:numId w:val="4"/>
        </w:numPr>
      </w:pPr>
      <w:r>
        <w:rPr/>
        <w:t xml:space="preserve">Лахтин, Ю. М. Материаловедение : учебник для высш. техн. учеб. заведений / Ю. М. Лахтин, В. П. Леонтьева. – 5-е изд. – Москва : Альянс, 2009. – 528 с.</w:t>
      </w:r>
    </w:p>
    <w:p>
      <w:pPr>
        <w:numPr>
          <w:ilvl w:val="0"/>
          <w:numId w:val="4"/>
        </w:numPr>
      </w:pPr>
      <w:r>
        <w:rPr/>
        <w:t xml:space="preserve">Казачков, О. В. Материаловедение: черные металлы и сплавы : учебное пособие / О. В. Казачков. – Петрозаводск : Издательство ПетрГУ, 2015. – 40 с.</w:t>
      </w:r>
    </w:p>
    <w:p>
      <w:pPr>
        <w:jc w:val="numTab"/>
        <w:spacing w:before="280" w:after="280"/>
      </w:pPr>
      <w:r>
        <w:rPr/>
        <w:t xml:space="preserve">14.3.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5"/>
        </w:numPr>
      </w:pPr>
      <w:r>
        <w:rPr/>
        <w:t xml:space="preserve">Электронная библиотека Республики Карелия http://elibrary.karelia.ru/</w:t>
      </w:r>
    </w:p>
    <w:p>
      <w:pPr>
        <w:numPr>
          <w:ilvl w:val="0"/>
          <w:numId w:val="5"/>
        </w:numPr>
      </w:pPr>
      <w:r>
        <w:rPr/>
        <w:t xml:space="preserve">Электронная библиотечная система «Университетская библиотека онлайн»</w:t>
      </w:r>
    </w:p>
    <w:p>
      <w:pPr/>
      <w:r>
        <w:rPr/>
        <w:t xml:space="preserve">http://biblioclub.ru/</w:t>
      </w:r>
    </w:p>
    <w:p>
      <w:pPr>
        <w:numPr>
          <w:ilvl w:val="0"/>
          <w:numId w:val="6"/>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7"/>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w:t>
      </w:r>
      <w:hyperlink r:id="rId7" w:history="1">
        <w:r>
          <w:rPr/>
          <w:t xml:space="preserve">http://library.petrsu.ru/collections/bd.shtml</w:t>
        </w:r>
      </w:hyperlink>
      <w:r>
        <w:rPr/>
        <w:t xml:space="preserve"> .</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Рабочая программа учебной практики по получению первичных профессиональных умений и навыков, в том числе первичных умений и навыков научно-исследовательской деятельности для обучающихся по направлению подготовки бакалавриата 23.03.03 Эксплуатация транспортно-технологических машин и комплексов размещена на Образовательном портале ПетрГУ.</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5C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AC5A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756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30C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53E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09E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DCE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 Id="rId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2026-04-20T22:38:40+03:00</dcterms:created>
  <dcterms:modified xsi:type="dcterms:W3CDTF">2026-04-20T22:38:40+03:00</dcterms:modified>
</cp:coreProperties>
</file>

<file path=docProps/custom.xml><?xml version="1.0" encoding="utf-8"?>
<Properties xmlns="http://schemas.openxmlformats.org/officeDocument/2006/custom-properties" xmlns:vt="http://schemas.openxmlformats.org/officeDocument/2006/docPropsVTypes"/>
</file>