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СОВРЕМЕННЫЕ ПРОБЛЕМЫ РЕСТАВРАЦИИ И СОХРАНЕНИЯ КУЛЬТУРНОГО НАСЛЕДИЯ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3100" w:type="dxa"/>
            <w:noWrap/>
          </w:tcPr>
          <w:p>
            <w:pPr/>
            <w:r>
              <w:rPr/>
              <w:t xml:space="preserve">1.1.  Анализирует проблемную ситуацию как систему, выявляя ее составляющие и связи между ними.</w:t>
            </w:r>
          </w:p>
          <w:p/>
          <w:p>
            <w:pPr/>
            <w:r>
              <w:rPr/>
              <w:t xml:space="preserve">1.2. Определяет пробелы в информации, необходимой для решения проблемной ситуации, и проектирует процессы по их устранению.</w:t>
            </w:r>
          </w:p>
          <w:p/>
          <w:p>
            <w:pPr/>
            <w:r>
              <w:rPr/>
              <w:t xml:space="preserve">1.3. Критически оценивает надежность источников информации, работает с противоречивой информацией из разных источников.</w:t>
            </w:r>
          </w:p>
          <w:p/>
          <w:p>
            <w:pPr/>
            <w:r>
              <w:rPr/>
              <w:t xml:space="preserve">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ПК-6
Итоговый</w:t>
            </w:r>
          </w:p>
        </w:tc>
        <w:tc>
          <w:tcPr>
            <w:tcW w:w="4000" w:type="dxa"/>
            <w:noWrap/>
          </w:tcPr>
          <w:p>
            <w:pPr>
              <w:jc w:val="numTab"/>
              <w:ind w:left="0" w:right="0" w:firstLine="0" w:hanging="0"/>
            </w:pPr>
            <w:r>
              <w:rPr/>
              <w:t xml:space="preserve">Способен проводить комплексные прикладные и фундаментальные исследования и обосновывать концептуально новые проектные идеи, решения и стратегии проектных действий</w:t>
            </w:r>
          </w:p>
        </w:tc>
        <w:tc>
          <w:tcPr>
            <w:tcW w:w="3100" w:type="dxa"/>
            <w:noWrap/>
          </w:tcPr>
          <w:p>
            <w:pPr/>
            <w:r>
              <w:rPr/>
              <w:t xml:space="preserve">ПК-6.1 Знает основные теоретические направления проведения комплексных прикладных и фундаментальных исследований;</w:t>
            </w:r>
          </w:p>
          <w:p/>
          <w:p>
            <w:pPr/>
            <w:r>
              <w:rPr/>
              <w:t xml:space="preserve">ПК-6.2 Умеет проводить исследования с соответствующим обоснованием идей, решений и стратегии проектных действий;</w:t>
            </w:r>
          </w:p>
          <w:p/>
          <w:p>
            <w:pPr/>
            <w:r>
              <w:rPr/>
              <w:t xml:space="preserve">ПК-6.3 Владеет современными методами и методиками исследования и обоснования концептуально новых проектных решений и стратегий.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Современные проблемы реставрации и сохранения культурного наследия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9</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9</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Современные проблемы  методики  реконструкции</w:t>
            </w:r>
          </w:p>
        </w:tc>
        <w:tc>
          <w:tcPr>
            <w:noWrap/>
          </w:tcPr>
          <w:p>
            <w:pPr>
              <w:jc w:val="left"/>
              <w:ind w:left="0" w:right="0" w:firstLine="0" w:hanging="0"/>
            </w:pPr>
            <w:r>
              <w:rPr/>
              <w:t xml:space="preserve">72</w:t>
            </w:r>
          </w:p>
        </w:tc>
        <w:tc>
          <w:tcPr>
            <w:noWrap/>
          </w:tcPr>
          <w:p>
            <w:pPr>
              <w:jc w:val="left"/>
              <w:ind w:left="0" w:right="0" w:firstLine="0" w:hanging="0"/>
            </w:pPr>
            <w:r>
              <w:rPr/>
              <w:t xml:space="preserve">9</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Круглый стол, дискуссия, полемика, диспут, дебаты;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9</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Знакомство и анализ нормативных материалов по вопросам  охраны ОКН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Концептуальные подходы  при реконструкции и  реставрации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Современные  концепции  реконструкции ОКН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Анализ современных проблем  реконструкции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Анализ основных теорий реставрации в европейской практике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&amp;quot;Актуальные проблемы  охраны ОКН и современная практика реставрации в России&amp;quot;.  Анализ основных теорий реставрации в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Реставрационная  практика  градостроительных комплексов России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Проблемы реставрации Москвы и Московской области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Проблема реконструкции деревянного зодчества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Актуальные проблемы современности  в области реставрации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Методы реконструкции памятников градостроительства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реконструкции памятников архитектуры (объектов ОКН)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Анализ методик современного  исследования ОКН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Анализ реставрации монастырских комплексов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Актуальные проблемы реставрации и реконструкции Республики Карелия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Анализ реставрации памятников архитектуры в Республике Карелия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Проблема современного использования памятников архитектуры Республики Карелия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Знакомство и анализ нормативных материалов по вопросам  охраны ОКН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Актуальные проблемы современности  в области реставрации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Концептуальные подходы  при реконструкции и  реставрации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Современные  концепции  реконструкции ОКН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реконструкции памятников градостроительства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реконструкции памятников архитектуры (объектов ОКН)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современных проблем  реконструкции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методик современного  исследования ОКН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основных теорий реставрации в европейской практике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&amp;quot;Актуальные проблемы  охраны ОКН и современная практика реставрации в России&amp;quot;.  Анализ основных теорий реставрации в России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Реставрационная  практика  градостроительных комплексов России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реставрации монастырских комплексов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Проблемы реставрации Москвы и Московской области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Актуальные проблемы реставрации и реконструкции Республики Карелия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Анализ реставрации памятников архитектуры в Республике Карелия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Проблема реконструкции деревянного зодчества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Проблема современного использования памятников архитектуры Республики Карелия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w:t>
      </w:r>
    </w:p>
    <w:p>
      <w:pPr/>
      <w:r>
        <w:rPr/>
        <w:t xml:space="preserve">Оценочные средства для текущего контроля.</w:t>
      </w:r>
    </w:p>
    <w:p>
      <w:pPr/>
      <w:r>
        <w:rPr/>
        <w:t xml:space="preserve">Круглый стол, дискуссия, полемика, диспут, дебаты</w:t>
      </w:r>
    </w:p>
    <w:p>
      <w:pPr/>
      <w:r>
        <w:rPr/>
        <w:t xml:space="preserve">Анализ нормативных материалов по вопросам  охраны ОКН</w:t>
      </w:r>
    </w:p>
    <w:p>
      <w:pPr/>
      <w:r>
        <w:rPr/>
        <w:t xml:space="preserve">Актуальные проблемы современности  в области реставрации</w:t>
      </w:r>
    </w:p>
    <w:p>
      <w:pPr/>
      <w:r>
        <w:rPr/>
        <w:t xml:space="preserve">Концептуальные подходы  при реконструкции и  реставрации</w:t>
      </w:r>
    </w:p>
    <w:p>
      <w:pPr/>
      <w:r>
        <w:rPr/>
        <w:t xml:space="preserve">Современные  концепции  реконструкции ОКН</w:t>
      </w:r>
    </w:p>
    <w:p>
      <w:pPr/>
      <w:r>
        <w:rPr/>
        <w:t xml:space="preserve">Методы реконструкции памятников градостроительства</w:t>
      </w:r>
    </w:p>
    <w:p>
      <w:pPr/>
      <w:r>
        <w:rPr/>
        <w:t xml:space="preserve">Методы реконструкции памятников архитектуры (объектов ОКН)</w:t>
      </w:r>
    </w:p>
    <w:p>
      <w:pPr/>
      <w:r>
        <w:rPr/>
        <w:t xml:space="preserve">Анализ современных проблем  реконструкции</w:t>
      </w:r>
    </w:p>
    <w:p>
      <w:pPr/>
      <w:r>
        <w:rPr/>
        <w:t xml:space="preserve">Анализ методик современного  исследования ОКН</w:t>
      </w:r>
    </w:p>
    <w:p>
      <w:pPr/>
      <w:r>
        <w:rPr/>
        <w:t xml:space="preserve">Анализ основных теорий реставрации в европейской практике</w:t>
      </w:r>
    </w:p>
    <w:p>
      <w:pPr/>
      <w:r>
        <w:rPr/>
        <w:t xml:space="preserve">Актуальные проблемы  охраны ОКН и современная практика реставрации в России. </w:t>
      </w:r>
    </w:p>
    <w:p>
      <w:pPr/>
      <w:r>
        <w:rPr/>
        <w:t xml:space="preserve">Анализ основных теорий реставрации в России</w:t>
      </w:r>
    </w:p>
    <w:p>
      <w:pPr/>
      <w:r>
        <w:rPr/>
        <w:t xml:space="preserve">Реставрационная  практика  градостроительных комплексов России</w:t>
      </w:r>
    </w:p>
    <w:p>
      <w:pPr/>
      <w:r>
        <w:rPr/>
        <w:t xml:space="preserve">Анализ реставрации монастырских комплексов</w:t>
      </w:r>
    </w:p>
    <w:p>
      <w:pPr/>
      <w:r>
        <w:rPr/>
        <w:t xml:space="preserve">Проблемы реставрации Москвы и Московской области</w:t>
      </w:r>
    </w:p>
    <w:p>
      <w:pPr/>
      <w:r>
        <w:rPr/>
        <w:t xml:space="preserve">Актуальные проблемы реставрации и реконструкции Республики Карелия</w:t>
      </w:r>
    </w:p>
    <w:p>
      <w:pPr/>
      <w:r>
        <w:rPr/>
        <w:t xml:space="preserve">Анализ реставрации памятников архитектуры в Республике Карелия</w:t>
      </w:r>
    </w:p>
    <w:p>
      <w:pPr/>
      <w:r>
        <w:rPr/>
        <w:t xml:space="preserve">Проблема реконструкции деревянного зодчества</w:t>
      </w:r>
    </w:p>
    <w:p>
      <w:pPr/>
      <w:r>
        <w:rPr/>
        <w:t xml:space="preserve">Проблема современного использования памятников архитектуры Республики Карелия</w:t>
      </w:r>
    </w:p>
    <w:p/>
    <w:p>
      <w:pPr/>
      <w:r>
        <w:rPr/>
        <w:t xml:space="preserve">5.2. Промежуточная аттестация проводится в виде:</w:t>
      </w:r>
    </w:p>
    <w:p/>
    <w:p>
      <w:pPr/>
      <w:r>
        <w:rPr/>
        <w:t xml:space="preserve">Зачет</w:t>
      </w:r>
    </w:p>
    <w:p>
      <w:pPr/>
      <w:r>
        <w:rPr/>
        <w:t xml:space="preserve">Анализ нормативных материалов по вопросам  охраны ОКН</w:t>
      </w:r>
    </w:p>
    <w:p>
      <w:pPr/>
      <w:r>
        <w:rPr/>
        <w:t xml:space="preserve">Актуальные проблемы современности  в области реставрации</w:t>
      </w:r>
    </w:p>
    <w:p>
      <w:pPr/>
      <w:r>
        <w:rPr/>
        <w:t xml:space="preserve">Концептуальные подходы  при реконструкции и  реставрации</w:t>
      </w:r>
    </w:p>
    <w:p>
      <w:pPr/>
      <w:r>
        <w:rPr/>
        <w:t xml:space="preserve">Современные  концепции  реконструкции ОКН</w:t>
      </w:r>
    </w:p>
    <w:p>
      <w:pPr/>
      <w:r>
        <w:rPr/>
        <w:t xml:space="preserve">Методы реконструкции памятников градостроительства</w:t>
      </w:r>
    </w:p>
    <w:p>
      <w:pPr/>
      <w:r>
        <w:rPr/>
        <w:t xml:space="preserve">Методы реконструкции памятников архитектуры (объектов ОКН)</w:t>
      </w:r>
    </w:p>
    <w:p>
      <w:pPr/>
      <w:r>
        <w:rPr/>
        <w:t xml:space="preserve">Анализ современных проблем  реконструкции</w:t>
      </w:r>
    </w:p>
    <w:p>
      <w:pPr/>
      <w:r>
        <w:rPr/>
        <w:t xml:space="preserve">Анализ методик современного  исследования ОКН</w:t>
      </w:r>
    </w:p>
    <w:p>
      <w:pPr/>
      <w:r>
        <w:rPr/>
        <w:t xml:space="preserve">Анализ основных теорий реставрации в европейской практике</w:t>
      </w:r>
    </w:p>
    <w:p>
      <w:pPr/>
      <w:r>
        <w:rPr/>
        <w:t xml:space="preserve">Актуальные проблемы  охраны ОКН и современная практика реставрации в России. </w:t>
      </w:r>
    </w:p>
    <w:p>
      <w:pPr/>
      <w:r>
        <w:rPr/>
        <w:t xml:space="preserve">Анализ основных теорий реставрации в России</w:t>
      </w:r>
    </w:p>
    <w:p>
      <w:pPr/>
      <w:r>
        <w:rPr/>
        <w:t xml:space="preserve">Реставрационная  практика  градостроительных комплексов России</w:t>
      </w:r>
    </w:p>
    <w:p>
      <w:pPr/>
      <w:r>
        <w:rPr/>
        <w:t xml:space="preserve">Анализ реставрации монастырских комплексов</w:t>
      </w:r>
    </w:p>
    <w:p>
      <w:pPr/>
      <w:r>
        <w:rPr/>
        <w:t xml:space="preserve">Проблемы реставрации Москвы и Московской области</w:t>
      </w:r>
    </w:p>
    <w:p>
      <w:pPr/>
      <w:r>
        <w:rPr/>
        <w:t xml:space="preserve">Актуальные проблемы реставрации и реконструкции Республики Карелия</w:t>
      </w:r>
    </w:p>
    <w:p>
      <w:pPr/>
      <w:r>
        <w:rPr/>
        <w:t xml:space="preserve">Анализ реставрации памятников архитектуры в Республике Карелия</w:t>
      </w:r>
    </w:p>
    <w:p>
      <w:pPr/>
      <w:r>
        <w:rPr/>
        <w:t xml:space="preserve">Проблема реконструкции деревянного зодчества</w:t>
      </w:r>
    </w:p>
    <w:p>
      <w:pPr/>
      <w:r>
        <w:rPr/>
        <w:t xml:space="preserve">Проблема современного использования памятников архитектуры Республики Карелия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Гусев, С.В. Археологическая экспертиза: теория и практика / С.В. Гусев ; Министерство культуры Российской Федерации, Российский научно-исследовательский институт культурного и природного наследия имени Д. С. Лихачёва. – Москва : Институт Наследия, 2019. – 52 с. : табл. – Режим доступа: по подписке. – URL: </w:t>
      </w:r>
    </w:p>
    <w:p>
      <w:pPr/>
      <w:hyperlink r:id="rId7" w:history="1">
        <w:r>
          <w:rPr/>
          <w:t xml:space="preserve">https://biblioclub.ru/index.php?page=book&amp;id=571120</w:t>
        </w:r>
      </w:hyperlink>
    </w:p>
    <w:p>
      <w:pPr/>
      <w:r>
        <w:rPr/>
        <w:t xml:space="preserve"> (дата обращения: 20.11.2020). – Библиогр. в кн. – ISBN 978-5-86443-277-8. – Текст : электронный.</w:t>
      </w:r>
    </w:p>
    <w:p>
      <w:pPr/>
      <w:r>
        <w:rPr/>
        <w:t xml:space="preserve">Окороков, А.В. Подводное культурное наследие: изучение, сохранение, музеефикация / А.В. Окороков, Д.В. Бабекин ; Российский научно-исследовательский институт культурного и природного наследия имени Д. С. Лихачёва, Центр подводного культурного наследия. – Москва : Институт Наследия, 2017. – 325 с. : ил. – Режим доступа: по подписке. – URL: </w:t>
      </w:r>
    </w:p>
    <w:p>
      <w:pPr/>
      <w:hyperlink r:id="rId8" w:history="1">
        <w:r>
          <w:rPr/>
          <w:t xml:space="preserve">https://biblioclub.ru/index.php?page=book&amp;id=571372</w:t>
        </w:r>
      </w:hyperlink>
    </w:p>
    <w:p>
      <w:pPr/>
      <w:r>
        <w:rPr/>
        <w:t xml:space="preserve"> (дата обращения: 20.11.2020). – Библиогр.: с. 292-307. – ISBN 978-5-86443-219-8. – Текст : электронный.</w:t>
      </w:r>
    </w:p>
    <w:p>
      <w:pPr/>
      <w:r>
        <w:rPr/>
        <w:t xml:space="preserve">Кулемзин, А.М. Методика сохранения и использования памятников истории и культуры : учебное пособие / А.М. Кулемзин. – Кемерово : Кемеровский государственный университет культуры и искусств (КемГУКИ), 2009. – 107 с. – Режим доступа: по подписке. – URL: </w:t>
      </w:r>
    </w:p>
    <w:p>
      <w:pPr/>
      <w:hyperlink r:id="rId9" w:history="1">
        <w:r>
          <w:rPr/>
          <w:t xml:space="preserve">https://biblioclub.ru/index.php?page=book&amp;id=228105</w:t>
        </w:r>
      </w:hyperlink>
    </w:p>
    <w:p>
      <w:pPr/>
      <w:r>
        <w:rPr/>
        <w:t xml:space="preserve"> . – Текст : электронный.</w:t>
      </w:r>
    </w:p>
    <w:p>
      <w:pPr>
        <w:jc w:val="both"/>
        <w:ind w:left="0" w:right="0" w:firstLine="570" w:hanging="0"/>
        <w:spacing w:before="240" w:after="240"/>
      </w:pPr>
      <w:r>
        <w:rPr>
          <w:b w:val="1"/>
          <w:bCs w:val="1"/>
        </w:rPr>
        <w:t xml:space="preserve">8.2. Дополнительная литература:</w:t>
      </w:r>
    </w:p>
    <w:p>
      <w:pPr/>
      <w:r>
        <w:rPr/>
        <w:t xml:space="preserve">Научный диалог / гл. ред. Т.В. Леонтьева ; учред. и изд. Центр научных и образовательных проектов. – Екатеринбург : Центр научных и образовательных проектов, 2016. – № 3(51). – 378 с. – Режим доступа: по подписке. – URL: </w:t>
      </w:r>
      <w:hyperlink r:id="rId10" w:history="1">
        <w:r>
          <w:rPr/>
          <w:t xml:space="preserve">https://biblioclub.ru/index.php?page=book&amp;id=461513</w:t>
        </w:r>
      </w:hyperlink>
      <w:r>
        <w:rPr/>
        <w:t xml:space="preserve">. – ISSN 2225-756X. – Текст : электронный.</w:t>
      </w:r>
    </w:p>
    <w:p>
      <w:pPr/>
      <w:r>
        <w:rPr/>
        <w:t xml:space="preserve">Международное право и охрана культурного наследия / ред. С. И. Сотникова, И. М. Вандулакис, авт.-сост. М. А. Полякова, А. А. Александров. - Афины, 1997.</w:t>
      </w:r>
    </w:p>
    <w:p>
      <w:pPr/>
      <w:r>
        <w:rPr/>
        <w:t xml:space="preserve">Сборник руководящих документов по управлению местами, являющимися всемирным культурным наследием. - М., 1996. 1. 2. 1. 2. 104</w:t>
      </w:r>
    </w:p>
    <w:p>
      <w:pPr/>
      <w:r>
        <w:rPr/>
        <w:t xml:space="preserve">Закон Российской Федерации Об объектах культурного наследия (памятниках истории и культуры) Российской Федерации» от 25 июня 2002 г. № 73-ФЗ.</w:t>
      </w:r>
    </w:p>
    <w:p>
      <w:pPr/>
      <w:r>
        <w:rPr/>
        <w:t xml:space="preserve">Рекомендация ЮНЕСКО «Об охране культурного наследия в национальном плане культурного и природного наследия», Париж, 16 ноября 1972 г. // Конвенции и рекомендации ЮНЕСКО по вопросам охраны культурного наследи. - М., 1990. - С. 84.</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D3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1E669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381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1C269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36B96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F2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571120" TargetMode="External"/><Relationship Id="rId8" Type="http://schemas.openxmlformats.org/officeDocument/2006/relationships/hyperlink" Target="https://biblioclub.ru/index.php?page=book&amp;id=571372" TargetMode="External"/><Relationship Id="rId9" Type="http://schemas.openxmlformats.org/officeDocument/2006/relationships/hyperlink" Target="https://biblioclub.ru/index.php?page=book&amp;id=228105" TargetMode="External"/><Relationship Id="rId10" Type="http://schemas.openxmlformats.org/officeDocument/2006/relationships/hyperlink" Target="https://biblioclub.ru/index.php?page=book&amp;id=461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2026-04-21T10:48:09+03:00</dcterms:created>
  <dcterms:modified xsi:type="dcterms:W3CDTF">2026-04-21T10:48:09+03:00</dcterms:modified>
</cp:coreProperties>
</file>

<file path=docProps/custom.xml><?xml version="1.0" encoding="utf-8"?>
<Properties xmlns="http://schemas.openxmlformats.org/officeDocument/2006/custom-properties" xmlns:vt="http://schemas.openxmlformats.org/officeDocument/2006/docPropsVTypes"/>
</file>