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 В СИСТЕМЕ 1С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Наталья Сергеевна, старший преподаватель, кафедра математического анализа.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языками программирования для написания программного кода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парадигмы программирования (императивная, декларативная, конкатенативная, векторная); языки программирования (процедурные, структурные, аспектно-ориентированные, объектно-ориентированные, функциональные, логические и т. д.).</w:t>
            </w:r>
          </w:p>
          <w:p/>
          <w:p>
            <w:pPr/>
            <w:r>
              <w:rPr/>
              <w:t xml:space="preserve">ПК-3.2. Умеет понимать код на языке программирования, описать объект/проблему/задачу с помощью языка программирования; понимать принципы устройства языков программирования.</w:t>
            </w:r>
          </w:p>
          <w:p/>
          <w:p>
            <w:pPr/>
            <w:r>
              <w:rPr/>
              <w:t xml:space="preserve">ПК-3.3. Владеет инструментальными средствами программирования, генерации кода, анализа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проводить анализ исполнения требований, вырабатывать варианты реализации требований, проводить оценку и обоснование рекомендуемых решений, осуществлять коммуникации с заинтересованными сторонами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инструменты и методы выявления требований; методы документирования требований.</w:t>
            </w:r>
          </w:p>
          <w:p/>
          <w:p>
            <w:pPr/>
            <w:r>
              <w:rPr/>
              <w:t xml:space="preserve">ПК-8.2. Умеет проводить анкетирование; проводить интервьюирование; анализировать исходную документацию; разрабатывать документы по описанию требований; проводить анализ исполнения требований; проводить оценку и обоснование рекомендуемых решений,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ПК-8.3. Имеет навыки сбора данных о запросах и потребностях заказчика применительно к программному продукту; анкетирования представителей заказчика; интервьюирования представителей заказчика; документирования собранных данных в виде требований к программному продукту.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в системе 1С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        </w:t>
      </w:r>
      <w:r>
        <w:rPr/>
        <w:t xml:space="preserve">При преподавании дисциплины проводятся лекционные и практические аудиторные занятия. Проведение лекционных занятий по дисциплине основывается на активном методе обучения, при которой учащиеся не пассивные слушатели, а активные участники занятия, отвечающие на вопросы преподавателя, что способствует активизации процесса усвоения материала. Преподаватель заранее намечает список вопросов, стимулирующих ассоциативное мышление и установления связей с ранее освоенным материалом. </w:t>
      </w:r>
    </w:p>
    <w:p>
      <w:pPr/>
      <w:r>
        <w:rPr/>
        <w:t xml:space="preserve">Практические занятия проводятся в виде лабораторных работ. Такие занятия проводятся как в традиционной форме, так и с применением интерактивных форм обучения. Например, для закрепления наиболее сложных тем используется метод «круглого стола», которой позволяет в ходе коллективного обсуждения показать свои знания сильным студентам и вовлечь в диалог более слабых студентов. В целях стимулирования более регулярной самостоятельной работы студентов, повышения мотивации к обучению, объективности и достоверности оценивания знаний и умений студентов применяется технология балльно-рейтинговая система (БРС) оценивания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 - лабораторные задания представляю собой комплекс последовательно усложняющихся самостоятельных заданий, составленных в соответствие с планом работы</w:t>
      </w:r>
    </w:p>
    <w:p>
      <w:pPr/>
      <w:r>
        <w:rPr/>
        <w:t xml:space="preserve">- результатом выполнения вышеуказанных лабораторных заданий студент формирует знания умения и навыки для выполнения индивидуального задания, разработанного совместно с лектором в выбранной предметной области с целью автоматизации работы предприятия</w:t>
      </w:r>
    </w:p>
    <w:p>
      <w:pPr/>
      <w:r>
        <w:rPr/>
        <w:t xml:space="preserve"> </w:t>
      </w:r>
    </w:p>
    <w:p>
      <w:pPr/>
      <w:r>
        <w:rPr/>
        <w:t xml:space="preserve">Лабораторная работа включает в себя создание не менее 3х объектов конфигурации в выбранной предметной области с каждой темы лабораторной работы:</w:t>
      </w:r>
    </w:p>
    <w:p>
      <w:pPr/>
      <w:r>
        <w:rPr/>
        <w:t xml:space="preserve"> Тема 1 объект конфигурации – справочник</w:t>
      </w:r>
    </w:p>
    <w:p>
      <w:pPr/>
      <w:r>
        <w:rPr/>
        <w:t xml:space="preserve">Тема 2 объект конфигурации – документ</w:t>
      </w:r>
    </w:p>
    <w:p>
      <w:pPr/>
      <w:r>
        <w:rPr/>
        <w:t xml:space="preserve">Тема 3 регистр накопления, создание движений документов</w:t>
      </w:r>
    </w:p>
    <w:p>
      <w:pPr/>
      <w:r>
        <w:rPr/>
        <w:t xml:space="preserve">Тема 4 объект конфигурации – отчет</w:t>
      </w:r>
    </w:p>
    <w:p>
      <w:pPr/>
      <w:r>
        <w:rPr/>
        <w:t xml:space="preserve">Тема 5 объект конфигурации – макет документа</w:t>
      </w:r>
    </w:p>
    <w:p>
      <w:pPr/>
      <w:r>
        <w:rPr/>
        <w:t xml:space="preserve">Тема 6 объект конфигурации – периодический регистр сведений</w:t>
      </w:r>
    </w:p>
    <w:p>
      <w:pPr/>
      <w:r>
        <w:rPr/>
        <w:t xml:space="preserve">Тема 7 объект конфигурации – перечисление, директивы компиляции</w:t>
      </w:r>
    </w:p>
    <w:p>
      <w:pPr/>
      <w:r>
        <w:rPr/>
        <w:t xml:space="preserve">Тема 8 проведение документов по нескольким регистрам</w:t>
      </w:r>
    </w:p>
    <w:p>
      <w:pPr/>
      <w:r>
        <w:rPr/>
        <w:t xml:space="preserve">Тема 9 объект конфигурации – оборотный регистр накопления</w:t>
      </w:r>
    </w:p>
    <w:p>
      <w:pPr/>
      <w:r>
        <w:rPr/>
        <w:t xml:space="preserve">Тема 10 создание нескольких структурированных отчетов</w:t>
      </w:r>
    </w:p>
    <w:p>
      <w:pPr/>
      <w:r>
        <w:rPr/>
        <w:t xml:space="preserve">Тема 11 подсистемы, рабочий стол, интерфейсы и роли</w:t>
      </w:r>
    </w:p>
    <w:p>
      <w:pPr/>
      <w:r>
        <w:rPr/>
        <w:t xml:space="preserve"> </w:t>
      </w:r>
    </w:p>
    <w:p>
      <w:pPr/>
      <w:r>
        <w:rPr/>
        <w:t xml:space="preserve">Пример Лабораторной работы</w:t>
      </w:r>
    </w:p>
    <w:p>
      <w:pPr/>
      <w:r>
        <w:rPr/>
        <w:t xml:space="preserve">1) Создать иерархический справочник «Материалы»</w:t>
      </w:r>
    </w:p>
    <w:p>
      <w:pPr/>
      <w:r>
        <w:rPr/>
        <w:t xml:space="preserve">2) Создать документы приходная и расходная накладные</w:t>
      </w:r>
    </w:p>
    <w:p>
      <w:pPr/>
      <w:r>
        <w:rPr/>
        <w:t xml:space="preserve">3) Создать отчет «Выручка мастеров» по указанному шаблону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 лабораторной работы</w:t>
      </w:r>
    </w:p>
    <w:p>
      <w:pPr/>
      <w:r>
        <w:rPr/>
        <w:t xml:space="preserve">Лабораторная работа должна быть выполнена полностью и правильно.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виде: зачет.</w:t>
      </w:r>
    </w:p>
    <w:p>
      <w:pPr/>
      <w:r>
        <w:rPr/>
        <w:t xml:space="preserve"> Зачет проводится по результатам работы на лабораторных занятиях:</w:t>
      </w:r>
    </w:p>
    <w:p>
      <w:pPr/>
      <w:r>
        <w:rPr/>
        <w:t xml:space="preserve"> - проверка остаточных знаний;</w:t>
      </w:r>
    </w:p>
    <w:p>
      <w:pPr/>
      <w:r>
        <w:rPr/>
        <w:t xml:space="preserve">- умение работать в системе 1С;</w:t>
      </w:r>
    </w:p>
    <w:p>
      <w:pPr/>
      <w:r>
        <w:rPr/>
        <w:t xml:space="preserve">- выполнение студентами всех лабораторных работ по пройденным темам.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по самостоятельному изучению лекционного материала:</w:t>
      </w:r>
    </w:p>
    <w:p>
      <w:pPr/>
      <w:r>
        <w:rPr/>
        <w:t xml:space="preserve">самостоятельная работа студентов по изучению отдельных тем дисциплины включает поиск учебных пособий по данному материалу, проработку и анализ теоретического материала, самоконтроль знаний по данной теме с помощью применения этих знаний при проработке индивидуального задания.</w:t>
      </w:r>
    </w:p>
    <w:p>
      <w:pPr/>
      <w:r>
        <w:rPr/>
        <w:t xml:space="preserve">Методические рекомендации по самостоятельной подготовке к лабораторным работам:</w:t>
      </w:r>
    </w:p>
    <w:p>
      <w:pPr/>
      <w:r>
        <w:rPr/>
        <w:t xml:space="preserve">самостоятельная работа студентов по подготовке к практическим занятиям, оформлению отчетов по индивидуальному заданию и его защита включает проработку и анализ теоретического материала, описание проделанной работы с приложением необходимых запросов.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придерживаться общего плана работы, проводить консультации и дополнительные лабораторные занятия (по необходимости),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литература:</w:t>
      </w:r>
    </w:p>
    <w:p>
      <w:pPr>
        <w:numPr>
          <w:ilvl w:val="0"/>
          <w:numId w:val="1"/>
        </w:numPr>
      </w:pPr>
      <w:r>
        <w:rPr/>
        <w:t xml:space="preserve">Заика, А.А. Разработка прикладных решений для платформы "1С:Предприятие 8.1" / А.А. Заика. - 2-е изд., испр. - Москва : Национальный Открытый Университет «ИНТУИТ», 2016. - 252 с. : ил. ; То же [Электронный ресурс]. - URL: http://biblioclub.ru/index.php?page=book&amp;id=429017.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Заика, А.А. Разработка прикладных решений для платформы 1С:Предприятие 8.2 в режиме "Управляемое приложение" / А.А. Заика. - 2-е изд., испр. - Москва : Национальный Открытый Университет «ИНТУИТ», 2016. - 239 с. : ил. ; То же [Электронный ресурс]. - URL: http://biblioclub.ru/index.php?page=book&amp;id=429019.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9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hyperlink r:id="rId10" w:history="1">
        <w:r>
          <w:rPr/>
          <w:t xml:space="preserve">http://www.machinelearning.ru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hyperlink r:id="rId11" w:history="1">
        <w:r>
          <w:rPr/>
          <w:t xml:space="preserve">http://intuit.ru</w:t>
        </w:r>
      </w:hyperlink>
    </w:p>
    <w:p>
      <w:pPr/>
      <w:r>
        <w:rPr/>
        <w:t xml:space="preserve">Установленная в дисплейном классе система «1С: Предприятие 8.2».</w:t>
      </w:r>
    </w:p>
    <w:p>
      <w:pPr/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/>
      <w:r>
        <w:rPr/>
        <w:t xml:space="preserve"> (Петрозаводский университет обеспечен необходимым комплектом лицензионного программного обеспечения).</w:t>
      </w:r>
    </w:p>
    <w:p>
      <w:pPr/>
      <w:r>
        <w:rPr/>
        <w:t xml:space="preserve">Адрес раздела: </w:t>
      </w:r>
      <w:hyperlink r:id="rId12" w:history="1">
        <w:r>
          <w:rPr/>
          <w:t xml:space="preserve">http://v8.1c.ru/metod/books</w:t>
        </w:r>
      </w:hyperlink>
      <w:r>
        <w:rPr/>
        <w:t xml:space="preserve">  - содержит ссылки на различную методическую литературу по системе 1С: Предприятие 8, рекомендуемую фирмой «1С».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C4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F2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DF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0A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library.petrsu.ru/collections/bd.shtml" TargetMode="External"/><Relationship Id="rId10" Type="http://schemas.openxmlformats.org/officeDocument/2006/relationships/hyperlink" Target="http://www.machinelearning.ru/" TargetMode="External"/><Relationship Id="rId11" Type="http://schemas.openxmlformats.org/officeDocument/2006/relationships/hyperlink" Target="http://intuit.ru" TargetMode="External"/><Relationship Id="rId12" Type="http://schemas.openxmlformats.org/officeDocument/2006/relationships/hyperlink" Target="http://v8.1c.ru/metod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