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2021-2023</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информатики и математического обеспечения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РАСПРЕДЕЛЕННЫЕ СИСТЕМЫ ИНТЕРНЕТА ВЕЩЕЙ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01.04.02 Прикладная математика и информатика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«Интеллектуальные Интернет-технологии»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10.01.2018 №13 (с изменениями от 08.02.2021 №82, от 26.11.2020 №1456) и учебным планом по направлению подготовки магистратуры 01.04.02 Прикладная математика и информатика  (профиль «Интеллектуальные Интернет-технологии»).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Пономарев Вадим Анатольевич, доцент, кафедра информатики и математического обеспечения; преподаватель, Центр образовательных программ топ-уровня в сфере информационных технологий Петрозаводского государственного университета; главный специалист, научно-исследовательская лаборатория "Информационно-телекоммуникационные системы",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профессионально организовать и выполнять разработку, отладку, модификацию, поддержку и исследование программного обеспечения, эффективно применяя математические методы и информационно-коммуникационные технологии</w:t>
            </w:r>
          </w:p>
        </w:tc>
        <w:tc>
          <w:tcPr>
            <w:tcW w:w="3100" w:type="dxa"/>
            <w:noWrap/>
          </w:tcPr>
          <w:p>
            <w:pPr/>
            <w:r>
              <w:rPr/>
              <w:t xml:space="preserve">ПК-1.1. Знает современные методики разработки программного обеспечения для интернета вещей и киберфизических систем, включая гибкую методологию разработки и математические модели оценки сложности разработки и планирования разработки в ИТ-проектах. </w:t>
            </w:r>
          </w:p>
          <w:p/>
          <w:p>
            <w:pPr/>
            <w:r>
              <w:rPr/>
              <w:t xml:space="preserve">ПК-1.2. Умеет разрабатывать и исследовать различные типы программного обеспечения, включая компьютерные сети, распределенные системы, вычислительные платформы и комплексы, библиотеки и пакеты программ, веб-сервисы, мобильные приложения, встроенное ПО, интеллектуальные информационные системы, а также другие продукты системного и прикладного программного обеспечения в ИТ-проектах;</w:t>
            </w:r>
          </w:p>
          <w:p/>
          <w:p>
            <w:pPr/>
            <w:r>
              <w:rPr/>
              <w:t xml:space="preserve">ПК-1.3. Владеет навыками обоснованного использования различных языков программирования и систем программирования при разработке интернет-технологий и интернет-приложений в ИТ-проектах, включая процедурные, объектно-ориентированные, функциональные, логические парадигмы программирования и средства генерации программ.</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планировать, выполнять и управлять качеством в процессах разработки, исследования, сопровождения и внедрения программного обеспечения в области интеллектуальных интернет-технологий</w:t>
            </w:r>
          </w:p>
        </w:tc>
        <w:tc>
          <w:tcPr>
            <w:tcW w:w="3100" w:type="dxa"/>
            <w:noWrap/>
          </w:tcPr>
          <w:p>
            <w:pPr/>
            <w:r>
              <w:rPr/>
              <w:t xml:space="preserve">ПК-2.1. Знает принципы и методологию разработки, сопровождения, реализации и аттестации требований на протяжении жизненного цикла ПО, в том числе на основе применения математических методов исследования информационных и имитационных моделей и информационно-коммуникационных технологий в ИТ-проекте. </w:t>
            </w:r>
          </w:p>
          <w:p/>
          <w:p>
            <w:pPr/>
            <w:r>
              <w:rPr/>
              <w:t xml:space="preserve">ПК-2.2. Умеет планировать и выполнять в коллективе работы по разработке, сопровождению и управлению качеством программного обеспечения, в том числе в рамках постановки целей и концепции программной системы, планирования ИТ-проекта, разработки технического задания и программной документации, моделирования ПО, проектирования архитектуры и структур данных, исследования и построения математических моделей и алгоритмов по обработке данных, выполнения аттестации программных решений и проведения обучения пользователей. </w:t>
            </w:r>
          </w:p>
          <w:p/>
          <w:p>
            <w:pPr/>
            <w:r>
              <w:rPr/>
              <w:t xml:space="preserve">ПК-2.3. Владеет навыками построения информационных и имитационных моделей, разработки исследовательских прототипов, проведения вычислительного эксперимента для количественного анализа выполнения требований, выявления границ возможностей применяемых технологий, анализа рисков и определения альтернатив в ИТ-проекте.</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Распределенные системы интернета вещей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22</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Распределенные алгоритмы</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22</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Разделяемые данные</w:t>
            </w:r>
          </w:p>
        </w:tc>
        <w:tc>
          <w:tcPr>
            <w:noWrap/>
          </w:tcPr>
          <w:p>
            <w:pPr>
              <w:jc w:val="left"/>
              <w:ind w:left="0" w:right="0" w:firstLine="0" w:hanging="0"/>
            </w:pPr>
            <w:r>
              <w:rPr/>
              <w:t xml:space="preserve">30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22</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Мобильные и повсеместные распределенные системы</w:t>
            </w:r>
          </w:p>
        </w:tc>
        <w:tc>
          <w:tcPr>
            <w:noWrap/>
          </w:tcPr>
          <w:p>
            <w:pPr>
              <w:jc w:val="left"/>
              <w:ind w:left="0" w:right="0" w:firstLine="0" w:hanging="0"/>
            </w:pPr>
            <w:r>
              <w:rPr/>
              <w:t xml:space="preserve">18</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78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Характеристики распределенных систем, системные модели, сетевое взаимодействие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Межпроцессное взаимодействие, удаленный вызов процедур, непрямое взаимодействие, поддержка со стороны операционной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Время, логические часы, глобальные состояния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Координация и выработка совместных решений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Транзакции и контроль параллельного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Распределенные транзакции, репликация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Мобильные и повсеместные распределенные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Характеристики распределенных систем, системные модели, сетевое взаимодействие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Межпроцессное взаимодействие, удаленный вызов процедур, непрямое взяимодействие, поддержка со стороны операционной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Время, логические часы, глобальные состояния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Координация и выработка совместных решений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Транзакции и контроль параллельного выполнения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Распределенные транзакции, репликация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Мобильные и повсеместные распределенные системы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Характеристики распределенных систем, системные модели, сетевое взаимодействие</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Межпроцессное взаимодействие, удаленный вызов процедур, непрямое взаимодействие, поддержка со стороны операционной системы</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Время, логические часы, глобальные состояния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Координация и выработка совместных решений</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Транзакции и контроль параллельного выполнения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Распределенные транзакции, репликация</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Мобильные и повсеместные распределенные системы</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Использование видеопроектора и ноутбука для демонстрации учебных материалов</w:t>
      </w:r>
    </w:p>
    <w:p>
      <w:pPr>
        <w:numPr>
          <w:ilvl w:val="0"/>
          <w:numId w:val="1"/>
        </w:numPr>
      </w:pPr>
      <w:r>
        <w:rPr/>
        <w:t xml:space="preserve">Использование виртуального сервера инфраструктурой для выполнения учебных задач</w:t>
      </w:r>
    </w:p>
    <w:p>
      <w:pPr>
        <w:numPr>
          <w:ilvl w:val="0"/>
          <w:numId w:val="1"/>
        </w:numPr>
      </w:pPr>
      <w:r>
        <w:rPr/>
        <w:t xml:space="preserve">Сопровождение web-страницы курса соссылками для самостоятельного изучения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numPr>
          <w:ilvl w:val="0"/>
          <w:numId w:val="2"/>
        </w:numPr>
      </w:pPr>
      <w:r>
        <w:rPr/>
        <w:t xml:space="preserve">Предоставьте пять типов аппаратных ресурсов и пять типов данных или программных ресурсов, которыми можно совместно пользоваться. Приведите примеры их совместного использования, как это происходит на практике в распределенных системах.</w:t>
      </w:r>
    </w:p>
    <w:p>
      <w:pPr>
        <w:numPr>
          <w:ilvl w:val="0"/>
          <w:numId w:val="2"/>
        </w:numPr>
      </w:pPr>
      <w:r>
        <w:rPr/>
        <w:t xml:space="preserve">Как часы на двух компьютерах, которые связаны локальной сетью могут быть синхронизированы без ссылки на внешний источник времени? Какие факторы ограничивают? Какова точность процедуры, которую вы описали? Как могли часы в большом количестве компьютеров, подключенных к интернету, синхронизировать? Обсудите точность этого процедура.</w:t>
      </w:r>
    </w:p>
    <w:p>
      <w:pPr>
        <w:numPr>
          <w:ilvl w:val="0"/>
          <w:numId w:val="2"/>
        </w:numPr>
      </w:pPr>
      <w:r>
        <w:rPr/>
        <w:t xml:space="preserve">Описать и проиллюстрировать клиент-серверную архитектуру одного или нескольких основных интернет-ресурсов. приложения (например, Интернет, электронная почта или </w:t>
      </w:r>
      <w:r>
        <w:rPr>
          <w:lang w:val="en-US"/>
        </w:rPr>
        <w:t xml:space="preserve">netnews</w:t>
      </w:r>
      <w:r>
        <w:rPr/>
        <w:t xml:space="preserve">).</w:t>
      </w:r>
    </w:p>
    <w:p>
      <w:pPr>
        <w:numPr>
          <w:ilvl w:val="0"/>
          <w:numId w:val="2"/>
        </w:numPr>
      </w:pPr>
      <w:r>
        <w:rPr/>
        <w:t xml:space="preserve">Рассмотрим гипотетическую компанию по прокату автомобилей и наметим трехуровневое решение для предоставление базовых распределенных услуг проката автомобилей. Используйте это, чтобы проиллюстрировать преимущества и недостатки трехуровневого решения с учетом таких проблем, как производительность, масштабируемость, устранение сбоев, а также обслуживание программного обеспечения с течением времени.</w:t>
      </w:r>
    </w:p>
    <w:p>
      <w:pPr>
        <w:numPr>
          <w:ilvl w:val="0"/>
          <w:numId w:val="2"/>
        </w:numPr>
      </w:pPr>
      <w:r>
        <w:rPr/>
        <w:t xml:space="preserve">Интернет слишком велик для любого маршрутизатора, чтобы хранить информацию о маршрутизации для всех направления. Как схема интернет-маршрутизации справляется с этой проблемой?</w:t>
      </w:r>
    </w:p>
    <w:p>
      <w:pPr>
        <w:numPr>
          <w:ilvl w:val="0"/>
          <w:numId w:val="2"/>
        </w:numPr>
      </w:pPr>
      <w:r>
        <w:rPr/>
        <w:t xml:space="preserve">Опишите, как бы вы настроили брандмауэр для защиты локальной сети на вашем компьютере. учреждение или компания. Какие входящие и исходящие запросы он должен перехватывать?</w:t>
      </w:r>
    </w:p>
    <w:p>
      <w:pPr>
        <w:numPr>
          <w:ilvl w:val="0"/>
          <w:numId w:val="2"/>
        </w:numPr>
      </w:pPr>
      <w:r>
        <w:rPr/>
        <w:t xml:space="preserve">Возможно ли, что порт имеет несколько приемников?</w:t>
      </w:r>
    </w:p>
    <w:p>
      <w:pPr>
        <w:numPr>
          <w:ilvl w:val="0"/>
          <w:numId w:val="2"/>
        </w:numPr>
      </w:pPr>
      <w:r>
        <w:rPr/>
        <w:t xml:space="preserve">Почему двоичные данные не могут быть представлены непосредственно в </w:t>
      </w:r>
      <w:r>
        <w:rPr>
          <w:lang w:val="en-US"/>
        </w:rPr>
        <w:t xml:space="preserve">XML</w:t>
      </w:r>
      <w:r>
        <w:rPr/>
        <w:t xml:space="preserve">, например, путем представления их в виде байтовых значений </w:t>
      </w:r>
      <w:r>
        <w:rPr>
          <w:lang w:val="en-US"/>
        </w:rPr>
        <w:t xml:space="preserve">Unicode</w:t>
      </w:r>
      <w:r>
        <w:rPr/>
        <w:t xml:space="preserve">? Элементы </w:t>
      </w:r>
      <w:r>
        <w:rPr>
          <w:lang w:val="en-US"/>
        </w:rPr>
        <w:t xml:space="preserve">XML</w:t>
      </w:r>
      <w:r>
        <w:rPr/>
        <w:t xml:space="preserve"> могут содержать строки, представленные как </w:t>
      </w:r>
      <w:r>
        <w:rPr>
          <w:lang w:val="en-US"/>
        </w:rPr>
        <w:t xml:space="preserve">base</w:t>
      </w:r>
      <w:r>
        <w:rPr/>
        <w:t xml:space="preserve">64. Обсудите преимущества или недостатки использования этого метода для представления двоичных данных.</w:t>
      </w:r>
    </w:p>
    <w:p>
      <w:pPr>
        <w:numPr>
          <w:ilvl w:val="0"/>
          <w:numId w:val="2"/>
        </w:numPr>
      </w:pPr>
      <w:r>
        <w:rPr/>
        <w:t xml:space="preserve">Обсудите, являются ли следующие операции идемпотентными:</w:t>
      </w:r>
      <w:br/>
      <w:r>
        <w:rPr>
          <w:lang w:val="en-US"/>
        </w:rPr>
        <w:t xml:space="preserve">i</w:t>
      </w:r>
      <w:r>
        <w:rPr/>
        <w:t xml:space="preserve">) нажатие кнопки запроса лифта (лифта);</w:t>
      </w:r>
      <w:br/>
      <w:r>
        <w:rPr>
          <w:lang w:val="en-US"/>
        </w:rPr>
        <w:t xml:space="preserve">ii</w:t>
      </w:r>
      <w:r>
        <w:rPr/>
        <w:t xml:space="preserve">) запись данных в файл;</w:t>
      </w:r>
      <w:br/>
      <w:r>
        <w:rPr>
          <w:lang w:val="en-US"/>
        </w:rPr>
        <w:t xml:space="preserve">iii</w:t>
      </w:r>
      <w:r>
        <w:rPr/>
        <w:t xml:space="preserve">) добавление данных в файл.</w:t>
      </w:r>
      <w:br/>
      <w:r>
        <w:rPr/>
        <w:t xml:space="preserve">Является ли необходимым условием идемпотентности, чтобы операция не была связана с каким-либо состоянием?</w:t>
      </w:r>
    </w:p>
    <w:p>
      <w:pPr>
        <w:numPr>
          <w:ilvl w:val="0"/>
          <w:numId w:val="2"/>
        </w:numPr>
      </w:pPr>
      <w:r>
        <w:rPr/>
        <w:t xml:space="preserve">Предложить схему для службы почтовых ящиков уведомлений, которая предназначена для хранения уведомлений от имени нескольких подписчиков, позволяя подписчикам указывать, когда им требуется доставка уведомлений. Объясните, как не всегда активные подписчики могут использовать услугу, которую вы описываете. Как служба будет работать с абонентами, которые терпят крах, когда у них включена доставка?</w:t>
      </w:r>
    </w:p>
    <w:p>
      <w:pPr>
        <w:numPr>
          <w:ilvl w:val="0"/>
          <w:numId w:val="2"/>
        </w:numPr>
      </w:pPr>
      <w:r>
        <w:rPr/>
        <w:t xml:space="preserve">Объяснить преимущество копирования области копирования при записи для </w:t>
      </w:r>
      <w:r>
        <w:rPr>
          <w:lang w:val="en-US"/>
        </w:rPr>
        <w:t xml:space="preserve">UNIX</w:t>
      </w:r>
      <w:r>
        <w:rPr/>
        <w:t xml:space="preserve">, где используется вызов </w:t>
      </w:r>
      <w:r>
        <w:rPr>
          <w:lang w:val="en-US"/>
        </w:rPr>
        <w:t xml:space="preserve">fork</w:t>
      </w:r>
      <w:r>
        <w:rPr/>
        <w:t xml:space="preserve"> обычно сопровождается вызовом </w:t>
      </w:r>
      <w:r>
        <w:rPr>
          <w:lang w:val="en-US"/>
        </w:rPr>
        <w:t xml:space="preserve">exec</w:t>
      </w:r>
      <w:r>
        <w:rPr/>
        <w:t xml:space="preserve">. Что должно произойти, если область, которая была скопирована с использованием функции копирования при записи, сама копируется?</w:t>
      </w:r>
    </w:p>
    <w:p>
      <w:pPr>
        <w:numPr>
          <w:ilvl w:val="0"/>
          <w:numId w:val="2"/>
        </w:numPr>
      </w:pPr>
      <w:r>
        <w:rPr/>
        <w:t xml:space="preserve">Часы показывают 10: 27: 54.0 (ч: мин: сек), когда обнаруживается, что они быстры на 4 секунды. Объясните, почему в этот момент нежелательно устанавливать его обратно в нужное время, и покажите (численно), как его следует отрегулировать так, чтобы оно было правильным после истечения 8 секунд.</w:t>
      </w:r>
    </w:p>
    <w:p>
      <w:pPr>
        <w:numPr>
          <w:ilvl w:val="0"/>
          <w:numId w:val="2"/>
        </w:numPr>
      </w:pPr>
      <w:r>
        <w:rPr/>
        <w:t xml:space="preserve">Дайте формулу для максимальной пропускной способности системы взаимного исключения с точки зрения задержки синхронизации.</w:t>
      </w:r>
    </w:p>
    <w:p>
      <w:pPr>
        <w:numPr>
          <w:ilvl w:val="0"/>
          <w:numId w:val="2"/>
        </w:numPr>
      </w:pPr>
      <w:r>
        <w:rPr/>
        <w:t xml:space="preserve">Сервер управляет объектами </w:t>
      </w:r>
      <w:r>
        <w:rPr>
          <w:lang w:val="en-US"/>
        </w:rPr>
        <w:t xml:space="preserve">a</w:t>
      </w:r>
      <w:r>
        <w:rPr/>
        <w:t xml:space="preserve">1, </w:t>
      </w:r>
      <w:r>
        <w:rPr>
          <w:lang w:val="en-US"/>
        </w:rPr>
        <w:t xml:space="preserve">a</w:t>
      </w:r>
      <w:r>
        <w:rPr/>
        <w:t xml:space="preserve">2, ..., </w:t>
      </w:r>
      <w:r>
        <w:rPr>
          <w:lang w:val="en-US"/>
        </w:rPr>
        <w:t xml:space="preserve">an</w:t>
      </w:r>
      <w:r>
        <w:rPr/>
        <w:t xml:space="preserve">. Сервер предоставляет две операции для его клиенты: </w:t>
      </w:r>
      <w:r>
        <w:rPr>
          <w:lang w:val="en-US"/>
        </w:rPr>
        <w:t xml:space="preserve">read</w:t>
      </w:r>
      <w:r>
        <w:rPr/>
        <w:t xml:space="preserve"> (</w:t>
      </w:r>
      <w:r>
        <w:rPr>
          <w:lang w:val="en-US"/>
        </w:rPr>
        <w:t xml:space="preserve">i</w:t>
      </w:r>
      <w:r>
        <w:rPr/>
        <w:t xml:space="preserve">) возвращает значение </w:t>
      </w:r>
      <w:r>
        <w:rPr>
          <w:lang w:val="en-US"/>
        </w:rPr>
        <w:t xml:space="preserve">ai</w:t>
      </w:r>
      <w:r>
        <w:rPr/>
        <w:t xml:space="preserve">; </w:t>
      </w:r>
      <w:r>
        <w:rPr>
          <w:lang w:val="en-US"/>
        </w:rPr>
        <w:t xml:space="preserve">write</w:t>
      </w:r>
      <w:r>
        <w:rPr/>
        <w:t xml:space="preserve"> (</w:t>
      </w:r>
      <w:r>
        <w:rPr>
          <w:lang w:val="en-US"/>
        </w:rPr>
        <w:t xml:space="preserve">i</w:t>
      </w:r>
      <w:r>
        <w:rPr/>
        <w:t xml:space="preserve">, </w:t>
      </w:r>
      <w:r>
        <w:rPr>
          <w:lang w:val="en-US"/>
        </w:rPr>
        <w:t xml:space="preserve">Value</w:t>
      </w:r>
      <w:r>
        <w:rPr/>
        <w:t xml:space="preserve">) присваивает значение </w:t>
      </w:r>
      <w:r>
        <w:rPr>
          <w:lang w:val="en-US"/>
        </w:rPr>
        <w:t xml:space="preserve">a</w:t>
      </w:r>
      <w:r>
        <w:rPr/>
        <w:t xml:space="preserve">_</w:t>
      </w:r>
      <w:r>
        <w:rPr>
          <w:lang w:val="en-US"/>
        </w:rPr>
        <w:t xml:space="preserve">i</w:t>
      </w:r>
      <w:r>
        <w:rPr/>
        <w:t xml:space="preserve">.</w:t>
      </w:r>
      <w:br/>
      <w:r>
        <w:rPr/>
        <w:t xml:space="preserve">Транзакции </w:t>
      </w:r>
      <w:r>
        <w:rPr>
          <w:lang w:val="en-US"/>
        </w:rPr>
        <w:t xml:space="preserve">T</w:t>
      </w:r>
      <w:r>
        <w:rPr/>
        <w:t xml:space="preserve"> и </w:t>
      </w:r>
      <w:r>
        <w:rPr>
          <w:lang w:val="en-US"/>
        </w:rPr>
        <w:t xml:space="preserve">U</w:t>
      </w:r>
      <w:r>
        <w:rPr/>
        <w:t xml:space="preserve"> определены следующим образом:</w:t>
      </w:r>
      <w:br/>
      <w:r>
        <w:rPr>
          <w:lang w:val="en-US"/>
        </w:rPr>
        <w:t xml:space="preserve">T</w:t>
      </w:r>
      <w:r>
        <w:rPr/>
        <w:t xml:space="preserve">: </w:t>
      </w:r>
      <w:r>
        <w:rPr>
          <w:lang w:val="en-US"/>
        </w:rPr>
        <w:t xml:space="preserve">x</w:t>
      </w:r>
      <w:r>
        <w:rPr/>
        <w:t xml:space="preserve"> = читать (</w:t>
      </w:r>
      <w:r>
        <w:rPr>
          <w:lang w:val="en-US"/>
        </w:rPr>
        <w:t xml:space="preserve">j</w:t>
      </w:r>
      <w:r>
        <w:rPr/>
        <w:t xml:space="preserve">); у = читать (я); написать (</w:t>
      </w:r>
      <w:r>
        <w:rPr>
          <w:lang w:val="en-US"/>
        </w:rPr>
        <w:t xml:space="preserve">j</w:t>
      </w:r>
      <w:r>
        <w:rPr/>
        <w:t xml:space="preserve">, 44); написать (я, 33);</w:t>
      </w:r>
      <w:br/>
      <w:r>
        <w:rPr>
          <w:lang w:val="en-US"/>
        </w:rPr>
        <w:t xml:space="preserve">U</w:t>
      </w:r>
      <w:r>
        <w:rPr/>
        <w:t xml:space="preserve">: х = читать (к); написать (я, 55); </w:t>
      </w:r>
      <w:r>
        <w:rPr>
          <w:lang w:val="en-US"/>
        </w:rPr>
        <w:t xml:space="preserve">y</w:t>
      </w:r>
      <w:r>
        <w:rPr/>
        <w:t xml:space="preserve"> = читать (</w:t>
      </w:r>
      <w:r>
        <w:rPr>
          <w:lang w:val="en-US"/>
        </w:rPr>
        <w:t xml:space="preserve">j</w:t>
      </w:r>
      <w:r>
        <w:rPr/>
        <w:t xml:space="preserve">); написать (к, 66).</w:t>
      </w:r>
      <w:br/>
      <w:r>
        <w:rPr/>
        <w:t xml:space="preserve">Дайте три последовательно эквивалентных перемежения транзакций </w:t>
      </w:r>
      <w:r>
        <w:rPr>
          <w:lang w:val="en-US"/>
        </w:rPr>
        <w:t xml:space="preserve">T</w:t>
      </w:r>
      <w:r>
        <w:rPr/>
        <w:t xml:space="preserve"> и </w:t>
      </w:r>
      <w:r>
        <w:rPr>
          <w:lang w:val="en-US"/>
        </w:rPr>
        <w:t xml:space="preserve">U</w:t>
      </w:r>
      <w:r>
        <w:rPr/>
        <w:t xml:space="preserve">.</w:t>
      </w:r>
    </w:p>
    <w:p>
      <w:pPr>
        <w:numPr>
          <w:ilvl w:val="0"/>
          <w:numId w:val="2"/>
        </w:numPr>
      </w:pPr>
      <w:r>
        <w:rPr/>
        <w:t xml:space="preserve">Приведите пример чередования двух транзакций, которое последовательно эквивалентно в каждый сервер, но не является серийно эквивалентным глобально.</w:t>
      </w:r>
    </w:p>
    <w:p>
      <w:pPr>
        <w:numPr>
          <w:ilvl w:val="0"/>
          <w:numId w:val="2"/>
        </w:numPr>
      </w:pPr>
      <w:r>
        <w:rPr/>
        <w:t xml:space="preserve">Три компьютера вместе предоставляют реплицированную услугу. Производители утверждают, что время простоя каждого компьютера составляет пять дней; Отказ обычно занимает четыре часа. Какова доступность реплицируемой услуги?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spacing w:after="0" w:line="240" w:lineRule="auto"/>
      </w:pPr>
      <w:r>
        <w:rPr/>
        <w:t xml:space="preserve">В рамках самостоятельной работы обучающиеся осуществляют теоретическое изучение дисциплины с учётом лекционного материала, готовятся к практическим занятиям, выполняют домашнее задания, осуществляют подготовку к собеседованию экзамену. Особое внимание студентам рекомендуется уделять изучению практического применения изученных алгоритмов при реализации распределенных систем.</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spacing w:after="0" w:line="240" w:lineRule="auto"/>
      </w:pPr>
      <w:r>
        <w:rPr/>
        <w:t xml:space="preserve">Преподавателю рекомендуется вести журнал посещений; рассматривая различные аспекты разработки распределенных систем уделять особое внимание современным тенденциям и актуальным направлениям развития распределенных систем. Поощрять студентов к видению компонент распределенной архитектуры в известных им системах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Зыков, С.В. Основы проектирования корпоративных систем / С.В. Зыков ; Национальный исследовательский университет – Высшая школа экономики. –</w:t>
      </w:r>
      <w:br/>
      <w:r>
        <w:rPr/>
        <w:t xml:space="preserve">Москва : Издательский дом Высшей школы экономики, 2012. – 432 с. : ил.,табл., схем. – Режим доступа: по подписке. – URL:</w:t>
      </w:r>
      <w:br/>
      <w:hyperlink r:id="rId7" w:history="1">
        <w:r>
          <w:rPr>
            <w:u w:val="single"/>
          </w:rPr>
          <w:t xml:space="preserve">http://biblioclub.ru/index.php?page=book&amp;id=227299</w:t>
        </w:r>
      </w:hyperlink>
      <w:r>
        <w:rPr/>
        <w:t xml:space="preserve"> (дата обращения: 16.04.2019). – Библиогр. в кн. – ISBN 978-5-7598-0862-6. – Текст :</w:t>
      </w:r>
      <w:br/>
      <w:r>
        <w:rPr/>
        <w:t xml:space="preserve">электронный.</w:t>
      </w:r>
    </w:p>
    <w:p>
      <w:pPr>
        <w:numPr>
          <w:ilvl w:val="0"/>
          <w:numId w:val="3"/>
        </w:numPr>
      </w:pPr>
      <w:r>
        <w:rPr/>
        <w:t xml:space="preserve">Топорков, В.В. Модели распределенных вычислений / В.В. Топорков. – Москва : Физматлит, 2011. – 320 с. – Режим доступа: по подписке. – URL:</w:t>
      </w:r>
      <w:br/>
      <w:hyperlink r:id="rId8" w:history="1">
        <w:r>
          <w:rPr>
            <w:u w:val="single"/>
          </w:rPr>
          <w:t xml:space="preserve">http://biblioclub.ru/index.php?page=book&amp;id=75957</w:t>
        </w:r>
      </w:hyperlink>
      <w:r>
        <w:rPr/>
        <w:t xml:space="preserve"> (дата обращения: 15.04.2019). – ISBN 5-9221-0495-0. – Текст : электронный.</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Щелоков, С.А. Проектирование распределенных информационных систем: курс лекций по дисциплине «Проектирование распределенных информационных</w:t>
      </w:r>
      <w:br/>
      <w:r>
        <w:rPr/>
        <w:t xml:space="preserve">систем» / С.А. Щелоков, Е. Чернопрудова ; Министерство образования и науки Российской Федерации, Федеральное государственное бюджетное</w:t>
      </w:r>
      <w:br/>
      <w:r>
        <w:rPr/>
        <w:t xml:space="preserve">образовательное учреждение высшего профессионального образования «Оренбургский государственный университет», Кафедра программного обеспечения</w:t>
      </w:r>
      <w:br/>
      <w:r>
        <w:rPr/>
        <w:t xml:space="preserve">вычислительной техники и автоматизированных систем. – Оренбург : Оренбургский государственный университет, 2012. – 195 с. : ил. – Режим</w:t>
      </w:r>
      <w:br/>
      <w:r>
        <w:rPr/>
        <w:t xml:space="preserve">доступа: по подписке. – URL: </w:t>
      </w:r>
      <w:hyperlink r:id="rId9" w:history="1">
        <w:r>
          <w:rPr>
            <w:u w:val="single"/>
          </w:rPr>
          <w:t xml:space="preserve">http://biblioclub.ru/index.php?page=book&amp;id=260753</w:t>
        </w:r>
      </w:hyperlink>
      <w:r>
        <w:rPr/>
        <w:t xml:space="preserve"> (дата обращения: 15.04.2019). – Библиогр. в кн. – Текст :</w:t>
      </w:r>
      <w:br/>
      <w:r>
        <w:rPr/>
        <w:t xml:space="preserve">электронный.</w:t>
      </w:r>
    </w:p>
    <w:p>
      <w:pPr>
        <w:numPr>
          <w:ilvl w:val="0"/>
          <w:numId w:val="4"/>
        </w:numPr>
      </w:pPr>
      <w:r>
        <w:rPr/>
        <w:t xml:space="preserve">Царёв, Р.Ю. Основы распределенной обработки информации / Р.Ю. Царёв, А.В. Прокопенко, А.Ю. Никифоров ; Министерство образования и науки</w:t>
      </w:r>
      <w:br/>
      <w:r>
        <w:rPr/>
        <w:t xml:space="preserve">Российской Федерации, Сибирский Федеральный университет. – Красноярск : СФУ, 2015. – 180 с. : ил. – Режим доступа: по подписке. – URL:</w:t>
      </w:r>
      <w:br/>
      <w:hyperlink r:id="rId10" w:history="1">
        <w:r>
          <w:rPr>
            <w:u w:val="single"/>
          </w:rPr>
          <w:t xml:space="preserve">http://biblioclub.ru/index.php?page=book&amp;id=497019</w:t>
        </w:r>
      </w:hyperlink>
      <w:r>
        <w:rPr/>
        <w:t xml:space="preserve"> (дата обращения: 16.04.2019). – Библиогр. в кн. – ISBN 978-5-7638-3386-7. – Текст :</w:t>
      </w:r>
      <w:br/>
      <w:r>
        <w:rPr/>
        <w:t xml:space="preserve">электронный.</w:t>
      </w:r>
    </w:p>
    <w:p>
      <w:pPr>
        <w:numPr>
          <w:ilvl w:val="0"/>
          <w:numId w:val="4"/>
        </w:numPr>
      </w:pPr>
      <w:r>
        <w:rPr/>
        <w:t xml:space="preserve">Распределенные базы данных / авт.-сост. Н.Ю. Братченко ; Министерство образования и науки Российской Федерации, Федеральное государственное</w:t>
      </w:r>
      <w:br/>
      <w:r>
        <w:rPr/>
        <w:t xml:space="preserve">автономное образовательное учреждение высшего профессионального образования «Северо-Кавказский федеральный университет». – Ставрополь : СКФУ,</w:t>
      </w:r>
      <w:br/>
      <w:r>
        <w:rPr/>
        <w:t xml:space="preserve">2015. – 130 с. : ил. – Режим доступа: по подписке. – URL: </w:t>
      </w:r>
      <w:hyperlink r:id="rId11" w:history="1">
        <w:r>
          <w:rPr>
            <w:u w:val="single"/>
          </w:rPr>
          <w:t xml:space="preserve">http://biblioclub.ru/index.php?page=book&amp;id=457594</w:t>
        </w:r>
      </w:hyperlink>
      <w:r>
        <w:rPr/>
        <w:t xml:space="preserve"> (дата обращения: 15.04.2019). –</w:t>
      </w:r>
      <w:br/>
      <w:r>
        <w:rPr/>
        <w:t xml:space="preserve">Библиогр.: с. 125. – Текст : электронный.</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5"/>
        </w:numPr>
      </w:pPr>
      <w:r>
        <w:rPr>
          <w:lang w:val="en-US"/>
        </w:rPr>
        <w:t xml:space="preserve">Distributed Systems Concepts and Design, Fifth Edition </w:t>
      </w:r>
      <w:hyperlink r:id="rId12" w:history="1">
        <w:r>
          <w:rPr>
            <w:u w:val="single"/>
          </w:rPr>
          <w:t xml:space="preserve">http://www.cdk5.net/wp/</w:t>
        </w:r>
      </w:hyperlink>
      <w:r>
        <w:rPr>
          <w:lang w:val="en-US"/>
          <w:color w:val="0000ff"/>
          <w:u w:val="single"/>
        </w:rPr>
        <w:t xml:space="preserve"> </w:t>
      </w:r>
      <w:r>
        <w:rPr>
          <w:lang w:val="en-US"/>
        </w:rPr>
        <w:t xml:space="preserve">(</w:t>
      </w:r>
      <w:r>
        <w:rPr/>
        <w:t xml:space="preserve">дата</w:t>
      </w:r>
      <w:r>
        <w:rPr>
          <w:lang w:val="en-US"/>
        </w:rPr>
        <w:t xml:space="preserve"> </w:t>
      </w:r>
      <w:r>
        <w:rPr/>
        <w:t xml:space="preserve">обращения</w:t>
      </w:r>
      <w:r>
        <w:rPr>
          <w:lang w:val="en-US"/>
        </w:rPr>
        <w:t xml:space="preserve">: 15.04.2019)</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87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13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FCB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C24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F5B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1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27299" TargetMode="External"/><Relationship Id="rId8" Type="http://schemas.openxmlformats.org/officeDocument/2006/relationships/hyperlink" Target="http://biblioclub.ru/index.php?page=book&amp;id=75957" TargetMode="External"/><Relationship Id="rId9" Type="http://schemas.openxmlformats.org/officeDocument/2006/relationships/hyperlink" Target="http://biblioclub.ru/index.php?page=book&amp;id=260753" TargetMode="External"/><Relationship Id="rId10" Type="http://schemas.openxmlformats.org/officeDocument/2006/relationships/hyperlink" Target="http://biblioclub.ru/index.php?page=book&amp;id=497019" TargetMode="External"/><Relationship Id="rId11" Type="http://schemas.openxmlformats.org/officeDocument/2006/relationships/hyperlink" Target="http://biblioclub.ru/index.php?page=book&amp;id=457594" TargetMode="External"/><Relationship Id="rId12" Type="http://schemas.openxmlformats.org/officeDocument/2006/relationships/hyperlink" Target="http://www.cdk5.net/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2026-04-23T22:47:47+03:00</dcterms:created>
  <dcterms:modified xsi:type="dcterms:W3CDTF">2026-04-23T22:47:47+03:00</dcterms:modified>
</cp:coreProperties>
</file>

<file path=docProps/custom.xml><?xml version="1.0" encoding="utf-8"?>
<Properties xmlns="http://schemas.openxmlformats.org/officeDocument/2006/custom-properties" xmlns:vt="http://schemas.openxmlformats.org/officeDocument/2006/docPropsVTypes"/>
</file>