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ВЫЧИСЛИТЕЛЬНАЯ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Применяет математический аппарат аналитической геометрии, линейной алгебры, дифференциального и интегрального исчисления функции одной переменной;</w:t>
            </w:r>
          </w:p>
          <w:p/>
          <w:p>
            <w:pPr/>
            <w:r>
              <w:rPr/>
              <w:t xml:space="preserve">ОПК-3.2. Применяет математический аппарат теории функции нескольких переменных, теории функций комплексного переменного, теории рядов, теории дифференциальных уравнений;</w:t>
            </w:r>
          </w:p>
          <w:p/>
          <w:p>
            <w:pPr/>
            <w:r>
              <w:rPr/>
              <w:t xml:space="preserve">ОПК-3.3. Применяет математический аппарат теории вероятностей и математической статистики;</w:t>
            </w:r>
          </w:p>
          <w:p/>
          <w:p>
            <w:pPr/>
            <w:r>
              <w:rPr/>
              <w:t xml:space="preserve">ОПК-3.4. Применяет математический аппарат численных методов;</w:t>
            </w:r>
          </w:p>
          <w:p/>
          <w:p>
            <w:pPr/>
            <w:r>
              <w:rPr/>
              <w:t xml:space="preserve">ОПК-3.5. Демонстрирует понимание физических явлений и умеет применять физические законы механики, молекулярной физики, термодинамики, электричества и магнетизма для решения типовых задач;</w:t>
            </w:r>
          </w:p>
          <w:p/>
          <w:p>
            <w:pPr/>
            <w:r>
              <w:rPr/>
              <w:t xml:space="preserve">ОПК-3.6. Демонстрирует знание элементарных основ оптики, квантовой механики и атомной физики;</w:t>
            </w:r>
          </w:p>
          <w:p/>
          <w:p>
            <w:pPr/>
            <w:r>
              <w:rPr/>
              <w:t xml:space="preserve">ОПК-3.7. Демонстрирует понимание химических процессов.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Вычислительная математика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1211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2026-04-21T11:17:18+03:00</dcterms:created>
  <dcterms:modified xsi:type="dcterms:W3CDTF">2026-04-21T11:17:18+03:00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