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ТИПОГРАФИКА И ШРИФТ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54.03.01 Дизайн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«Графический дизайн»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 августа 2020 г. №1015 (с изменениями и дополнениями от 27.02.2023 г. №208, от 19.07.2022 №662, от 26.11.2020 №1456) и учебным планом по направлению подготовки бакалавриата 54.03.01 Дизайн  (профиль «Графический дизайн»).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Ерегина Юлия Павловна.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Владеет принципами линейно-конструктивного построения, цветового решения композиции, современной шрифтовой культуру и способах проектной графики; </w:t>
            </w:r>
          </w:p>
          <w:p/>
          <w:p>
            <w:pPr/>
            <w:r>
              <w:rPr/>
              <w:t xml:space="preserve">ОПК-4.2. Анализирует варианты применения линейно-конструктивного построения, цветового решения композиции, современной шрифтовой культуры и способов проектной графики в профессиональной деятельности;</w:t>
            </w:r>
          </w:p>
          <w:p/>
          <w:p>
            <w:pPr/>
            <w:r>
              <w:rPr/>
              <w:t xml:space="preserve">ОПК-4.3. Применяет при проектировании, моделировании, конструировании предметов, товаров, промышленных образцов и коллекций, художественных предметно-пространственных комплексов, интерьеров зданий и сооружений архитектурно-пространственной среды, объектов ландшафтного дизайна оптимальные решения линейно-конструктивного построения, цветового решения композиции, современной шрифтовой культуры и способов проектной графики.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Типографика и шрифт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Композиция, Компьютерная графика, История изобразительного искусства.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Шрифт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Типографика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письменности. История древнерусского шрифта Копия древнерусского шрифта на выбор (устав или полуустав; скоропись или вязь)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европейской письменности. Копия европейского шрифта на выбор (готический или антиква)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шрифтов. Композиция шрифта. Сохранение межбуквенного пробела.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элементы шрифта. Образ слова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Композиция из 5-7 букв различных схем и начертаний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Симметричная композиция из 5-7 букв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Шрифтовая композиция из букв, разработанных студентом (цветная или ч/б графика)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Монограмма. Разработка и применение на 3 дизайн-носителях.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типографики. Текст. Морфология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Типографика и ее место в графическом дизайне. Выразительные средства типографики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аналогами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типографика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Новые и экспериментальные возможности типографики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Композиции «Выразительные возможности  шрифтовой графики»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Макетирование, журнальная верстка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литературы. Копия древнерусского шрифта на выбор (устав или полуустав; скоропись или вязь)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литературы. Копия европейского шрифта на выбор (готический или антиква)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применения и требования к шрифту в различных сферах жизни и искусстве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Монограмма. Разработка и применение на 3 дизайн-носителях.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Доработка макетов.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типографики. Текст. Морфология текста.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Типографика и ее место в графическом дизайне. Выразительные средства типографики.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типографика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Выразительные возможности типографики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для подготовки бакалавров в рамках преподавания дисциплины реализуется:</w:t>
      </w:r>
      <w:br/>
      <w:r>
        <w:rPr/>
        <w:t xml:space="preserve">1) При проведении занятиях с использованием методических наглядных пособий, лучших студенческих работ из фондов кафедры, а также репродукций произведений мастеров,</w:t>
      </w:r>
      <w:br/>
      <w:r>
        <w:rPr/>
        <w:t xml:space="preserve">2) При проведении разбора конкретных ситуаций.</w:t>
      </w:r>
    </w:p>
    <w:p>
      <w:pPr/>
      <w:r>
        <w:rPr/>
        <w:t xml:space="preserve">На занятиях рассматриваются основные теоретические</w:t>
      </w:r>
      <w:r>
        <w:rPr/>
        <w:t xml:space="preserve"> </w:t>
      </w:r>
      <w:r>
        <w:rPr/>
        <w:t xml:space="preserve"> моменты разделов курса «Основы проектной деятельности», обозначаются темы и вопросы, которые требуют самостоятельного изучения студентами и последующего обсуждения на практических занятиях.</w:t>
      </w:r>
    </w:p>
    <w:p>
      <w:pPr/>
      <w:r>
        <w:rPr/>
        <w:t xml:space="preserve">На практических занятиях закрепляется лекционный материал и рассматриваются частные вопросы тематических разделов. Подготовка к практическим занятиям осуществляется в рамках запланированной самостоятельной работы студентами. Основными образовательными технологиями являются проблемное обучение и разбор практических заданий. При этом используется как индивидуальная работа обучающихся, так и обсуждение в группах на семинарах, что способствует развитию у них самостоятельности и коммуникативных умений.</w:t>
      </w:r>
    </w:p>
    <w:p>
      <w:pPr/>
      <w:r>
        <w:rPr/>
        <w:t xml:space="preserve">Самостоятельная работа в программе состоит в подготовке к практическим занятиям и промежуточной аттестации. Тематика самостоятельной работы включает все вопросы, которые необходимо подготовить к практическим занятиям и зачетам. При выполнении самостоятельной работы обучающиеся используют источники, приведенные в списке рекомендуемой литературы и Интернет-источники.</w:t>
      </w:r>
      <w:r>
        <w:rPr/>
        <w:t xml:space="preserve"> </w:t>
      </w:r>
    </w:p>
    <w:p>
      <w:pPr/>
      <w:r>
        <w:rPr/>
        <w:t xml:space="preserve">При организации этого вида учебной деятельности используются следующие информационно-коммуникационные образовательные технологии:</w:t>
      </w:r>
    </w:p>
    <w:p>
      <w:pPr/>
      <w:r>
        <w:rPr/>
        <w:t xml:space="preserve">А) технология систематизации полученной информации – работа с конспектами лекций для подготовки к практическим занятиям.</w:t>
      </w:r>
    </w:p>
    <w:p>
      <w:pPr/>
      <w:r>
        <w:rPr/>
        <w:t xml:space="preserve">Б) технология поиска и сбора новой информации – работа на компьютере с интернет ресурсами для поиска информации в электронных библиотеках, работа с учебной, справочной и научной литературой с целью подготовки к практическим занятиям.</w:t>
      </w:r>
    </w:p>
    <w:p>
      <w:pPr/>
      <w:r>
        <w:rPr/>
        <w:t xml:space="preserve">В) технология анализа и представления новой информации.</w:t>
      </w:r>
    </w:p>
    <w:p>
      <w:pPr/>
      <w:r>
        <w:rPr/>
        <w:t xml:space="preserve">При отсутствии навыков рисования и владения графическими инструментами, сложно выполнять задания «от руки». Без знания основ компьютерных программ растягивается осваивание дизайн-макетирования.</w:t>
      </w:r>
      <w:br/>
      <w:r>
        <w:rPr/>
        <w:t xml:space="preserve">Учебный процесс строится на чередовании теоретических и практических блоков. На занятиях демонстрируются видео- и фотоматериалы с пояснениями преподавателя, выполняются шрифтовые композиции на бумаге с использованием плакатных перьев, туши, гелевых ручек, красок и других материалов. Часть работ выполняется в компьютерных редакторах: </w:t>
      </w:r>
      <w:r>
        <w:rPr/>
        <w:t xml:space="preserve">Adobe</w:t>
      </w:r>
      <w:r>
        <w:rPr/>
        <w:t xml:space="preserve"> </w:t>
      </w:r>
      <w:r>
        <w:rPr/>
        <w:t xml:space="preserve">Photoshop</w:t>
      </w:r>
      <w:r>
        <w:rPr/>
        <w:t xml:space="preserve">, </w:t>
      </w:r>
      <w:r>
        <w:rPr/>
        <w:t xml:space="preserve">CorelDraw</w:t>
      </w:r>
      <w:r>
        <w:rPr/>
        <w:t xml:space="preserve">, </w:t>
      </w:r>
      <w:r>
        <w:rPr/>
        <w:t xml:space="preserve">Adobe</w:t>
      </w:r>
      <w:r>
        <w:rPr/>
        <w:t xml:space="preserve"> </w:t>
      </w:r>
      <w:r>
        <w:rPr/>
        <w:t xml:space="preserve">Illustrator</w:t>
      </w:r>
      <w:r>
        <w:rPr/>
        <w:t xml:space="preserve">.</w:t>
      </w:r>
      <w:br/>
      <w:r>
        <w:rPr/>
        <w:t xml:space="preserve">Т.к. шрифтовая культура сейчас охватывает очень много сфер жизни и в каждой из них имеет особенности, студентам предлагается исследовать 1-2 области применения шрифта и в свободной форме подготовить сообщение (презентация, видео, реферат, инсталляция и т.д.)</w:t>
      </w:r>
      <w:br/>
      <w:r>
        <w:rPr/>
        <w:t xml:space="preserve">Для закрепления и обобщения полученных знаний, перед экзаменом проводится небольшой тест по пройденному материалу, помогающий определить уровень подготовленности и понимания студентов. Результаты обсуждаются совместно.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освоения дисциплины «Шрифт» – ознакомление с основными понятиями шрифтовой культуры, с эволюцией шрифтовых форм и их взаимосвязью с технологиями печати;</w:t>
      </w:r>
      <w:r>
        <w:rPr/>
        <w:t xml:space="preserve"> </w:t>
      </w:r>
      <w:r>
        <w:rPr/>
        <w:t xml:space="preserve"> изучение анатомии, морфологии и эстетики шрифта; освоение основных навыков в работе со шрифтом.</w:t>
      </w:r>
    </w:p>
    <w:p>
      <w:pPr/>
      <w:r>
        <w:rPr/>
        <w:t xml:space="preserve">Форма промежуточной аттестации – экзамен. Основные образовательные технологии перечислены в разделе 4, оценочные средства – в разделе 5.</w:t>
      </w:r>
      <w:r>
        <w:rPr/>
        <w:t xml:space="preserve"> </w:t>
      </w:r>
      <w:r>
        <w:rPr/>
        <w:t xml:space="preserve">На практических занятиях обучающиеся выполняют индивидуальные задания, указанные в разделе 3.4.</w:t>
      </w:r>
    </w:p>
    <w:p>
      <w:pPr/>
      <w:r>
        <w:rPr/>
        <w:t xml:space="preserve">Обучающиеся, пропустившие лекцию или практическое занятие, самостоятельно составляют конспект и выполняют задание по соответствующей теме и представляют его на проверку преподавателю.</w:t>
      </w:r>
      <w:r>
        <w:rPr/>
        <w:t xml:space="preserve"> </w:t>
      </w:r>
    </w:p>
    <w:p>
      <w:pPr/>
      <w:r>
        <w:rPr/>
        <w:t xml:space="preserve">Текущая аттестация представляет собой творческие задания (см. раздел 5.1).При подготовке к практическим занятиям, экзамену необходимо пользоваться источниками, приведенными в списке литературы, и Интернет-ресурсами (см. раздел 8).</w:t>
      </w:r>
    </w:p>
    <w:p>
      <w:pPr/>
      <w:r>
        <w:rPr/>
        <w:t xml:space="preserve">К экзамену допускаются обучающиеся, не имеющие задолженностей по всем видам занятий и работ в семестре. Экзамен проводятся в форме беседы по вопросам (см. раздел 5.2).</w:t>
      </w:r>
      <w:r>
        <w:rPr/>
        <w:t xml:space="preserve"> </w:t>
      </w:r>
      <w:r>
        <w:rPr/>
        <w:t xml:space="preserve"> В ходе изучения дисциплины рекомендуется: </w:t>
      </w:r>
      <w:br/>
      <w:r>
        <w:rPr/>
        <w:t xml:space="preserve">- обязательное посещение лекций ведущего преподавателя </w:t>
      </w:r>
      <w:br/>
      <w:r>
        <w:rPr/>
        <w:t xml:space="preserve">(лекции — основное методическое руководство при изучении дисциплины, </w:t>
      </w:r>
      <w:br/>
      <w:r>
        <w:rPr/>
        <w:t xml:space="preserve">наиболее оптимальным образом структурированное и скорректированное на современный материал), </w:t>
      </w:r>
      <w:br/>
      <w:r>
        <w:rPr/>
        <w:t xml:space="preserve">- тщательная подготовка и активная работа на практических занятиях </w:t>
      </w:r>
      <w:br/>
      <w:r>
        <w:rPr/>
        <w:t xml:space="preserve">(подготовка к практическим занятиям включает проработку материалов лекций, рекомендованной учебной литературы; </w:t>
      </w:r>
      <w:br/>
      <w:r>
        <w:rPr/>
        <w:t xml:space="preserve">на практических занятиях отрабатываются навыки работы со шрифтом, а также разбираются вопросы, возникшие в рамках самостоятельной работы)</w:t>
      </w:r>
      <w:br/>
      <w:r>
        <w:rPr/>
        <w:t xml:space="preserve">- самостоятельное посещение культурных мероприятий (выставок, конференций и т.п), затрагивающих тему дизайна</w:t>
      </w:r>
      <w:br/>
      <w:r>
        <w:rPr/>
        <w:t xml:space="preserve">- обращать внимание на объекты шрифтового дизайна, анализировать их структуру</w:t>
      </w:r>
      <w:br/>
      <w:r>
        <w:rPr/>
        <w:t xml:space="preserve">- просмотр фильмов и передач, посвященных истории искусств, современному дизайну, типографике и шрифту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данному событию? Обосновать ответ.</w:t>
      </w:r>
    </w:p>
    <w:p>
      <w:pPr/>
      <w:r>
        <w:rPr/>
        <w:t xml:space="preserve">Билет 6.1) Классификация шрифтов по ГОСТу. Понятия: кегль, интерлиньяж, гарнитура шрифта.2) Ресторан восточной кухни. Какие шрифты выбрать при разработке фирменного стиля. Обосновать выбор.</w:t>
      </w:r>
    </w:p>
    <w:p>
      <w:pPr/>
      <w:r>
        <w:rPr/>
        <w:t xml:space="preserve">Билет 7.1) Геометрическое и оптическое восприятие текста. Оптические иллюзии в надписях и верстке текста, их гармонизация.2) Способы выделения текста для повышения удобочитаемости и расстановки акцентов.</w:t>
      </w:r>
    </w:p>
    <w:p>
      <w:pPr/>
      <w:r>
        <w:rPr/>
        <w:t xml:space="preserve">Билет 8.1) Основные элементы шрифта. Их характеристика.2) Шрифт для трафаретов. Требования.</w:t>
      </w:r>
    </w:p>
    <w:p>
      <w:pPr/>
      <w:r>
        <w:rPr/>
        <w:t xml:space="preserve">Билет 9. 1) Стили в дизайне и типографике (конец 19-конец 20 века). Перечислить, кратко описать.2) Афиша концерта готической музыкальной группы. Как оформить? Цвета, шрифты. Обоснование выбора.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освоения дисциплины «Шрифт» – ознакомление с основными понятиями шрифтовой культуры, с эволюцией шрифтовых форм и их взаимосвязью с технологиями печати;</w:t>
      </w:r>
      <w:r>
        <w:rPr/>
        <w:t xml:space="preserve"> </w:t>
      </w:r>
      <w:r>
        <w:rPr/>
        <w:t xml:space="preserve"> изучение анатомии, морфологии и эстетики шрифта; освоение основных навыков в работе со шрифтом.</w:t>
      </w:r>
    </w:p>
    <w:p>
      <w:pPr/>
      <w:r>
        <w:rPr/>
        <w:t xml:space="preserve">Форма промежуточной аттестации – экзамен. Основные образовательные технологии перечислены в разделе 4, оценочные средства – в разделе 5.</w:t>
      </w:r>
      <w:r>
        <w:rPr/>
        <w:t xml:space="preserve"> </w:t>
      </w:r>
      <w:r>
        <w:rPr/>
        <w:t xml:space="preserve">На практических занятиях обучающиеся выполняют индивидуальные задания, указанные в разделе 3.4.</w:t>
      </w:r>
    </w:p>
    <w:p>
      <w:pPr/>
      <w:r>
        <w:rPr/>
        <w:t xml:space="preserve">Обучающиеся, пропустившие лекцию или практическое занятие, самостоятельно составляют конспект и выполняют задание по соответствующей теме и представляют его на проверку преподавателю.</w:t>
      </w:r>
      <w:r>
        <w:rPr/>
        <w:t xml:space="preserve"> </w:t>
      </w:r>
    </w:p>
    <w:p>
      <w:pPr/>
      <w:r>
        <w:rPr/>
        <w:t xml:space="preserve">Текущая аттестация представляет собой творческие задания (см. раздел 5.1).При подготовке к практическим занятиям, экзамену необходимо пользоваться источниками, приведенными в списке литературы, и Интернет-ресурсами (см. раздел 8).</w:t>
      </w:r>
    </w:p>
    <w:p>
      <w:pPr/>
      <w:r>
        <w:rPr/>
        <w:t xml:space="preserve">К экзамену допускаются обучающиеся, не имеющие задолженностей по всем видам занятий и работ в семестре. Экзамен проводятся в форме беседы по вопросам (см. раздел 5.2).</w:t>
      </w:r>
      <w:r>
        <w:rPr/>
        <w:t xml:space="preserve"> </w:t>
      </w:r>
      <w:r>
        <w:rPr/>
        <w:t xml:space="preserve"> В ходе изучения дисциплины рекомендуется: </w:t>
      </w:r>
      <w:br/>
      <w:r>
        <w:rPr/>
        <w:t xml:space="preserve">- обязательное посещение лекций ведущего преподавателя </w:t>
      </w:r>
      <w:br/>
      <w:r>
        <w:rPr/>
        <w:t xml:space="preserve">(лекции — основное методическое руководство при изучении дисциплины, </w:t>
      </w:r>
      <w:br/>
      <w:r>
        <w:rPr/>
        <w:t xml:space="preserve">наиболее оптимальным образом структурированное и скорректированное на современный материал), </w:t>
      </w:r>
      <w:br/>
      <w:r>
        <w:rPr/>
        <w:t xml:space="preserve">- тщательная подготовка и активная работа на практических занятиях </w:t>
      </w:r>
      <w:br/>
      <w:r>
        <w:rPr/>
        <w:t xml:space="preserve">(подготовка к практическим занятиям включает проработку материалов лекций, рекомендованной учебной литературы; </w:t>
      </w:r>
      <w:br/>
      <w:r>
        <w:rPr/>
        <w:t xml:space="preserve">на практических занятиях отрабатываются навыки работы со шрифтом, а также разбираются вопросы, возникшие в рамках самостоятельной работы)</w:t>
      </w:r>
      <w:br/>
      <w:r>
        <w:rPr/>
        <w:t xml:space="preserve">- самостоятельное посещение культурных мероприятий (выставок, конференций и т.п), затрагивающих тему дизайна</w:t>
      </w:r>
      <w:br/>
      <w:r>
        <w:rPr/>
        <w:t xml:space="preserve">- обращать внимание на объекты шрифтового дизайна, анализировать их структуру</w:t>
      </w:r>
      <w:br/>
      <w:r>
        <w:rPr/>
        <w:t xml:space="preserve">- просмотр фильмов и передач, посвященных истории искусств, современному дизайну, типографике и шрифту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Методические рекомендации преподавателям по дисциплине</w:t>
      </w:r>
    </w:p>
    <w:p>
      <w:pPr/>
      <w:r>
        <w:rPr/>
        <w:t xml:space="preserve">Культура шрифтовой графики и освоение норм типографики необходимы дизайнеру, позиционирующемуся в сфере графического дизайна: фирменный стиль, наружная реклама и полиграфическая продукция, </w:t>
      </w:r>
      <w:r>
        <w:rPr/>
        <w:t xml:space="preserve">web</w:t>
      </w:r>
      <w:r>
        <w:rPr/>
        <w:t xml:space="preserve">-дизайн и компьютерная графика требуют профессионального владения шрифтовой и типографической композицией.</w:t>
      </w:r>
    </w:p>
    <w:p>
      <w:pPr/>
      <w:r>
        <w:rPr/>
        <w:t xml:space="preserve">Цель дисциплины: ознакомление с основными понятиями шрифтовой культуры, с эволюцией шрифтовых форм и их взаимосвязью с технологиями печати, изучение анатомии, морфологии и эстетики шрифта, освоение основных навыков в работе со шрифтом.</w:t>
      </w:r>
    </w:p>
    <w:p>
      <w:pPr/>
      <w:r>
        <w:rPr/>
        <w:t xml:space="preserve">Занятия лекционного типа проводятся с целью обеспечить теоретическую основу обучения, развить интерес к учебной деятельности и учебной дисциплине «Шрифт», сформировать у обучающихся ориентиры для самостоятельной работы над курсом. Основная функция лекции – формирование ориентировочной основы для последующего усвоения обучающимися учебными материала. Лекция выполняет научные, воспитательные и мировоззренческие функции; является методологической и организационной основой для всех форм учебных занятий, в том числе самостоятельных. Лекция должна раскрывать понятийный аппарат дисциплины «Шрифт», ее проблемы, давать цельное представление о предмете, показывать взаимосвязь с другими дисциплинами.</w:t>
      </w:r>
    </w:p>
    <w:p>
      <w:pPr/>
      <w:r>
        <w:rPr/>
        <w:t xml:space="preserve">Практические занятия проводятся под руководством преподавателя в классах, оснащенных рабочими местами по числу обучающихся в группе. Целью практических занятий является обучение использованию профессиональных приемов работы, предназначенными для повышения эффективности решения теоретических задач на рабочем месте дизайнера. План проведения практических занятий предполагает самостоятельную подготовку обучающегося к каждому занятию по заданию преподавателя. Частью такой подготовки является выполнение заданий, выдаваемых преподавателем на самостоятельную работу. Самостоятельная работа – важная составляющая часть высшего образования. Ее организация во многом определяет эффективность учебного процесса и способствует вырабатыванию навыков самообразования. Самостоятельная работа включает подготовку обучающихся к практическим занятиям и зачету и экзамену.</w:t>
      </w:r>
    </w:p>
    <w:p>
      <w:pPr/>
      <w:r>
        <w:rPr/>
        <w:t xml:space="preserve">Рекомендации для преподавателя включают в себя следующее: глубокое освоение теоретических аспектов тематики курса;  ознакомление с литературными источниками и их переработка, составление списка литературы;   проведение собственных исследований в этой области; разработку методики изложения курса: структуры и последовательности изложения материала;   составление тестовых заданий, контрольных вопрсов; разработку методики проведения и совершенствование тематики практических работ; разработку методики самостоятельной работы студентов;- корректировку структуры, содержания курса;  посещение и участие в мероприятиях, посвященных сфере дизайна (выставки, конференции, проекты и т.п);  просмотр фильмов и передач, периодических изданий, посвященных искусству, типографике и дизайну.</w:t>
      </w:r>
    </w:p>
    <w:p>
      <w:pPr/>
      <w:r>
        <w:rPr/>
        <w:t xml:space="preserve">Текущая аттестация представляет собой творческие задания (см. раздел 5.1).</w:t>
      </w:r>
      <w:r>
        <w:rPr/>
        <w:t xml:space="preserve"> </w:t>
      </w:r>
    </w:p>
    <w:p>
      <w:pPr/>
      <w:r>
        <w:rPr/>
        <w:t xml:space="preserve">При подготовке к практическим занятиям и экзамену необходимо пользоваться источниками, приведенными в списке литературы, и Интернет-ресурсами (см. раздел 8). Студентам рекомендуется обязательное использование при подготовке дополнительной литературы, которая поможет успешнее и быстрее разобраться в поставленных вопросах и задачах. К экзамену допускаются обучающиеся, не имеющие задолженностей по всем видам занятий и работ в семестре.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Арбатский, И.В. Шрифт и массмедиа: учебное пособие для студентов высших учебных заведений, обучающихся по программам магистерской подготовки по направлениям "Дизайн", "Дизайн архитектурной среды", "Градостроительство" / И.В.</w:t>
      </w:r>
      <w:r>
        <w:rPr/>
        <w:t xml:space="preserve"> </w:t>
      </w:r>
      <w:r>
        <w:rPr/>
        <w:t xml:space="preserve">Арбатский. – Красноярск : СФУ, 2015. – 271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http://biblioclub.ru/index.php?page=book&amp;id=496976</w:t>
        </w:r>
      </w:hyperlink>
    </w:p>
    <w:p>
      <w:pPr>
        <w:numPr>
          <w:ilvl w:val="0"/>
          <w:numId w:val="3"/>
        </w:numPr>
      </w:pPr>
      <w:r>
        <w:rPr/>
        <w:t xml:space="preserve">Кашевский, П.А. Шрифты / П.А.</w:t>
      </w:r>
      <w:r>
        <w:rPr/>
        <w:t xml:space="preserve"> </w:t>
      </w:r>
      <w:r>
        <w:rPr/>
        <w:t xml:space="preserve">Кашевский. – Минск : Л</w:t>
      </w:r>
      <w:r>
        <w:rPr/>
        <w:t xml:space="preserve">i</w:t>
      </w:r>
      <w:r>
        <w:rPr/>
        <w:t xml:space="preserve">таратура </w:t>
      </w:r>
      <w:r>
        <w:rPr/>
        <w:t xml:space="preserve">i</w:t>
      </w:r>
      <w:r>
        <w:rPr/>
        <w:t xml:space="preserve"> Мастацтва, 2012. – 192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http://biblioclub.ru/index.php?page=book&amp;id=139774</w:t>
        </w:r>
      </w:hyperlink>
    </w:p>
    <w:p>
      <w:pPr>
        <w:numPr>
          <w:ilvl w:val="0"/>
          <w:numId w:val="3"/>
        </w:numPr>
      </w:pPr>
      <w:r>
        <w:rPr/>
        <w:t xml:space="preserve">Клещев, О.И. Типографика / О.И.</w:t>
      </w:r>
      <w:r>
        <w:rPr/>
        <w:t xml:space="preserve">Клещев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«Уральская государственная архитектурно-художественная академия» (ФГБОУ ВПО «УралГАХА»). – Екатеринбург : Архитектон, 2016. – 172 с. :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http://biblioclub.ru/index.php?page=book&amp;id=455452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Кравчук, В.П. Типографика и художественно-техническое редактирование / В.П.</w:t>
      </w:r>
      <w:r>
        <w:rPr/>
        <w:t xml:space="preserve">Кравчук ; Министерство культуры Российской Федерации, ФГБОУ ВПО «Кемеровский государственный университет культуры и искусств», Институт визуальных искусств, Кафедра дизайна. – Кемерово : КемГУКИ, 2015. – 48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http://biblioclub.ru/index.php?page=book&amp;id=438320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Безрукова, Е.А. Шрифтовая графика / Е.А.</w:t>
      </w:r>
      <w:r>
        <w:rPr/>
        <w:t xml:space="preserve"> </w:t>
      </w:r>
      <w:r>
        <w:rPr/>
        <w:t xml:space="preserve">Безрукова, Г.Ю.</w:t>
      </w:r>
      <w:r>
        <w:rPr/>
        <w:t xml:space="preserve"> </w:t>
      </w:r>
      <w:r>
        <w:rPr/>
        <w:t xml:space="preserve">Мхитарян ; Министерство культуры Российской Федерации, Кемеровский государственный институт культуры, Факультет визуальных искусств, Кафедра дизайна. – Кемерово : Кемеровский государственный институт культуры, 2017. – 130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http://biblioclub.ru/index.php?page=book&amp;id=487657</w:t>
        </w:r>
      </w:hyperlink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Каров, П. Шрифтовые технологии. Описание и инструментарий / П. Каров ; Пер. с англ. под ред., с предисл. и доп. </w:t>
      </w:r>
      <w:r>
        <w:rPr/>
        <w:t xml:space="preserve">В.В. Ефимова. - Москва : Мир, 2001. - 454 с.</w:t>
      </w:r>
      <w:br/>
    </w:p>
    <w:p>
      <w:pPr>
        <w:numPr>
          <w:ilvl w:val="0"/>
          <w:numId w:val="4"/>
        </w:numPr>
      </w:pPr>
      <w:r>
        <w:rPr/>
        <w:t xml:space="preserve">Кричевский, В. Г. Типографика в терминах и образах : В 2 т. / Владимир Кричевский, Т. 1, 158 терминов. - Москва : Слово/</w:t>
      </w:r>
      <w:r>
        <w:rPr/>
        <w:t xml:space="preserve">Slovo</w:t>
      </w:r>
      <w:r>
        <w:rPr/>
        <w:t xml:space="preserve">, 2000. - 144 с.</w:t>
      </w:r>
    </w:p>
    <w:p>
      <w:pPr>
        <w:numPr>
          <w:ilvl w:val="0"/>
          <w:numId w:val="4"/>
        </w:numPr>
      </w:pPr>
      <w:r>
        <w:rPr/>
        <w:t xml:space="preserve">Немировский, Е. Л. Славянские издания кирилловского (церковнославянского) шрифта, 1491-2000 : инвентарь сохранившихся экземпляров и указатель литературы / Е. Л. Немировский ; Рос. гос. б-ка, Т. 2, кн. 1, 1551-1592 / [отв. ред. </w:t>
      </w:r>
      <w:r>
        <w:rPr/>
        <w:t xml:space="preserve">Ю. Э. Шустова]. - Москва : Знак, 2011. - 574 с.</w:t>
      </w:r>
    </w:p>
    <w:p>
      <w:pPr>
        <w:numPr>
          <w:ilvl w:val="0"/>
          <w:numId w:val="4"/>
        </w:numPr>
      </w:pPr>
      <w:r>
        <w:rPr/>
        <w:t xml:space="preserve">Снарский, О. В. Шрифты-алфавиты для рекламных и декоративно-оформительских работ / О. В. Снарский. - Изд. 2-е, перераб. и доп. - Киев : Реклама, 1984. - 152 с.</w:t>
      </w:r>
    </w:p>
    <w:p>
      <w:pPr>
        <w:numPr>
          <w:ilvl w:val="0"/>
          <w:numId w:val="4"/>
        </w:numPr>
      </w:pPr>
      <w:r>
        <w:rPr/>
        <w:t xml:space="preserve">Сырых, Ю. А. Компьютерные шрифты на 100 % / Юлия Сырых. - Москва [и др.] : Питер, 2007. - 271 с.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Шрифты.Разработка и использование. - Москва : ЭКОМ, 1997. - 285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Единая коллекция цифровых образовательных ресурсов [Электронный ресурс] / </w:t>
      </w:r>
      <w:r>
        <w:rPr/>
        <w:t xml:space="preserve">MTI</w:t>
      </w:r>
      <w:r>
        <w:rPr/>
        <w:t xml:space="preserve">. </w:t>
      </w:r>
      <w:r>
        <w:rPr/>
        <w:t xml:space="preserve">URL: http://school-collection.edu.ru/</w:t>
      </w:r>
    </w:p>
    <w:p>
      <w:pPr>
        <w:numPr>
          <w:ilvl w:val="0"/>
          <w:numId w:val="5"/>
        </w:numPr>
      </w:pPr>
      <w:r>
        <w:rPr/>
        <w:t xml:space="preserve">Электронный каталог Научной библиотеки ПетрГУ </w:t>
      </w:r>
      <w:r>
        <w:rPr/>
        <w:t xml:space="preserve">http</w:t>
      </w:r>
      <w:r>
        <w:rPr/>
        <w:t xml:space="preserve">://</w:t>
      </w:r>
      <w:r>
        <w:rPr/>
        <w:t xml:space="preserve">foliant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psulibr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Российский общеобразовательный портал //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school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5"/>
        </w:numPr>
      </w:pPr>
      <w:r>
        <w:rPr/>
        <w:t xml:space="preserve">Справочная правовая информационная система «КонсультантПлюс».//</w:t>
      </w:r>
      <w:hyperlink r:id="rId13" w:history="1">
        <w:r>
          <w:rPr/>
          <w:t xml:space="preserve">http://www.consultant.ru/</w:t>
        </w:r>
      </w:hyperlink>
      <w:r>
        <w:rPr/>
        <w:t xml:space="preserve"> (открытый ресурс).</w:t>
      </w:r>
      <w:br/>
      <w:br/>
      <w:r>
        <w:rPr>
          <w:b w:val="1"/>
          <w:bCs w:val="1"/>
        </w:rPr>
        <w:t xml:space="preserve">Программное обеспечение:</w:t>
      </w:r>
      <w:br/>
      <w:r>
        <w:rPr/>
        <w:t xml:space="preserve">Windows, Microsoft Office, Adobe</w:t>
      </w:r>
      <w:r>
        <w:rPr/>
        <w:t xml:space="preserve"> Photoshop</w:t>
      </w:r>
      <w:r>
        <w:rPr/>
        <w:t xml:space="preserve">; Adobe Illustrator; AdobeInDesign; CorelDraw </w:t>
      </w:r>
      <w:r>
        <w:rPr/>
        <w:t xml:space="preserve">  </w:t>
      </w:r>
      <w:br/>
      <w:r>
        <w:rPr/>
        <w:t xml:space="preserve">Свободно распространяемое ПО: 7-ZIP, Far Manager, Mozilla FireFox, Google Chrome, Adobe Acrobat Reader, Opera, Chrome, Skype, Picasa, WinDjView, </w:t>
      </w:r>
      <w:r>
        <w:rPr/>
        <w:t xml:space="preserve">Insckape, Arduino IDE, Gimp, 7-ZIP, Far Manager, Blender, TRIK Studio, Electronics Workbench</w:t>
      </w:r>
      <w:br/>
      <w:br/>
      <w:r>
        <w:rPr/>
        <w:t xml:space="preserve">Организация взаимодействия со студентами обеспечивается с помощью электронной почты и инструментария социальных сетей, мессенджеров</w:t>
      </w:r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8E1D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9647EF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D88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9B7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756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1A81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6976" TargetMode="External"/><Relationship Id="rId8" Type="http://schemas.openxmlformats.org/officeDocument/2006/relationships/hyperlink" Target="http://biblioclub.ru/index.php?page=book&amp;id=139774" TargetMode="External"/><Relationship Id="rId9" Type="http://schemas.openxmlformats.org/officeDocument/2006/relationships/hyperlink" Target="http://biblioclub.ru/index.php?page=book&amp;id=455452" TargetMode="External"/><Relationship Id="rId10" Type="http://schemas.openxmlformats.org/officeDocument/2006/relationships/hyperlink" Target="http://biblioclub.ru/index.php?page=book&amp;id=438320" TargetMode="External"/><Relationship Id="rId11" Type="http://schemas.openxmlformats.org/officeDocument/2006/relationships/hyperlink" Target="http://biblioclub.ru/index.php?page=book&amp;id=487657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2026-04-21T08:08:35+03:00</dcterms:created>
  <dcterms:modified xsi:type="dcterms:W3CDTF">2026-04-21T08:08:35+03:00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