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КЛИНИЧЕСКАЯ ФАРМАКОЛОГИЯ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Барышева Ольга Юрьевна, профессор, кафедра госпитальной терапии; руководитель , лаборатория клинической эпидемиологии, доктор медицинских наук, доцент; Везикова Наталья Николаевна, заведующий кафедрой, кафедра госпитальной терапии; профессор, Центр постдипломного образования медицинского института имени профессора А.П. Зильбера Петрозаводского государственного университета; руководитель, Региональный консультативный центр; заместитель руководителя лаборатории по организационной работе, лаборатория клинической эпидемиологии, доктор медицинских наук, профессор; Родионова Ольга Александровна, старший преподаватель, кафедра госпитальной терапии.</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Инфекционные болезни (О), Топографическая анатомия и оперативная хирургия (О), Оториноларингология (О), Офтальмология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Фармакология, Нормальная физиология, Патофизиология.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клинической фармакологии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Реферат;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Оригинальные препараты и дженерики. Побочные эффекты лекарственных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Антибактериальная терапия: особенности групп антимикробных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Принципы рациональной антибактериальной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Антитромботические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Рациональная терапия НПВП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Рациональная глюкокортикоидная терапия.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клинической фармакологии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Клиническая фармакология антибактериальных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Клиническая фармакология средств, влияющих на водно-солевой обмен и кислотно-щелочное состояние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Клиническая фармакология антитромботических средств и антикоагулянтов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Клиническая фармакология глюкокортикоидов.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Клиническая фармакология средств, влияющих на процесс воспаления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Клиническая фармакология средств, влияющих на моторно-секреторные функции органов пищеварения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Клиническая фармакология средств, применяемых при бронхообструкции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Клиническая фармакология средств, применяющихся при сердечной недостаточности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Клиническая фармакология  антиаритмических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Клиническая фармакология  средств, применяемых при стенокардии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Клиническая фармакология антигипертензивных средств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основной и дополнительной литературы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применяются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Сопровождение практических</w:t>
      </w:r>
      <w:r>
        <w:rPr/>
        <w:t xml:space="preserve"> </w:t>
      </w:r>
      <w:r>
        <w:rPr/>
        <w:t xml:space="preserve"> занятий</w:t>
      </w:r>
      <w:r>
        <w:rPr/>
        <w:t xml:space="preserve"> </w:t>
      </w:r>
      <w:r>
        <w:rPr/>
        <w:t xml:space="preserve"> показом</w:t>
      </w:r>
      <w:r>
        <w:rPr/>
        <w:t xml:space="preserve"> </w:t>
      </w:r>
      <w:r>
        <w:rPr/>
        <w:t xml:space="preserve"> визуального материала, фильма.</w:t>
      </w:r>
    </w:p>
    <w:p>
      <w:pPr>
        <w:numPr>
          <w:ilvl w:val="0"/>
          <w:numId w:val="1"/>
        </w:numPr>
      </w:pPr>
      <w:r>
        <w:rPr/>
        <w:t xml:space="preserve">Личностно-ориентированные технологии, тренинговые, компьютерные, проблемные, задачные, консультирования.</w:t>
      </w:r>
    </w:p>
    <w:p>
      <w:pPr>
        <w:numPr>
          <w:ilvl w:val="0"/>
          <w:numId w:val="1"/>
        </w:numPr>
      </w:pPr>
      <w:r>
        <w:rPr/>
        <w:t xml:space="preserve">Решение профессионально-педагогических задач в лабораторных условиях.</w:t>
      </w:r>
    </w:p>
    <w:p>
      <w:pPr>
        <w:numPr>
          <w:ilvl w:val="0"/>
          <w:numId w:val="1"/>
        </w:numPr>
      </w:pPr>
      <w:r>
        <w:rPr/>
        <w:t xml:space="preserve">Деловые игры, моделирующие определенные профессиональные ситуации, воссоздающие в аудиторных условиях те или иные ситуации профессионально-педагогической деятельности и ставящие участников перед необходимостью оперативного решения соответствующих педагогических задач (пример - клинический разбор пациента с поражением легких неизвестной этиологии, проведением дифференциального диагноза между инфекционным и неинфекционным поражением (осложнение медикаментозной терапии, фиброзирующий альвеолит и т.д.), в случае представления об инфекционном генезе - обсуждение диагностической и лечебной тактики.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 доклад, сообщение.</w:t>
      </w:r>
    </w:p>
    <w:p>
      <w:pPr/>
      <w:r>
        <w:rPr/>
        <w:t xml:space="preserve">Оценочные средства для текущего контроля.</w:t>
      </w:r>
    </w:p>
    <w:p>
      <w:pPr/>
      <w:r>
        <w:rPr/>
        <w:t xml:space="preserve">Тест</w:t>
      </w:r>
    </w:p>
    <w:p>
      <w:pPr>
        <w:numPr>
          <w:ilvl w:val="0"/>
          <w:numId w:val="2"/>
        </w:numPr>
      </w:pPr>
      <w:r>
        <w:rPr/>
        <w:t xml:space="preserve">При выборе режима дозирования ЛС на основе Т1/2 определяют:</w:t>
      </w:r>
    </w:p>
    <w:p>
      <w:pPr/>
      <w:r>
        <w:rPr/>
        <w:t xml:space="preserve">1.суточную дозу</w:t>
      </w:r>
    </w:p>
    <w:p>
      <w:pPr>
        <w:numPr>
          <w:ilvl w:val="0"/>
          <w:numId w:val="3"/>
        </w:numPr>
      </w:pPr>
      <w:r>
        <w:rPr/>
        <w:t xml:space="preserve">разовую дозу</w:t>
      </w:r>
    </w:p>
    <w:p>
      <w:pPr>
        <w:numPr>
          <w:ilvl w:val="0"/>
          <w:numId w:val="3"/>
        </w:numPr>
      </w:pPr>
      <w:r>
        <w:rPr/>
        <w:t xml:space="preserve">кратность приема</w:t>
      </w:r>
    </w:p>
    <w:p>
      <w:pPr>
        <w:numPr>
          <w:ilvl w:val="0"/>
          <w:numId w:val="3"/>
        </w:numPr>
      </w:pPr>
      <w:r>
        <w:rPr/>
        <w:t xml:space="preserve">частоту побочных эффектов</w:t>
      </w:r>
    </w:p>
    <w:p>
      <w:pPr>
        <w:numPr>
          <w:ilvl w:val="0"/>
          <w:numId w:val="3"/>
        </w:numPr>
      </w:pPr>
      <w:r>
        <w:rPr/>
        <w:t xml:space="preserve">интенсивность печеночного кровотока</w:t>
      </w:r>
    </w:p>
    <w:p>
      <w:pPr/>
      <w:r>
        <w:rPr/>
        <w:t xml:space="preserve"> </w:t>
      </w:r>
    </w:p>
    <w:p>
      <w:pPr>
        <w:numPr>
          <w:ilvl w:val="0"/>
          <w:numId w:val="4"/>
        </w:numPr>
      </w:pPr>
      <w:r>
        <w:rPr/>
        <w:t xml:space="preserve">Величина биодоступности важна для определения:</w:t>
      </w:r>
    </w:p>
    <w:p>
      <w:pPr/>
      <w:r>
        <w:rPr/>
        <w:t xml:space="preserve">1.скорости выведения</w:t>
      </w:r>
    </w:p>
    <w:p>
      <w:pPr/>
      <w:r>
        <w:rPr/>
        <w:t xml:space="preserve">2.пути введения ЛС</w:t>
      </w:r>
    </w:p>
    <w:p>
      <w:pPr/>
      <w:r>
        <w:rPr/>
        <w:t xml:space="preserve">3.кратности приема</w:t>
      </w:r>
    </w:p>
    <w:p>
      <w:pPr/>
      <w:r>
        <w:rPr/>
        <w:t xml:space="preserve">4.величины нагрузочной дозы</w:t>
      </w:r>
    </w:p>
    <w:p>
      <w:pPr/>
      <w:r>
        <w:rPr/>
        <w:t xml:space="preserve">5.эффективности препарата</w:t>
      </w:r>
    </w:p>
    <w:p>
      <w:pPr/>
      <w:r>
        <w:rPr/>
        <w:t xml:space="preserve"> </w:t>
      </w:r>
    </w:p>
    <w:p>
      <w:pPr>
        <w:numPr>
          <w:ilvl w:val="0"/>
          <w:numId w:val="5"/>
        </w:numPr>
      </w:pPr>
      <w:r>
        <w:rPr/>
        <w:t xml:space="preserve">Какие основные факторы определяют почечный клиренс?</w:t>
      </w:r>
    </w:p>
    <w:p>
      <w:pPr/>
      <w:r>
        <w:rPr/>
        <w:t xml:space="preserve">1.функциональное состояние организма</w:t>
      </w:r>
    </w:p>
    <w:p>
      <w:pPr/>
      <w:r>
        <w:rPr/>
        <w:t xml:space="preserve">2.скорость клубочковой фильтрации</w:t>
      </w:r>
    </w:p>
    <w:p>
      <w:pPr/>
      <w:r>
        <w:rPr/>
        <w:t xml:space="preserve">3.скорость кровотока</w:t>
      </w:r>
    </w:p>
    <w:p>
      <w:pPr/>
      <w:r>
        <w:rPr/>
        <w:t xml:space="preserve">4.объём притока крови</w:t>
      </w:r>
    </w:p>
    <w:p>
      <w:pPr/>
      <w:r>
        <w:rPr/>
        <w:t xml:space="preserve">5.объём распределения</w:t>
      </w:r>
    </w:p>
    <w:p>
      <w:pPr/>
      <w:r>
        <w:rPr/>
        <w:t xml:space="preserve">6.биодоступность</w:t>
      </w:r>
    </w:p>
    <w:p>
      <w:pPr/>
      <w:r>
        <w:rPr/>
        <w:t xml:space="preserve"> </w:t>
      </w:r>
    </w:p>
    <w:p>
      <w:pPr>
        <w:numPr>
          <w:ilvl w:val="0"/>
          <w:numId w:val="6"/>
        </w:numPr>
      </w:pPr>
      <w:r>
        <w:rPr/>
        <w:t xml:space="preserve">Факторы, влияющие на изменение фармакодинамики у лиц пожилого возраста:</w:t>
      </w:r>
    </w:p>
    <w:p>
      <w:pPr/>
      <w:r>
        <w:rPr/>
        <w:t xml:space="preserve">1.уменьшение проницаемости капилляров</w:t>
      </w:r>
    </w:p>
    <w:p>
      <w:pPr/>
      <w:r>
        <w:rPr/>
        <w:t xml:space="preserve">2.замедление опорожнения желудка</w:t>
      </w:r>
    </w:p>
    <w:p>
      <w:pPr/>
      <w:r>
        <w:rPr/>
        <w:t xml:space="preserve">3.повышене связи лекарств с белками плазмы</w:t>
      </w:r>
    </w:p>
    <w:p>
      <w:pPr/>
      <w:r>
        <w:rPr/>
        <w:t xml:space="preserve">4.снижение клубочковой фильтрации</w:t>
      </w:r>
    </w:p>
    <w:p>
      <w:pPr/>
      <w:r>
        <w:rPr/>
        <w:t xml:space="preserve">5.нарушение мозгового кровообращения</w:t>
      </w:r>
    </w:p>
    <w:p>
      <w:pPr/>
      <w:r>
        <w:rPr/>
        <w:t xml:space="preserve"> </w:t>
      </w:r>
    </w:p>
    <w:p>
      <w:pPr>
        <w:numPr>
          <w:ilvl w:val="0"/>
          <w:numId w:val="7"/>
        </w:numPr>
      </w:pPr>
      <w:r>
        <w:rPr/>
        <w:t xml:space="preserve">Препараты, обладающие высокой липофильностью:</w:t>
      </w:r>
    </w:p>
    <w:p>
      <w:pPr/>
      <w:r>
        <w:rPr/>
        <w:t xml:space="preserve">1.хорошо всасываются в желудочно-кишечном тракте</w:t>
      </w:r>
    </w:p>
    <w:p>
      <w:pPr/>
      <w:r>
        <w:rPr/>
        <w:t xml:space="preserve">2.метаболизируются в печени</w:t>
      </w:r>
    </w:p>
    <w:p>
      <w:pPr/>
      <w:r>
        <w:rPr/>
        <w:t xml:space="preserve">3.хорошо проникают через гематоэнцефалический барьер</w:t>
      </w:r>
    </w:p>
    <w:p>
      <w:pPr/>
      <w:r>
        <w:rPr/>
        <w:t xml:space="preserve">4.плохо всасываются в желудочно-кишечном тракте</w:t>
      </w:r>
    </w:p>
    <w:p>
      <w:pPr/>
      <w:r>
        <w:rPr/>
        <w:t xml:space="preserve">5.выводятся почками в неизменном виде</w:t>
      </w:r>
    </w:p>
    <w:p>
      <w:pPr/>
      <w:r>
        <w:rPr/>
        <w:t xml:space="preserve"> </w:t>
      </w:r>
    </w:p>
    <w:p>
      <w:pPr>
        <w:numPr>
          <w:ilvl w:val="0"/>
          <w:numId w:val="8"/>
        </w:numPr>
      </w:pPr>
      <w:r>
        <w:rPr/>
        <w:t xml:space="preserve">Основные особенности фармакокинетики ЛС у лиц пожилого возраста:</w:t>
      </w:r>
    </w:p>
    <w:p>
      <w:pPr/>
      <w:r>
        <w:rPr/>
        <w:t xml:space="preserve">1.снижение скорости абсорбции</w:t>
      </w:r>
    </w:p>
    <w:p>
      <w:pPr/>
      <w:r>
        <w:rPr/>
        <w:t xml:space="preserve">2.снижение скорости распределения</w:t>
      </w:r>
    </w:p>
    <w:p>
      <w:pPr/>
      <w:r>
        <w:rPr/>
        <w:t xml:space="preserve">3.уменьшение связывания ЛС с белками плазмы</w:t>
      </w:r>
    </w:p>
    <w:p>
      <w:pPr/>
      <w:r>
        <w:rPr/>
        <w:t xml:space="preserve">4.замедление метаболизма</w:t>
      </w:r>
    </w:p>
    <w:p>
      <w:pPr/>
      <w:r>
        <w:rPr/>
        <w:t xml:space="preserve">5.замедление выведения ЛС</w:t>
      </w:r>
    </w:p>
    <w:p>
      <w:pPr/>
      <w:r>
        <w:rPr/>
        <w:t xml:space="preserve">ИНСТРУКЦИЯ: выберите 1 правильный ответ</w:t>
      </w:r>
    </w:p>
    <w:p>
      <w:pPr/>
      <w:r>
        <w:rPr/>
        <w:t xml:space="preserve"> </w:t>
      </w:r>
    </w:p>
    <w:p>
      <w:pPr>
        <w:numPr>
          <w:ilvl w:val="0"/>
          <w:numId w:val="9"/>
        </w:numPr>
      </w:pPr>
      <w:r>
        <w:rPr/>
        <w:t xml:space="preserve">Более точно характеризует скорость выведения ЛС из организма:</w:t>
      </w:r>
    </w:p>
    <w:p>
      <w:pPr/>
      <w:r>
        <w:rPr/>
        <w:t xml:space="preserve">А. Т1/2</w:t>
      </w:r>
    </w:p>
    <w:p>
      <w:pPr/>
      <w:r>
        <w:rPr/>
        <w:t xml:space="preserve">Б.общий клиренс</w:t>
      </w:r>
    </w:p>
    <w:p>
      <w:pPr/>
      <w:r>
        <w:rPr/>
        <w:t xml:space="preserve">В.Биоэквивалентность</w:t>
      </w:r>
    </w:p>
    <w:p>
      <w:pPr/>
      <w:r>
        <w:rPr/>
        <w:t xml:space="preserve">Г.биодоступность</w:t>
      </w:r>
    </w:p>
    <w:p>
      <w:pPr/>
      <w:r>
        <w:rPr/>
        <w:t xml:space="preserve">Д.биотрансформация препарата в печени</w:t>
      </w:r>
    </w:p>
    <w:p>
      <w:pPr/>
      <w:r>
        <w:rPr/>
        <w:t xml:space="preserve"> </w:t>
      </w:r>
    </w:p>
    <w:p>
      <w:pPr>
        <w:numPr>
          <w:ilvl w:val="0"/>
          <w:numId w:val="10"/>
        </w:numPr>
      </w:pPr>
      <w:r>
        <w:rPr/>
        <w:t xml:space="preserve">Равновесная концентрация препарата – это:</w:t>
      </w:r>
    </w:p>
    <w:p>
      <w:pPr/>
      <w:r>
        <w:rPr/>
        <w:t xml:space="preserve">А.состояние, когда количество абсорбированного препарата равно количеству выводимого препарата</w:t>
      </w:r>
    </w:p>
    <w:p>
      <w:pPr/>
      <w:r>
        <w:rPr/>
        <w:t xml:space="preserve">Б.Максимальная концентрация после разового введения препарата</w:t>
      </w:r>
    </w:p>
    <w:p>
      <w:pPr/>
      <w:r>
        <w:rPr/>
        <w:t xml:space="preserve">В.минимальная концентрация после введения препарата</w:t>
      </w:r>
    </w:p>
    <w:p>
      <w:pPr/>
      <w:r>
        <w:rPr/>
        <w:t xml:space="preserve">Г.концентрация перед очередным введением препарата</w:t>
      </w:r>
    </w:p>
    <w:p>
      <w:pPr/>
      <w:r>
        <w:rPr/>
        <w:t xml:space="preserve">Д.средняя концентрация после очередного введения препарата</w:t>
      </w:r>
    </w:p>
    <w:p>
      <w:pPr/>
      <w:r>
        <w:rPr/>
        <w:t xml:space="preserve"> </w:t>
      </w:r>
    </w:p>
    <w:p>
      <w:pPr>
        <w:numPr>
          <w:ilvl w:val="0"/>
          <w:numId w:val="11"/>
        </w:numPr>
      </w:pPr>
      <w:r>
        <w:rPr/>
        <w:t xml:space="preserve">Действие препаратов, имеющих связь с белками плазмы более 90%, при уменьшении связи:</w:t>
      </w:r>
    </w:p>
    <w:p>
      <w:pPr/>
      <w:r>
        <w:rPr/>
        <w:t xml:space="preserve">А.увеличивается</w:t>
      </w:r>
    </w:p>
    <w:p>
      <w:pPr/>
      <w:r>
        <w:rPr/>
        <w:t xml:space="preserve">Б.уменьшается</w:t>
      </w:r>
    </w:p>
    <w:p>
      <w:pPr/>
      <w:r>
        <w:rPr/>
        <w:t xml:space="preserve">В.не изменяется</w:t>
      </w:r>
    </w:p>
    <w:p>
      <w:pPr/>
      <w:r>
        <w:rPr/>
        <w:t xml:space="preserve">Г.вначале увеличивается, а затем уменьшается</w:t>
      </w:r>
    </w:p>
    <w:p>
      <w:pPr/>
      <w:r>
        <w:rPr/>
        <w:t xml:space="preserve">Д.вначале снижается, а затем увеличивается</w:t>
      </w:r>
    </w:p>
    <w:p>
      <w:pPr/>
      <w:r>
        <w:rPr/>
        <w:t xml:space="preserve"> </w:t>
      </w:r>
    </w:p>
    <w:p>
      <w:pPr>
        <w:numPr>
          <w:ilvl w:val="0"/>
          <w:numId w:val="12"/>
        </w:numPr>
      </w:pPr>
      <w:r>
        <w:rPr/>
        <w:t xml:space="preserve">Всасываемость лекарств у лиц пожилого возраста изменяется в результате:</w:t>
      </w:r>
    </w:p>
    <w:p>
      <w:pPr/>
      <w:r>
        <w:rPr/>
        <w:t xml:space="preserve">А.снижения активного транспорта</w:t>
      </w:r>
    </w:p>
    <w:p>
      <w:pPr/>
      <w:r>
        <w:rPr/>
        <w:t xml:space="preserve">Б.повышения  активного транспорта</w:t>
      </w:r>
    </w:p>
    <w:p>
      <w:pPr/>
      <w:r>
        <w:rPr/>
        <w:t xml:space="preserve">В.снижения пассивной диффузии</w:t>
      </w:r>
    </w:p>
    <w:p>
      <w:pPr/>
      <w:r>
        <w:rPr/>
        <w:t xml:space="preserve">Г.повышения пассивной диффузии</w:t>
      </w:r>
    </w:p>
    <w:p>
      <w:pPr/>
      <w:r>
        <w:rPr/>
        <w:t xml:space="preserve">Д. снижения активного транспорта и повышения пассивной диффузии</w:t>
      </w:r>
    </w:p>
    <w:p>
      <w:pPr/>
      <w:r>
        <w:rPr/>
        <w:t xml:space="preserve"> </w:t>
      </w:r>
    </w:p>
    <w:p>
      <w:pPr>
        <w:numPr>
          <w:ilvl w:val="0"/>
          <w:numId w:val="13"/>
        </w:numPr>
      </w:pPr>
      <w:r>
        <w:rPr/>
        <w:t xml:space="preserve">Уменьшения суточных доз у больных пожилого и старческого возраста требует применение:</w:t>
      </w:r>
    </w:p>
    <w:p>
      <w:pPr/>
      <w:r>
        <w:rPr/>
        <w:t xml:space="preserve">А.трициклических антидепрессантов</w:t>
      </w:r>
    </w:p>
    <w:p>
      <w:pPr/>
      <w:r>
        <w:rPr/>
        <w:t xml:space="preserve">Б.сердечных гликозидов</w:t>
      </w:r>
    </w:p>
    <w:p>
      <w:pPr/>
      <w:r>
        <w:rPr/>
        <w:t xml:space="preserve">В.антикоагулянтов и антиагрегантов</w:t>
      </w:r>
    </w:p>
    <w:p>
      <w:pPr/>
      <w:r>
        <w:rPr/>
        <w:t xml:space="preserve">Г.все перечисленное</w:t>
      </w:r>
    </w:p>
    <w:p>
      <w:pPr/>
      <w:r>
        <w:rPr/>
        <w:t xml:space="preserve">Д.ничего из перечисленного</w:t>
      </w:r>
    </w:p>
    <w:p>
      <w:pPr/>
      <w:r>
        <w:rPr/>
        <w:t xml:space="preserve"> </w:t>
      </w:r>
    </w:p>
    <w:p>
      <w:pPr>
        <w:numPr>
          <w:ilvl w:val="0"/>
          <w:numId w:val="14"/>
        </w:numPr>
      </w:pPr>
      <w:r>
        <w:rPr/>
        <w:t xml:space="preserve">К рецепторным средствам конкурентного действия относятся:</w:t>
      </w:r>
    </w:p>
    <w:p>
      <w:pPr/>
      <w:r>
        <w:rPr/>
        <w:t xml:space="preserve">А.НПВС</w:t>
      </w:r>
    </w:p>
    <w:p>
      <w:pPr/>
      <w:r>
        <w:rPr/>
        <w:t xml:space="preserve">Б.бета-адреноблокаторы</w:t>
      </w:r>
    </w:p>
    <w:p>
      <w:pPr/>
      <w:r>
        <w:rPr/>
        <w:t xml:space="preserve">В.петлевые диуретики</w:t>
      </w:r>
    </w:p>
    <w:p>
      <w:pPr/>
      <w:r>
        <w:rPr/>
        <w:t xml:space="preserve">Г.нитраты</w:t>
      </w:r>
    </w:p>
    <w:p>
      <w:pPr/>
      <w:r>
        <w:rPr/>
        <w:t xml:space="preserve">Д.фторхинолоны</w:t>
      </w:r>
    </w:p>
    <w:p>
      <w:pPr/>
      <w:r>
        <w:rPr/>
        <w:t xml:space="preserve"> </w:t>
      </w:r>
    </w:p>
    <w:p>
      <w:pPr>
        <w:numPr>
          <w:ilvl w:val="0"/>
          <w:numId w:val="15"/>
        </w:numPr>
      </w:pPr>
      <w:r>
        <w:rPr/>
        <w:t xml:space="preserve">Функцию печени и почек следует учитывать при назначении:</w:t>
      </w:r>
    </w:p>
    <w:p>
      <w:pPr/>
      <w:r>
        <w:rPr/>
        <w:t xml:space="preserve">А.липофильных препаратов, образующих неактивные метаболиты</w:t>
      </w:r>
    </w:p>
    <w:p>
      <w:pPr/>
      <w:r>
        <w:rPr/>
        <w:t xml:space="preserve">Б. липофильных препаратов, образующих активные метаболиты</w:t>
      </w:r>
    </w:p>
    <w:p>
      <w:pPr/>
      <w:r>
        <w:rPr/>
        <w:t xml:space="preserve">В.гидрофильных препаратов</w:t>
      </w:r>
    </w:p>
    <w:p>
      <w:pPr/>
      <w:r>
        <w:rPr/>
        <w:t xml:space="preserve">Д.гепатотоксических препаратов</w:t>
      </w:r>
    </w:p>
    <w:p>
      <w:pPr/>
      <w:r>
        <w:rPr/>
        <w:t xml:space="preserve">Е.нефротоксических препаратов</w:t>
      </w:r>
    </w:p>
    <w:p>
      <w:pPr/>
      <w:r>
        <w:rPr/>
        <w:t xml:space="preserve"> </w:t>
      </w:r>
    </w:p>
    <w:p>
      <w:pPr>
        <w:numPr>
          <w:ilvl w:val="0"/>
          <w:numId w:val="16"/>
        </w:numPr>
      </w:pPr>
      <w:r>
        <w:rPr/>
        <w:t xml:space="preserve">Селективность действия лекарственного вещества зависит от:</w:t>
      </w:r>
    </w:p>
    <w:p>
      <w:pPr/>
      <w:r>
        <w:rPr/>
        <w:t xml:space="preserve">А.периода полувыведения</w:t>
      </w:r>
    </w:p>
    <w:p>
      <w:pPr/>
      <w:r>
        <w:rPr/>
        <w:t xml:space="preserve">Б.способа приема</w:t>
      </w:r>
    </w:p>
    <w:p>
      <w:pPr/>
      <w:r>
        <w:rPr/>
        <w:t xml:space="preserve">В.связи с белком</w:t>
      </w:r>
    </w:p>
    <w:p>
      <w:pPr/>
      <w:r>
        <w:rPr/>
        <w:t xml:space="preserve">Г.объёма распределения</w:t>
      </w:r>
    </w:p>
    <w:p>
      <w:pPr/>
      <w:r>
        <w:rPr/>
        <w:t xml:space="preserve">Д.дозы</w:t>
      </w:r>
    </w:p>
    <w:p>
      <w:pPr/>
      <w:r>
        <w:rPr/>
        <w:t xml:space="preserve"> </w:t>
      </w:r>
    </w:p>
    <w:p>
      <w:pPr>
        <w:numPr>
          <w:ilvl w:val="0"/>
          <w:numId w:val="17"/>
        </w:numPr>
      </w:pPr>
      <w:r>
        <w:rPr/>
        <w:t xml:space="preserve">При патологии почек возникают следующие изменения фармакокинетики лекарств, кроме:</w:t>
      </w:r>
    </w:p>
    <w:p>
      <w:pPr/>
      <w:r>
        <w:rPr/>
        <w:t xml:space="preserve">А.нарушение почечной экскреции</w:t>
      </w:r>
    </w:p>
    <w:p>
      <w:pPr/>
      <w:r>
        <w:rPr/>
        <w:t xml:space="preserve">Б.увеличение концентрации лекарств в плазме крови</w:t>
      </w:r>
    </w:p>
    <w:p>
      <w:pPr/>
      <w:r>
        <w:rPr/>
        <w:t xml:space="preserve">В.уменьшение связывания с белками плазмы</w:t>
      </w:r>
    </w:p>
    <w:p>
      <w:pPr/>
      <w:r>
        <w:rPr/>
        <w:t xml:space="preserve">Г.увеличение Т1/2</w:t>
      </w:r>
    </w:p>
    <w:p>
      <w:pPr/>
      <w:r>
        <w:rPr/>
        <w:t xml:space="preserve">Д.уменьшение биодоступности</w:t>
      </w:r>
    </w:p>
    <w:p>
      <w:pPr/>
      <w:r>
        <w:rPr/>
        <w:t xml:space="preserve"> </w:t>
      </w:r>
    </w:p>
    <w:p>
      <w:pPr>
        <w:numPr>
          <w:ilvl w:val="0"/>
          <w:numId w:val="18"/>
        </w:numPr>
      </w:pPr>
      <w:r>
        <w:rPr/>
        <w:t xml:space="preserve">Цирроз печени вызывает следующие изменения фармакокинетики лекарств, кроме:</w:t>
      </w:r>
    </w:p>
    <w:p>
      <w:pPr/>
      <w:r>
        <w:rPr/>
        <w:t xml:space="preserve">А.снижение пресистемного метаболизма</w:t>
      </w:r>
    </w:p>
    <w:p>
      <w:pPr/>
      <w:r>
        <w:rPr/>
        <w:t xml:space="preserve">Б.уменьшение связывания с белками плазмы</w:t>
      </w:r>
    </w:p>
    <w:p>
      <w:pPr/>
      <w:r>
        <w:rPr/>
        <w:t xml:space="preserve">В.увеличение Т1/2</w:t>
      </w:r>
    </w:p>
    <w:p>
      <w:pPr/>
      <w:r>
        <w:rPr/>
        <w:t xml:space="preserve">Г.увеличение биодоступности</w:t>
      </w:r>
    </w:p>
    <w:p>
      <w:pPr/>
      <w:r>
        <w:rPr/>
        <w:t xml:space="preserve">Д.уменьшение объёма распределения</w:t>
      </w:r>
    </w:p>
    <w:p>
      <w:pPr/>
      <w:r>
        <w:rPr/>
        <w:t xml:space="preserve"> </w:t>
      </w:r>
    </w:p>
    <w:p>
      <w:pPr>
        <w:numPr>
          <w:ilvl w:val="0"/>
          <w:numId w:val="19"/>
        </w:numPr>
      </w:pPr>
      <w:r>
        <w:rPr/>
        <w:t xml:space="preserve">Алкоголь приводит к:</w:t>
      </w:r>
    </w:p>
    <w:p>
      <w:pPr/>
      <w:r>
        <w:rPr/>
        <w:t xml:space="preserve">А.увеличению абсорбции лекарств</w:t>
      </w:r>
    </w:p>
    <w:p>
      <w:pPr/>
      <w:r>
        <w:rPr/>
        <w:t xml:space="preserve">Б.увеличению объёма распределения лекарств</w:t>
      </w:r>
    </w:p>
    <w:p>
      <w:pPr/>
      <w:r>
        <w:rPr/>
        <w:t xml:space="preserve">В.замедлению метаболизма в печени</w:t>
      </w:r>
    </w:p>
    <w:p>
      <w:pPr/>
      <w:r>
        <w:rPr/>
        <w:t xml:space="preserve">Г.снижение почечной экскреции</w:t>
      </w:r>
    </w:p>
    <w:p>
      <w:pPr/>
      <w:r>
        <w:rPr/>
        <w:t xml:space="preserve">Д. увеличение Т1/2</w:t>
      </w:r>
    </w:p>
    <w:p>
      <w:pPr/>
      <w:r>
        <w:rPr/>
        <w:t xml:space="preserve"> </w:t>
      </w:r>
    </w:p>
    <w:p>
      <w:pPr>
        <w:numPr>
          <w:ilvl w:val="0"/>
          <w:numId w:val="20"/>
        </w:numPr>
      </w:pPr>
      <w:r>
        <w:rPr/>
        <w:t xml:space="preserve">Действие препаратов, имеющих связь с белками более 90%, при уменьшении связи на 10%:</w:t>
      </w:r>
    </w:p>
    <w:p>
      <w:pPr/>
      <w:r>
        <w:rPr/>
        <w:t xml:space="preserve">А.повышается</w:t>
      </w:r>
    </w:p>
    <w:p>
      <w:pPr/>
      <w:r>
        <w:rPr/>
        <w:t xml:space="preserve">Б.уменьшается</w:t>
      </w:r>
    </w:p>
    <w:p>
      <w:pPr/>
      <w:r>
        <w:rPr/>
        <w:t xml:space="preserve">В.не изменяется</w:t>
      </w:r>
    </w:p>
    <w:p>
      <w:pPr/>
      <w:r>
        <w:rPr/>
        <w:t xml:space="preserve">Г.может уменьшаться или увеличиваться</w:t>
      </w:r>
    </w:p>
    <w:p>
      <w:pPr/>
      <w:r>
        <w:rPr/>
        <w:t xml:space="preserve"> </w:t>
      </w:r>
    </w:p>
    <w:p>
      <w:pPr>
        <w:numPr>
          <w:ilvl w:val="0"/>
          <w:numId w:val="21"/>
        </w:numPr>
      </w:pPr>
      <w:r>
        <w:rPr/>
        <w:t xml:space="preserve">Перечислите группы препаратов с узким терапевтическим индексом:</w:t>
      </w:r>
    </w:p>
    <w:p>
      <w:pPr/>
      <w:r>
        <w:rPr/>
        <w:t xml:space="preserve">1.бета-адреноблокаторы</w:t>
      </w:r>
    </w:p>
    <w:p>
      <w:pPr/>
      <w:r>
        <w:rPr/>
        <w:t xml:space="preserve">2.сердечные гликозиды</w:t>
      </w:r>
    </w:p>
    <w:p>
      <w:pPr/>
      <w:r>
        <w:rPr/>
        <w:t xml:space="preserve">3.пенициллины</w:t>
      </w:r>
    </w:p>
    <w:p>
      <w:pPr/>
      <w:r>
        <w:rPr/>
        <w:t xml:space="preserve">4.метилксантины</w:t>
      </w:r>
    </w:p>
    <w:p>
      <w:pPr/>
      <w:r>
        <w:rPr/>
        <w:t xml:space="preserve">5.петлевые диуретики</w:t>
      </w:r>
    </w:p>
    <w:p>
      <w:pPr/>
      <w:r>
        <w:rPr/>
        <w:t xml:space="preserve"> </w:t>
      </w:r>
    </w:p>
    <w:p>
      <w:pPr>
        <w:numPr>
          <w:ilvl w:val="0"/>
          <w:numId w:val="22"/>
        </w:numPr>
      </w:pPr>
      <w:r>
        <w:rPr/>
        <w:t xml:space="preserve">Для побочных эффектов неаллергической природы характерно:</w:t>
      </w:r>
    </w:p>
    <w:p>
      <w:pPr/>
      <w:r>
        <w:rPr/>
        <w:t xml:space="preserve">1.возникают при применении вещества в терапевтических дозах</w:t>
      </w:r>
    </w:p>
    <w:p>
      <w:pPr/>
      <w:r>
        <w:rPr/>
        <w:t xml:space="preserve">2.относятся к спектру фармакологического действия лекарственного вещества</w:t>
      </w:r>
    </w:p>
    <w:p>
      <w:pPr/>
      <w:r>
        <w:rPr/>
        <w:t xml:space="preserve">3.их выраженность возрастает с увеличением дозы</w:t>
      </w:r>
    </w:p>
    <w:p>
      <w:pPr>
        <w:numPr>
          <w:ilvl w:val="0"/>
          <w:numId w:val="23"/>
        </w:numPr>
      </w:pPr>
      <w:r>
        <w:rPr/>
        <w:t xml:space="preserve">их выраженность не зависит от дозы</w:t>
      </w:r>
    </w:p>
    <w:p>
      <w:pPr/>
      <w:r>
        <w:rPr/>
        <w:t xml:space="preserve">5.их выраженность возрастает с уменьшением дозы</w:t>
      </w:r>
    </w:p>
    <w:p>
      <w:pPr/>
      <w:r>
        <w:rPr/>
        <w:t xml:space="preserve"> </w:t>
      </w:r>
    </w:p>
    <w:p>
      <w:pPr>
        <w:numPr>
          <w:ilvl w:val="0"/>
          <w:numId w:val="24"/>
        </w:numPr>
      </w:pPr>
      <w:r>
        <w:rPr/>
        <w:t xml:space="preserve">К противопоказаниям для назначения бета-блокаторов у больных с хронической сердечной недостаточностью относят:</w:t>
      </w:r>
    </w:p>
    <w:p>
      <w:pPr/>
      <w:r>
        <w:rPr/>
        <w:t xml:space="preserve">1.наличие приступов сердечной астмы</w:t>
      </w:r>
    </w:p>
    <w:p>
      <w:pPr/>
      <w:r>
        <w:rPr/>
        <w:t xml:space="preserve">2.снижение фракции выброса менее 40%</w:t>
      </w:r>
    </w:p>
    <w:p>
      <w:pPr/>
      <w:r>
        <w:rPr/>
        <w:t xml:space="preserve">3.наличие атрио-вентрикулярной блокады II степени</w:t>
      </w:r>
    </w:p>
    <w:p>
      <w:pPr/>
      <w:r>
        <w:rPr/>
        <w:t xml:space="preserve">4.наличие атрио-вентрикулярной блокады I степени</w:t>
      </w:r>
    </w:p>
    <w:p>
      <w:pPr>
        <w:numPr>
          <w:ilvl w:val="0"/>
          <w:numId w:val="25"/>
        </w:numPr>
      </w:pPr>
      <w:r>
        <w:rPr/>
        <w:t xml:space="preserve">снижение фракции выброса менее 20%</w:t>
      </w:r>
    </w:p>
    <w:p>
      <w:pPr/>
      <w:r>
        <w:rPr/>
        <w:t xml:space="preserve"> </w:t>
      </w:r>
    </w:p>
    <w:p>
      <w:pPr>
        <w:numPr>
          <w:ilvl w:val="0"/>
          <w:numId w:val="26"/>
        </w:numPr>
      </w:pPr>
      <w:r>
        <w:rPr/>
        <w:t xml:space="preserve">При развитии пароксизмов желудочковой тахикардии на фоне удлиненного интервала QT следует отменить:</w:t>
      </w:r>
    </w:p>
    <w:p>
      <w:pPr/>
      <w:r>
        <w:rPr/>
        <w:t xml:space="preserve">1.хинидин</w:t>
      </w:r>
    </w:p>
    <w:p>
      <w:pPr/>
      <w:r>
        <w:rPr/>
        <w:t xml:space="preserve">2.бисопролол</w:t>
      </w:r>
    </w:p>
    <w:p>
      <w:pPr/>
      <w:r>
        <w:rPr/>
        <w:t xml:space="preserve">3.дизопирамид</w:t>
      </w:r>
    </w:p>
    <w:p>
      <w:pPr/>
      <w:r>
        <w:rPr/>
        <w:t xml:space="preserve">4.препараты калия</w:t>
      </w:r>
    </w:p>
    <w:p>
      <w:pPr/>
      <w:r>
        <w:rPr/>
        <w:t xml:space="preserve">5.препараты магния</w:t>
      </w:r>
    </w:p>
    <w:p>
      <w:pPr/>
      <w:r>
        <w:rPr/>
        <w:t xml:space="preserve"> </w:t>
      </w:r>
    </w:p>
    <w:p>
      <w:pPr>
        <w:numPr>
          <w:ilvl w:val="0"/>
          <w:numId w:val="27"/>
        </w:numPr>
      </w:pPr>
      <w:r>
        <w:rPr/>
        <w:t xml:space="preserve">Наиболее токсичным из аминогликозидов является:</w:t>
      </w:r>
    </w:p>
    <w:p>
      <w:pPr/>
      <w:r>
        <w:rPr/>
        <w:t xml:space="preserve">А.амикацин</w:t>
      </w:r>
    </w:p>
    <w:p>
      <w:pPr/>
      <w:r>
        <w:rPr/>
        <w:t xml:space="preserve">Б.тобрамицин</w:t>
      </w:r>
    </w:p>
    <w:p>
      <w:pPr/>
      <w:r>
        <w:rPr/>
        <w:t xml:space="preserve">В.неомицин</w:t>
      </w:r>
    </w:p>
    <w:p>
      <w:pPr/>
      <w:r>
        <w:rPr/>
        <w:t xml:space="preserve">Г.гентамицин</w:t>
      </w:r>
    </w:p>
    <w:p>
      <w:pPr/>
      <w:r>
        <w:rPr/>
        <w:t xml:space="preserve">Д.стрептомицин</w:t>
      </w:r>
    </w:p>
    <w:p>
      <w:pPr/>
      <w:r>
        <w:rPr/>
        <w:t xml:space="preserve"> </w:t>
      </w:r>
    </w:p>
    <w:p>
      <w:pPr>
        <w:numPr>
          <w:ilvl w:val="0"/>
          <w:numId w:val="28"/>
        </w:numPr>
      </w:pPr>
      <w:r>
        <w:rPr/>
        <w:t xml:space="preserve">Фактором, в наименьшей степени способствующий развитию ототоксических нарушений после приема аминогликозидов, является:</w:t>
      </w:r>
    </w:p>
    <w:p>
      <w:pPr/>
      <w:r>
        <w:rPr/>
        <w:t xml:space="preserve">А.нарушение функции почек</w:t>
      </w:r>
    </w:p>
    <w:p>
      <w:pPr/>
      <w:r>
        <w:rPr/>
        <w:t xml:space="preserve">Б.пожилой возраст больного</w:t>
      </w:r>
    </w:p>
    <w:p>
      <w:pPr/>
      <w:r>
        <w:rPr/>
        <w:t xml:space="preserve">В.нарушение функции печени</w:t>
      </w:r>
    </w:p>
    <w:p>
      <w:pPr/>
      <w:r>
        <w:rPr/>
        <w:t xml:space="preserve">Г.комбинированный приём аминогликозидов с фууросемидом</w:t>
      </w:r>
    </w:p>
    <w:p>
      <w:pPr/>
      <w:r>
        <w:rPr/>
        <w:t xml:space="preserve">Д.головокружение</w:t>
      </w:r>
    </w:p>
    <w:p>
      <w:pPr/>
      <w:r>
        <w:rPr/>
        <w:t xml:space="preserve"> </w:t>
      </w:r>
    </w:p>
    <w:p>
      <w:pPr>
        <w:numPr>
          <w:ilvl w:val="0"/>
          <w:numId w:val="29"/>
        </w:numPr>
      </w:pPr>
      <w:r>
        <w:rPr/>
        <w:t xml:space="preserve">Развитие гинекомастии и гирсутизма возникает при приеме:</w:t>
      </w:r>
    </w:p>
    <w:p>
      <w:pPr/>
      <w:r>
        <w:rPr/>
        <w:t xml:space="preserve">А.гидрохлортиазида</w:t>
      </w:r>
    </w:p>
    <w:p>
      <w:pPr/>
      <w:r>
        <w:rPr/>
        <w:t xml:space="preserve">Б.спиронолактона</w:t>
      </w:r>
    </w:p>
    <w:p>
      <w:pPr/>
      <w:r>
        <w:rPr/>
        <w:t xml:space="preserve">В.фуросемида</w:t>
      </w:r>
    </w:p>
    <w:p>
      <w:pPr/>
      <w:r>
        <w:rPr/>
        <w:t xml:space="preserve">Г.ацетазоламида</w:t>
      </w:r>
    </w:p>
    <w:p>
      <w:pPr/>
      <w:r>
        <w:rPr/>
        <w:t xml:space="preserve">Д.триамтерена</w:t>
      </w:r>
    </w:p>
    <w:p>
      <w:pPr/>
      <w:r>
        <w:rPr/>
        <w:t xml:space="preserve"> </w:t>
      </w:r>
    </w:p>
    <w:p>
      <w:pPr>
        <w:numPr>
          <w:ilvl w:val="0"/>
          <w:numId w:val="30"/>
        </w:numPr>
      </w:pPr>
      <w:r>
        <w:rPr/>
        <w:t xml:space="preserve">Агранулоцитоз чаще всего вызывает:</w:t>
      </w:r>
    </w:p>
    <w:p>
      <w:pPr/>
      <w:r>
        <w:rPr/>
        <w:t xml:space="preserve">А.верапамил</w:t>
      </w:r>
    </w:p>
    <w:p>
      <w:pPr/>
      <w:r>
        <w:rPr/>
        <w:t xml:space="preserve">Б.аймалин</w:t>
      </w:r>
    </w:p>
    <w:p>
      <w:pPr/>
      <w:r>
        <w:rPr/>
        <w:t xml:space="preserve">В.хинидин</w:t>
      </w:r>
    </w:p>
    <w:p>
      <w:pPr/>
      <w:r>
        <w:rPr/>
        <w:t xml:space="preserve">Г.лидркаин</w:t>
      </w:r>
    </w:p>
    <w:p>
      <w:pPr/>
      <w:r>
        <w:rPr/>
        <w:t xml:space="preserve">Д.соталол</w:t>
      </w:r>
    </w:p>
    <w:p>
      <w:pPr/>
      <w:r>
        <w:rPr/>
        <w:t xml:space="preserve"> </w:t>
      </w:r>
    </w:p>
    <w:p>
      <w:pPr>
        <w:numPr>
          <w:ilvl w:val="0"/>
          <w:numId w:val="31"/>
        </w:numPr>
      </w:pPr>
      <w:r>
        <w:rPr/>
        <w:t xml:space="preserve">В наибольшей степени угнетает функцию коры надпочечников:</w:t>
      </w:r>
    </w:p>
    <w:p>
      <w:pPr/>
      <w:r>
        <w:rPr/>
        <w:t xml:space="preserve">А.гидрокортизон</w:t>
      </w:r>
    </w:p>
    <w:p>
      <w:pPr/>
      <w:r>
        <w:rPr/>
        <w:t xml:space="preserve">Б.метилпреднизолон</w:t>
      </w:r>
    </w:p>
    <w:p>
      <w:pPr/>
      <w:r>
        <w:rPr/>
        <w:t xml:space="preserve">В.дексаметазон</w:t>
      </w:r>
    </w:p>
    <w:p>
      <w:pPr/>
      <w:r>
        <w:rPr/>
        <w:t xml:space="preserve">Г.преднизолон</w:t>
      </w:r>
    </w:p>
    <w:p>
      <w:pPr/>
      <w:r>
        <w:rPr/>
        <w:t xml:space="preserve">Д.преднизон</w:t>
      </w:r>
    </w:p>
    <w:p>
      <w:pPr/>
      <w:r>
        <w:rPr/>
        <w:t xml:space="preserve"> </w:t>
      </w:r>
    </w:p>
    <w:p>
      <w:pPr>
        <w:numPr>
          <w:ilvl w:val="0"/>
          <w:numId w:val="32"/>
        </w:numPr>
      </w:pPr>
      <w:r>
        <w:rPr/>
        <w:t xml:space="preserve">Повышение активности глюкокортикоидов не отмечается при назначении вместе с</w:t>
      </w:r>
    </w:p>
    <w:p>
      <w:pPr/>
      <w:r>
        <w:rPr/>
        <w:t xml:space="preserve">1.кетотифеном</w:t>
      </w:r>
    </w:p>
    <w:p>
      <w:pPr/>
      <w:r>
        <w:rPr/>
        <w:t xml:space="preserve">2.эритромицином</w:t>
      </w:r>
    </w:p>
    <w:p>
      <w:pPr/>
      <w:r>
        <w:rPr/>
        <w:t xml:space="preserve">3.препаратами калия</w:t>
      </w:r>
    </w:p>
    <w:p>
      <w:pPr/>
      <w:r>
        <w:rPr/>
        <w:t xml:space="preserve">4.салицилатами</w:t>
      </w:r>
    </w:p>
    <w:p>
      <w:pPr/>
      <w:r>
        <w:rPr/>
        <w:t xml:space="preserve">5.эстрогенами</w:t>
      </w:r>
    </w:p>
    <w:p>
      <w:pPr/>
      <w:r>
        <w:rPr/>
        <w:t xml:space="preserve"> </w:t>
      </w:r>
    </w:p>
    <w:p>
      <w:pPr>
        <w:numPr>
          <w:ilvl w:val="0"/>
          <w:numId w:val="33"/>
        </w:numPr>
      </w:pPr>
      <w:r>
        <w:rPr/>
        <w:t xml:space="preserve">Какие препараты повышают концентрацию статинов в плазме и повышают риск развит я миопатии:</w:t>
      </w:r>
    </w:p>
    <w:p>
      <w:pPr/>
      <w:r>
        <w:rPr/>
        <w:t xml:space="preserve">1.противогрибковые препараты</w:t>
      </w:r>
    </w:p>
    <w:p>
      <w:pPr/>
      <w:r>
        <w:rPr/>
        <w:t xml:space="preserve">2.эритромицин</w:t>
      </w:r>
    </w:p>
    <w:p>
      <w:pPr/>
      <w:r>
        <w:rPr/>
        <w:t xml:space="preserve">3.циклоспорин А</w:t>
      </w:r>
    </w:p>
    <w:p>
      <w:pPr/>
      <w:r>
        <w:rPr/>
        <w:t xml:space="preserve">4.дигоксин</w:t>
      </w:r>
    </w:p>
    <w:p>
      <w:pPr/>
      <w:r>
        <w:rPr/>
        <w:t xml:space="preserve">5.нифедипин</w:t>
      </w:r>
    </w:p>
    <w:p>
      <w:pPr/>
      <w:r>
        <w:rPr/>
        <w:t xml:space="preserve"> </w:t>
      </w:r>
    </w:p>
    <w:p>
      <w:pPr>
        <w:numPr>
          <w:ilvl w:val="0"/>
          <w:numId w:val="34"/>
        </w:numPr>
      </w:pPr>
      <w:r>
        <w:rPr/>
        <w:t xml:space="preserve">При назначении индометацина больным с сердечной недостаточностью:</w:t>
      </w:r>
    </w:p>
    <w:p>
      <w:pPr/>
      <w:r>
        <w:rPr/>
        <w:t xml:space="preserve">1.увеличивается эффективность каптоприла</w:t>
      </w:r>
    </w:p>
    <w:p>
      <w:pPr/>
      <w:r>
        <w:rPr/>
        <w:t xml:space="preserve">2.уменьшается эффективность каптоприла</w:t>
      </w:r>
    </w:p>
    <w:p>
      <w:pPr/>
      <w:r>
        <w:rPr/>
        <w:t xml:space="preserve">3.улучшается функция почек</w:t>
      </w:r>
    </w:p>
    <w:p>
      <w:pPr/>
      <w:r>
        <w:rPr/>
        <w:t xml:space="preserve">4.ухудшается функция почек</w:t>
      </w:r>
    </w:p>
    <w:p>
      <w:pPr/>
      <w:r>
        <w:rPr/>
        <w:t xml:space="preserve">5.функция почек не изменяется</w:t>
      </w:r>
    </w:p>
    <w:p>
      <w:pPr/>
      <w:r>
        <w:rPr/>
        <w:t xml:space="preserve"> </w:t>
      </w:r>
    </w:p>
    <w:p>
      <w:pPr>
        <w:numPr>
          <w:ilvl w:val="0"/>
          <w:numId w:val="35"/>
        </w:numPr>
      </w:pPr>
      <w:r>
        <w:rPr/>
        <w:t xml:space="preserve">В зависимости от способа введения и характера взаимодействия различают следующие типы лекарственного взаимодействия:</w:t>
      </w:r>
    </w:p>
    <w:p>
      <w:pPr/>
      <w:r>
        <w:rPr/>
        <w:t xml:space="preserve">1.фармацевтическое</w:t>
      </w:r>
    </w:p>
    <w:p>
      <w:pPr/>
      <w:r>
        <w:rPr/>
        <w:t xml:space="preserve">2.фармакокинетическое</w:t>
      </w:r>
    </w:p>
    <w:p>
      <w:pPr/>
      <w:r>
        <w:rPr/>
        <w:t xml:space="preserve">3.фармакодинамическое</w:t>
      </w:r>
    </w:p>
    <w:p>
      <w:pPr/>
      <w:r>
        <w:rPr/>
        <w:t xml:space="preserve">4.терапевтическое</w:t>
      </w:r>
    </w:p>
    <w:p>
      <w:pPr/>
      <w:r>
        <w:rPr/>
        <w:t xml:space="preserve">5.лекарственное</w:t>
      </w:r>
    </w:p>
    <w:p>
      <w:pPr/>
      <w:r>
        <w:rPr/>
        <w:t xml:space="preserve"> </w:t>
      </w:r>
    </w:p>
    <w:p>
      <w:pPr>
        <w:numPr>
          <w:ilvl w:val="0"/>
          <w:numId w:val="36"/>
        </w:numPr>
      </w:pPr>
      <w:r>
        <w:rPr/>
        <w:t xml:space="preserve">Антабусный эффект при сочетании с алкоголем вызывают:</w:t>
      </w:r>
    </w:p>
    <w:p>
      <w:pPr/>
      <w:r>
        <w:rPr/>
        <w:t xml:space="preserve">1.НПВС</w:t>
      </w:r>
    </w:p>
    <w:p>
      <w:pPr/>
      <w:r>
        <w:rPr/>
        <w:t xml:space="preserve">2.снотворные средства</w:t>
      </w:r>
    </w:p>
    <w:p>
      <w:pPr/>
      <w:r>
        <w:rPr/>
        <w:t xml:space="preserve">3.гипогликемические</w:t>
      </w:r>
    </w:p>
    <w:p>
      <w:pPr/>
      <w:r>
        <w:rPr/>
        <w:t xml:space="preserve">4.противотуберкулезные</w:t>
      </w:r>
    </w:p>
    <w:p>
      <w:pPr/>
      <w:r>
        <w:rPr/>
        <w:t xml:space="preserve">5.нитрофураны</w:t>
      </w:r>
    </w:p>
    <w:p>
      <w:pPr/>
      <w:r>
        <w:rPr/>
        <w:t xml:space="preserve"> </w:t>
      </w:r>
    </w:p>
    <w:p>
      <w:pPr>
        <w:numPr>
          <w:ilvl w:val="0"/>
          <w:numId w:val="37"/>
        </w:numPr>
      </w:pPr>
      <w:r>
        <w:rPr/>
        <w:t xml:space="preserve">НПВС влияют на эффективность петлевых диуретиков:</w:t>
      </w:r>
    </w:p>
    <w:p>
      <w:pPr/>
      <w:r>
        <w:rPr/>
        <w:t xml:space="preserve">А.незначительно усиливая их действие</w:t>
      </w:r>
    </w:p>
    <w:p>
      <w:pPr/>
      <w:r>
        <w:rPr/>
        <w:t xml:space="preserve">Б.значительно усиливая их действие</w:t>
      </w:r>
    </w:p>
    <w:p>
      <w:pPr/>
      <w:r>
        <w:rPr/>
        <w:t xml:space="preserve">В.ослабляя их действие</w:t>
      </w:r>
    </w:p>
    <w:p>
      <w:pPr/>
      <w:r>
        <w:rPr/>
        <w:t xml:space="preserve">Г.вначале усиливая их действие, а потом ослабляя</w:t>
      </w:r>
    </w:p>
    <w:p>
      <w:pPr/>
      <w:r>
        <w:rPr/>
        <w:t xml:space="preserve">Д. вначале ослабляя их действие, а потом усиливая</w:t>
      </w:r>
    </w:p>
    <w:p>
      <w:pPr/>
      <w:r>
        <w:rPr/>
        <w:t xml:space="preserve"> </w:t>
      </w:r>
    </w:p>
    <w:p>
      <w:pPr>
        <w:numPr>
          <w:ilvl w:val="0"/>
          <w:numId w:val="38"/>
        </w:numPr>
      </w:pPr>
      <w:r>
        <w:rPr/>
        <w:t xml:space="preserve">К нарушению всасывания из кишечника фолиевой кислоты и развитию мегалобластной анемииможет приводить назначение:</w:t>
      </w:r>
    </w:p>
    <w:p>
      <w:pPr/>
      <w:r>
        <w:rPr/>
        <w:t xml:space="preserve">А.фенобарбитала</w:t>
      </w:r>
    </w:p>
    <w:p>
      <w:pPr/>
      <w:r>
        <w:rPr/>
        <w:t xml:space="preserve">Б.пенициллина</w:t>
      </w:r>
    </w:p>
    <w:p>
      <w:pPr/>
      <w:r>
        <w:rPr/>
        <w:t xml:space="preserve">В.эритромицина</w:t>
      </w:r>
    </w:p>
    <w:p>
      <w:pPr/>
      <w:r>
        <w:rPr/>
        <w:t xml:space="preserve">Г.пропранолола</w:t>
      </w:r>
    </w:p>
    <w:p>
      <w:pPr/>
      <w:r>
        <w:rPr/>
        <w:t xml:space="preserve">Д.амоксициллина</w:t>
      </w:r>
    </w:p>
    <w:p>
      <w:pPr/>
      <w:r>
        <w:rPr/>
        <w:t xml:space="preserve"> </w:t>
      </w:r>
    </w:p>
    <w:p>
      <w:pPr>
        <w:numPr>
          <w:ilvl w:val="0"/>
          <w:numId w:val="39"/>
        </w:numPr>
      </w:pPr>
      <w:r>
        <w:rPr/>
        <w:t xml:space="preserve">При сочетании глюкокортикоидных препаратов и сердечными гликозидами происходит:</w:t>
      </w:r>
    </w:p>
    <w:p>
      <w:pPr/>
      <w:r>
        <w:rPr/>
        <w:t xml:space="preserve">А.усиление действия сердечных гликозидов</w:t>
      </w:r>
    </w:p>
    <w:p>
      <w:pPr/>
      <w:r>
        <w:rPr/>
        <w:t xml:space="preserve">Б.ослабление действия сердечных гликозидов</w:t>
      </w:r>
    </w:p>
    <w:p>
      <w:pPr/>
      <w:r>
        <w:rPr/>
        <w:t xml:space="preserve">В.прекращение действия сердечных гликозидов</w:t>
      </w:r>
    </w:p>
    <w:p>
      <w:pPr/>
      <w:r>
        <w:rPr/>
        <w:t xml:space="preserve">Г.сердечные гликозиды оказывают отрицательное инотропное действие</w:t>
      </w:r>
    </w:p>
    <w:p>
      <w:pPr/>
      <w:r>
        <w:rPr/>
        <w:t xml:space="preserve">Д.улучшают проводимость через атрио-вентрикулярный узел</w:t>
      </w:r>
    </w:p>
    <w:p>
      <w:pPr/>
      <w:r>
        <w:rPr/>
        <w:t xml:space="preserve"> </w:t>
      </w:r>
    </w:p>
    <w:p>
      <w:pPr>
        <w:numPr>
          <w:ilvl w:val="0"/>
          <w:numId w:val="40"/>
        </w:numPr>
      </w:pPr>
      <w:r>
        <w:rPr/>
        <w:t xml:space="preserve">Выведение теофиллинов пролонгированного действия увеличивается при назначении:</w:t>
      </w:r>
    </w:p>
    <w:p>
      <w:pPr/>
      <w:r>
        <w:rPr/>
        <w:t xml:space="preserve">А.глюкокортикоидных препаратов</w:t>
      </w:r>
    </w:p>
    <w:p>
      <w:pPr/>
      <w:r>
        <w:rPr/>
        <w:t xml:space="preserve">Б.фенобарбитала</w:t>
      </w:r>
    </w:p>
    <w:p>
      <w:pPr/>
      <w:r>
        <w:rPr/>
        <w:t xml:space="preserve">В.пенициллина</w:t>
      </w:r>
    </w:p>
    <w:p>
      <w:pPr/>
      <w:r>
        <w:rPr/>
        <w:t xml:space="preserve">Г.бета-адреноблокаторов</w:t>
      </w:r>
    </w:p>
    <w:p>
      <w:pPr/>
      <w:r>
        <w:rPr/>
        <w:t xml:space="preserve">Д.циметидина</w:t>
      </w:r>
    </w:p>
    <w:p>
      <w:pPr/>
      <w:r>
        <w:rPr/>
        <w:t xml:space="preserve"> </w:t>
      </w:r>
    </w:p>
    <w:p>
      <w:pPr>
        <w:numPr>
          <w:ilvl w:val="0"/>
          <w:numId w:val="41"/>
        </w:numPr>
      </w:pPr>
      <w:r>
        <w:rPr/>
        <w:t xml:space="preserve">Одновременный прием алкоголя и парацетамола сопровождается увеличением риска развития:</w:t>
      </w:r>
    </w:p>
    <w:p>
      <w:pPr/>
      <w:r>
        <w:rPr/>
        <w:t xml:space="preserve">А.нефротоксичности</w:t>
      </w:r>
    </w:p>
    <w:p>
      <w:pPr/>
      <w:r>
        <w:rPr/>
        <w:t xml:space="preserve">Б.ототоксичности</w:t>
      </w:r>
    </w:p>
    <w:p>
      <w:pPr/>
      <w:r>
        <w:rPr/>
        <w:t xml:space="preserve">В.гепатотоксичности</w:t>
      </w:r>
    </w:p>
    <w:p>
      <w:pPr/>
      <w:r>
        <w:rPr/>
        <w:t xml:space="preserve">Г.непереносимости алкоголя</w:t>
      </w:r>
    </w:p>
    <w:p>
      <w:pPr/>
      <w:r>
        <w:rPr/>
        <w:t xml:space="preserve">Д.аллергических реакций</w:t>
      </w:r>
    </w:p>
    <w:p>
      <w:pPr/>
      <w:r>
        <w:rPr/>
        <w:t xml:space="preserve"> </w:t>
      </w:r>
    </w:p>
    <w:p>
      <w:pPr>
        <w:numPr>
          <w:ilvl w:val="0"/>
          <w:numId w:val="42"/>
        </w:numPr>
      </w:pPr>
      <w:r>
        <w:rPr/>
        <w:t xml:space="preserve">При недостаточном гипотензивном эффекте монотерапии ингибиторами АПФ добавить больному с артериальной гипертензией целесообразно:</w:t>
      </w:r>
    </w:p>
    <w:p>
      <w:pPr/>
      <w:r>
        <w:rPr/>
        <w:t xml:space="preserve">А.фуросемид</w:t>
      </w:r>
    </w:p>
    <w:p>
      <w:pPr/>
      <w:r>
        <w:rPr/>
        <w:t xml:space="preserve">Б.триамтерен</w:t>
      </w:r>
    </w:p>
    <w:p>
      <w:pPr/>
      <w:r>
        <w:rPr/>
        <w:t xml:space="preserve">В.спиронолактон</w:t>
      </w:r>
    </w:p>
    <w:p>
      <w:pPr/>
      <w:r>
        <w:rPr/>
        <w:t xml:space="preserve">Г.этакриновую кислоту</w:t>
      </w:r>
    </w:p>
    <w:p>
      <w:pPr/>
      <w:r>
        <w:rPr/>
        <w:t xml:space="preserve">Д.гидрохлортиазид</w:t>
      </w:r>
    </w:p>
    <w:p>
      <w:pPr/>
      <w:r>
        <w:rPr/>
        <w:t xml:space="preserve"> </w:t>
      </w:r>
    </w:p>
    <w:p>
      <w:pPr>
        <w:numPr>
          <w:ilvl w:val="0"/>
          <w:numId w:val="43"/>
        </w:numPr>
      </w:pPr>
      <w:r>
        <w:rPr/>
        <w:t xml:space="preserve">Димедрол усиливает действие:</w:t>
      </w:r>
    </w:p>
    <w:p>
      <w:pPr/>
      <w:r>
        <w:rPr/>
        <w:t xml:space="preserve">А.промедола</w:t>
      </w:r>
    </w:p>
    <w:p>
      <w:pPr/>
      <w:r>
        <w:rPr/>
        <w:t xml:space="preserve">Б.прозерина</w:t>
      </w:r>
    </w:p>
    <w:p>
      <w:pPr/>
      <w:r>
        <w:rPr/>
        <w:t xml:space="preserve">В.грандаксина</w:t>
      </w:r>
    </w:p>
    <w:p>
      <w:pPr/>
      <w:r>
        <w:rPr/>
        <w:t xml:space="preserve">Г.нифедипина</w:t>
      </w:r>
    </w:p>
    <w:p>
      <w:pPr/>
      <w:r>
        <w:rPr/>
        <w:t xml:space="preserve">Д.пенициллина</w:t>
      </w:r>
    </w:p>
    <w:p>
      <w:pPr/>
      <w:r>
        <w:rPr/>
        <w:t xml:space="preserve"> </w:t>
      </w:r>
    </w:p>
    <w:p>
      <w:pPr>
        <w:numPr>
          <w:ilvl w:val="0"/>
          <w:numId w:val="44"/>
        </w:numPr>
      </w:pPr>
      <w:r>
        <w:rPr/>
        <w:t xml:space="preserve">Под фармакодинамическим взаимодействием ЛС понимают:</w:t>
      </w:r>
    </w:p>
    <w:p>
      <w:pPr/>
      <w:r>
        <w:rPr/>
        <w:t xml:space="preserve">А.взаимодействие на разных этапах движения ЛС в организме</w:t>
      </w:r>
    </w:p>
    <w:p>
      <w:pPr/>
      <w:r>
        <w:rPr/>
        <w:t xml:space="preserve">Б. взаимодействие на этапе взаимодействия ЛС с рецепторами</w:t>
      </w:r>
    </w:p>
    <w:p>
      <w:pPr/>
      <w:r>
        <w:rPr/>
        <w:t xml:space="preserve">В.любое взаимодействие ЛС</w:t>
      </w:r>
    </w:p>
    <w:p>
      <w:pPr/>
      <w:r>
        <w:rPr/>
        <w:t xml:space="preserve">Г.взаимодействие ЛС до введения в организм</w:t>
      </w:r>
    </w:p>
    <w:p>
      <w:pPr/>
      <w:r>
        <w:rPr/>
        <w:t xml:space="preserve">Д. взаимодействие ЛС после выведения из организма</w:t>
      </w:r>
    </w:p>
    <w:p>
      <w:pPr/>
      <w:r>
        <w:rPr/>
        <w:t xml:space="preserve"> </w:t>
      </w:r>
    </w:p>
    <w:p>
      <w:pPr>
        <w:numPr>
          <w:ilvl w:val="0"/>
          <w:numId w:val="45"/>
        </w:numPr>
      </w:pPr>
      <w:r>
        <w:rPr/>
        <w:t xml:space="preserve">При взаимодействие алкоголя и гипогликемических средств:</w:t>
      </w:r>
    </w:p>
    <w:p>
      <w:pPr/>
      <w:r>
        <w:rPr/>
        <w:t xml:space="preserve">А.увеличится гипогликемический эффект</w:t>
      </w:r>
    </w:p>
    <w:p>
      <w:pPr/>
      <w:r>
        <w:rPr/>
        <w:t xml:space="preserve">Б.уменьшится гипогликемический эффект</w:t>
      </w:r>
    </w:p>
    <w:p>
      <w:pPr/>
      <w:r>
        <w:rPr/>
        <w:t xml:space="preserve">В.эффект зависит от типа алкоголя</w:t>
      </w:r>
    </w:p>
    <w:p>
      <w:pPr/>
      <w:r>
        <w:rPr/>
        <w:t xml:space="preserve">Г.увеличится действие алкоголя</w:t>
      </w:r>
    </w:p>
    <w:p>
      <w:pPr/>
      <w:r>
        <w:rPr/>
        <w:t xml:space="preserve"> </w:t>
      </w:r>
    </w:p>
    <w:p>
      <w:pPr>
        <w:numPr>
          <w:ilvl w:val="0"/>
          <w:numId w:val="46"/>
        </w:numPr>
      </w:pPr>
      <w:r>
        <w:rPr/>
        <w:t xml:space="preserve">Риск развития рабдомиолиза увеличивается при взаимодействии статинов:</w:t>
      </w:r>
    </w:p>
    <w:p>
      <w:pPr/>
      <w:r>
        <w:rPr/>
        <w:t xml:space="preserve">А.с никотиновой кислотой</w:t>
      </w:r>
    </w:p>
    <w:p>
      <w:pPr/>
      <w:r>
        <w:rPr/>
        <w:t xml:space="preserve">Б.фибратами</w:t>
      </w:r>
    </w:p>
    <w:p>
      <w:pPr/>
      <w:r>
        <w:rPr/>
        <w:t xml:space="preserve">В.аспирином</w:t>
      </w:r>
    </w:p>
    <w:p>
      <w:pPr/>
      <w:r>
        <w:rPr/>
        <w:t xml:space="preserve">Г.иАПФ</w:t>
      </w:r>
    </w:p>
    <w:p>
      <w:pPr/>
      <w:r>
        <w:rPr/>
        <w:t xml:space="preserve">Д.антагонистами кальция</w:t>
      </w:r>
    </w:p>
    <w:p>
      <w:pPr/>
      <w:r>
        <w:rPr/>
        <w:t xml:space="preserve"> </w:t>
      </w:r>
    </w:p>
    <w:p>
      <w:pPr>
        <w:numPr>
          <w:ilvl w:val="0"/>
          <w:numId w:val="47"/>
        </w:numPr>
      </w:pPr>
      <w:r>
        <w:rPr/>
        <w:t xml:space="preserve">К препаратам, влияющим на холинергические синапсы, относят:</w:t>
      </w:r>
    </w:p>
    <w:p>
      <w:pPr/>
      <w:r>
        <w:rPr/>
        <w:t xml:space="preserve">1.антихолинэстеразные средства</w:t>
      </w:r>
    </w:p>
    <w:p>
      <w:pPr/>
      <w:r>
        <w:rPr/>
        <w:t xml:space="preserve">2.средства, влияющие на М-холинорецепторы</w:t>
      </w:r>
    </w:p>
    <w:p>
      <w:pPr>
        <w:numPr>
          <w:ilvl w:val="0"/>
          <w:numId w:val="48"/>
        </w:numPr>
      </w:pPr>
      <w:r>
        <w:rPr/>
        <w:t xml:space="preserve">средства, влияющие на Н-холинорецепторы</w:t>
      </w:r>
    </w:p>
    <w:p>
      <w:pPr/>
      <w:r>
        <w:rPr/>
        <w:t xml:space="preserve">4.бета-адреноблокаторы</w:t>
      </w:r>
    </w:p>
    <w:p>
      <w:pPr/>
      <w:r>
        <w:rPr/>
        <w:t xml:space="preserve">5.альфа-адреноблокаторы</w:t>
      </w:r>
    </w:p>
    <w:p>
      <w:pPr/>
      <w:r>
        <w:rPr/>
        <w:t xml:space="preserve"> </w:t>
      </w:r>
    </w:p>
    <w:p>
      <w:pPr>
        <w:numPr>
          <w:ilvl w:val="0"/>
          <w:numId w:val="49"/>
        </w:numPr>
      </w:pPr>
      <w:r>
        <w:rPr/>
        <w:t xml:space="preserve">При раздражении холинергических нерврв в сердце развивается:</w:t>
      </w:r>
    </w:p>
    <w:p>
      <w:pPr/>
      <w:r>
        <w:rPr/>
        <w:t xml:space="preserve">1.брадикардия</w:t>
      </w:r>
    </w:p>
    <w:p>
      <w:pPr/>
      <w:r>
        <w:rPr/>
        <w:t xml:space="preserve">2.замедление проведения импульсов по атрио-вентрикулярному узлу</w:t>
      </w:r>
    </w:p>
    <w:p>
      <w:pPr/>
      <w:r>
        <w:rPr/>
        <w:t xml:space="preserve">3.снижение скорости проведения возбуждения по проводящей системе сердца</w:t>
      </w:r>
    </w:p>
    <w:p>
      <w:pPr/>
      <w:r>
        <w:rPr/>
        <w:t xml:space="preserve">4.повышение сократительной способности желудочков сердца</w:t>
      </w:r>
    </w:p>
    <w:p>
      <w:pPr/>
      <w:r>
        <w:rPr/>
        <w:t xml:space="preserve">5.тахикардия</w:t>
      </w:r>
    </w:p>
    <w:p>
      <w:pPr/>
      <w:r>
        <w:rPr/>
        <w:t xml:space="preserve"> </w:t>
      </w:r>
    </w:p>
    <w:p>
      <w:pPr>
        <w:numPr>
          <w:ilvl w:val="0"/>
          <w:numId w:val="50"/>
        </w:numPr>
      </w:pPr>
      <w:r>
        <w:rPr/>
        <w:t xml:space="preserve">При стимуляции бета-адренорецепторов:</w:t>
      </w:r>
    </w:p>
    <w:p>
      <w:pPr/>
      <w:r>
        <w:rPr/>
        <w:t xml:space="preserve">1.расширяются сосуды скелетных мышц</w:t>
      </w:r>
    </w:p>
    <w:p>
      <w:pPr/>
      <w:r>
        <w:rPr/>
        <w:t xml:space="preserve">2.повышается частота и сила сердечных сокращений</w:t>
      </w:r>
    </w:p>
    <w:p>
      <w:pPr/>
      <w:r>
        <w:rPr/>
        <w:t xml:space="preserve">3.снижается тонцс и моторика кишечника</w:t>
      </w:r>
    </w:p>
    <w:p>
      <w:pPr/>
      <w:r>
        <w:rPr/>
        <w:t xml:space="preserve">4.повышается тонус бронхов</w:t>
      </w:r>
    </w:p>
    <w:p>
      <w:pPr/>
      <w:r>
        <w:rPr/>
        <w:t xml:space="preserve">5.уменьшается ЧСС</w:t>
      </w:r>
    </w:p>
    <w:p>
      <w:pPr/>
      <w:r>
        <w:rPr/>
        <w:t xml:space="preserve"> </w:t>
      </w:r>
    </w:p>
    <w:p>
      <w:pPr>
        <w:numPr>
          <w:ilvl w:val="0"/>
          <w:numId w:val="51"/>
        </w:numPr>
      </w:pPr>
      <w:r>
        <w:rPr/>
        <w:t xml:space="preserve">При стимуляции альфа-адренорецепторов:</w:t>
      </w:r>
    </w:p>
    <w:p>
      <w:pPr/>
      <w:r>
        <w:rPr/>
        <w:t xml:space="preserve">1.сужаются сосуды кожи, почек, кишечника</w:t>
      </w:r>
    </w:p>
    <w:p>
      <w:pPr/>
      <w:r>
        <w:rPr/>
        <w:t xml:space="preserve">2.снижается тонус гладких мышц шейки мочевого пузыря</w:t>
      </w:r>
    </w:p>
    <w:p>
      <w:pPr/>
      <w:r>
        <w:rPr/>
        <w:t xml:space="preserve">3.снижается моторика и тонус кишечника</w:t>
      </w:r>
    </w:p>
    <w:p>
      <w:pPr/>
      <w:r>
        <w:rPr/>
        <w:t xml:space="preserve">4.повышается моторика и тонус кишечника</w:t>
      </w:r>
    </w:p>
    <w:p>
      <w:pPr/>
      <w:r>
        <w:rPr/>
        <w:t xml:space="preserve">5.расширяются сосуды кожи, почек, кишечника</w:t>
      </w:r>
    </w:p>
    <w:p>
      <w:pPr>
        <w:numPr>
          <w:ilvl w:val="0"/>
          <w:numId w:val="52"/>
        </w:numPr>
      </w:pPr>
      <w:r>
        <w:rPr/>
        <w:t xml:space="preserve">К бета-адреноблокаторам, имеющим высокую селективность в отношении b1-адренорецепторов, относят:</w:t>
      </w:r>
    </w:p>
    <w:p>
      <w:pPr/>
      <w:r>
        <w:rPr/>
        <w:t xml:space="preserve">1.небиволол</w:t>
      </w:r>
    </w:p>
    <w:p>
      <w:pPr/>
      <w:r>
        <w:rPr/>
        <w:t xml:space="preserve">2.соталол</w:t>
      </w:r>
    </w:p>
    <w:p>
      <w:pPr/>
      <w:r>
        <w:rPr/>
        <w:t xml:space="preserve">3.бисопролол</w:t>
      </w:r>
    </w:p>
    <w:p>
      <w:pPr/>
      <w:r>
        <w:rPr/>
        <w:t xml:space="preserve">4.пропранолол</w:t>
      </w:r>
    </w:p>
    <w:p>
      <w:pPr/>
      <w:r>
        <w:rPr/>
        <w:t xml:space="preserve">5.атенолол</w:t>
      </w:r>
    </w:p>
    <w:p>
      <w:pPr/>
      <w:r>
        <w:rPr/>
        <w:t xml:space="preserve"> </w:t>
      </w:r>
    </w:p>
    <w:p>
      <w:pPr>
        <w:numPr>
          <w:ilvl w:val="0"/>
          <w:numId w:val="53"/>
        </w:numPr>
      </w:pPr>
      <w:r>
        <w:rPr/>
        <w:t xml:space="preserve">К бета-блокаторам с доказанной способностью снижать летальность больных с хронической сердечной недостаточностью относят:</w:t>
      </w:r>
    </w:p>
    <w:p>
      <w:pPr/>
      <w:r>
        <w:rPr/>
        <w:t xml:space="preserve">1.бисопролол</w:t>
      </w:r>
    </w:p>
    <w:p>
      <w:pPr/>
      <w:r>
        <w:rPr/>
        <w:t xml:space="preserve">2.карведилол</w:t>
      </w:r>
    </w:p>
    <w:p>
      <w:pPr/>
      <w:r>
        <w:rPr/>
        <w:t xml:space="preserve">3.метопролол</w:t>
      </w:r>
    </w:p>
    <w:p>
      <w:pPr/>
      <w:r>
        <w:rPr/>
        <w:t xml:space="preserve">4.соталол</w:t>
      </w:r>
    </w:p>
    <w:p>
      <w:pPr/>
      <w:r>
        <w:rPr/>
        <w:t xml:space="preserve">5.атенолол</w:t>
      </w:r>
    </w:p>
    <w:p>
      <w:pPr/>
      <w:r>
        <w:rPr/>
        <w:t xml:space="preserve"> </w:t>
      </w:r>
    </w:p>
    <w:p>
      <w:pPr>
        <w:numPr>
          <w:ilvl w:val="0"/>
          <w:numId w:val="54"/>
        </w:numPr>
      </w:pPr>
      <w:r>
        <w:rPr/>
        <w:t xml:space="preserve">К бета-блокаторам, обладающим селективностью в отношении b1-адренорецепторов, относят:</w:t>
      </w:r>
    </w:p>
    <w:p>
      <w:pPr/>
      <w:r>
        <w:rPr/>
        <w:t xml:space="preserve">1.небиволол</w:t>
      </w:r>
    </w:p>
    <w:p>
      <w:pPr/>
      <w:r>
        <w:rPr/>
        <w:t xml:space="preserve">2.метопролол</w:t>
      </w:r>
    </w:p>
    <w:p>
      <w:pPr/>
      <w:r>
        <w:rPr/>
        <w:t xml:space="preserve">3.бетаксолол</w:t>
      </w:r>
    </w:p>
    <w:p>
      <w:pPr/>
      <w:r>
        <w:rPr/>
        <w:t xml:space="preserve">4.пропранолол</w:t>
      </w:r>
    </w:p>
    <w:p>
      <w:pPr/>
      <w:r>
        <w:rPr/>
        <w:t xml:space="preserve">5.соталол</w:t>
      </w:r>
    </w:p>
    <w:p>
      <w:pPr>
        <w:numPr>
          <w:ilvl w:val="0"/>
          <w:numId w:val="55"/>
        </w:numPr>
      </w:pPr>
      <w:r>
        <w:rPr/>
        <w:t xml:space="preserve">Ганглиоблокаторы должны использоваться для купирования гипертонических кризов:</w:t>
      </w:r>
    </w:p>
    <w:p>
      <w:pPr/>
      <w:r>
        <w:rPr/>
        <w:t xml:space="preserve">А.всегда</w:t>
      </w:r>
    </w:p>
    <w:p>
      <w:pPr/>
      <w:r>
        <w:rPr/>
        <w:t xml:space="preserve">Б.часто</w:t>
      </w:r>
    </w:p>
    <w:p>
      <w:pPr/>
      <w:r>
        <w:rPr/>
        <w:t xml:space="preserve">В.только при отсутствии других средств, рекомендованных для купирования кризов (нитропруссид натрия, антагонисты кальция и др.)</w:t>
      </w:r>
    </w:p>
    <w:p>
      <w:pPr/>
      <w:r>
        <w:rPr/>
        <w:t xml:space="preserve">Г.всегда при развитии экстренных гипертонических кризов</w:t>
      </w:r>
    </w:p>
    <w:p>
      <w:pPr/>
      <w:r>
        <w:rPr/>
        <w:t xml:space="preserve">Д. всегда при развитии неотложных гипертонических кризов</w:t>
      </w:r>
    </w:p>
    <w:p>
      <w:pPr/>
      <w:r>
        <w:rPr/>
        <w:t xml:space="preserve"> </w:t>
      </w:r>
    </w:p>
    <w:p>
      <w:pPr>
        <w:numPr>
          <w:ilvl w:val="0"/>
          <w:numId w:val="56"/>
        </w:numPr>
      </w:pPr>
      <w:r>
        <w:rPr/>
        <w:t xml:space="preserve">Среди альфа-адреноблокаторов наилучшей переносимостью обладает:</w:t>
      </w:r>
    </w:p>
    <w:p>
      <w:pPr/>
      <w:r>
        <w:rPr/>
        <w:t xml:space="preserve">А.празозин</w:t>
      </w:r>
    </w:p>
    <w:p>
      <w:pPr/>
      <w:r>
        <w:rPr/>
        <w:t xml:space="preserve">Б. фентоламин</w:t>
      </w:r>
    </w:p>
    <w:p>
      <w:pPr/>
      <w:r>
        <w:rPr/>
        <w:t xml:space="preserve">В.теразозин</w:t>
      </w:r>
    </w:p>
    <w:p>
      <w:pPr/>
      <w:r>
        <w:rPr/>
        <w:t xml:space="preserve">Г.доксазозин</w:t>
      </w:r>
    </w:p>
    <w:p>
      <w:pPr/>
      <w:r>
        <w:rPr/>
        <w:t xml:space="preserve">Д.тропафен</w:t>
      </w:r>
    </w:p>
    <w:p>
      <w:pPr/>
      <w:r>
        <w:rPr/>
        <w:t xml:space="preserve"> </w:t>
      </w:r>
    </w:p>
    <w:p>
      <w:pPr>
        <w:numPr>
          <w:ilvl w:val="0"/>
          <w:numId w:val="57"/>
        </w:numPr>
      </w:pPr>
      <w:r>
        <w:rPr/>
        <w:t xml:space="preserve">Ингибиторы ГМГ-КоА редуктазы целесообразно назначать:</w:t>
      </w:r>
    </w:p>
    <w:p>
      <w:pPr>
        <w:numPr>
          <w:ilvl w:val="0"/>
          <w:numId w:val="57"/>
        </w:numPr>
      </w:pPr>
      <w:r>
        <w:rPr/>
        <w:t xml:space="preserve">Больным ИБС и повышением общего холестерина плазмы</w:t>
      </w:r>
    </w:p>
    <w:p>
      <w:pPr>
        <w:numPr>
          <w:ilvl w:val="0"/>
          <w:numId w:val="57"/>
        </w:numPr>
      </w:pPr>
      <w:r>
        <w:rPr/>
        <w:t xml:space="preserve">Больным ИБС и нормальным уровнем общего холестерина плазмы</w:t>
      </w:r>
    </w:p>
    <w:p>
      <w:pPr>
        <w:numPr>
          <w:ilvl w:val="0"/>
          <w:numId w:val="57"/>
        </w:numPr>
      </w:pPr>
      <w:r>
        <w:rPr/>
        <w:t xml:space="preserve">Больным с высоким риском сердечно-сосудистых событий и повышенным уровнем общего холестерина плазмы</w:t>
      </w:r>
    </w:p>
    <w:p>
      <w:pPr>
        <w:numPr>
          <w:ilvl w:val="0"/>
          <w:numId w:val="57"/>
        </w:numPr>
      </w:pPr>
      <w:r>
        <w:rPr/>
        <w:t xml:space="preserve">Больным с высоким риском сердечно-сосудистых событий и нормальным уровнем общего холестерина плазмы</w:t>
      </w:r>
    </w:p>
    <w:p>
      <w:pPr>
        <w:numPr>
          <w:ilvl w:val="0"/>
          <w:numId w:val="57"/>
        </w:numPr>
      </w:pPr>
      <w:r>
        <w:rPr/>
        <w:t xml:space="preserve">Больным с признаками облитерирующего атеросклероза сосудов нижних конечностей и нормальным уровнем общего холестерина плазмы</w:t>
      </w:r>
    </w:p>
    <w:p>
      <w:pPr>
        <w:numPr>
          <w:ilvl w:val="0"/>
          <w:numId w:val="57"/>
        </w:numPr>
      </w:pPr>
      <w:r>
        <w:rPr/>
        <w:t xml:space="preserve">В мероприятия по вторичной профилактике у больных, перенесших инфаркт миокарда, входит:</w:t>
      </w:r>
    </w:p>
    <w:p>
      <w:pPr/>
      <w:r>
        <w:rPr/>
        <w:t xml:space="preserve">1.назначение аспирина</w:t>
      </w:r>
    </w:p>
    <w:p>
      <w:pPr/>
      <w:r>
        <w:rPr/>
        <w:t xml:space="preserve">2.назначение бета-блокаторов</w:t>
      </w:r>
    </w:p>
    <w:p>
      <w:pPr/>
      <w:r>
        <w:rPr/>
        <w:t xml:space="preserve">3.назначение гиполипидемических препаратов</w:t>
      </w:r>
    </w:p>
    <w:p>
      <w:pPr/>
      <w:r>
        <w:rPr/>
        <w:t xml:space="preserve">4.назначение иАПФ</w:t>
      </w:r>
    </w:p>
    <w:p>
      <w:pPr/>
      <w:r>
        <w:rPr/>
        <w:t xml:space="preserve"> </w:t>
      </w:r>
    </w:p>
    <w:p>
      <w:pPr>
        <w:numPr>
          <w:ilvl w:val="0"/>
          <w:numId w:val="58"/>
        </w:numPr>
      </w:pPr>
      <w:r>
        <w:rPr/>
        <w:t xml:space="preserve">К показаниям для назначения иАПФ относят:</w:t>
      </w:r>
    </w:p>
    <w:p>
      <w:pPr/>
      <w:r>
        <w:rPr/>
        <w:t xml:space="preserve">1.хроническую сердечную недостаточность</w:t>
      </w:r>
    </w:p>
    <w:p>
      <w:pPr/>
      <w:r>
        <w:rPr/>
        <w:t xml:space="preserve">2.сахарный диабет</w:t>
      </w:r>
    </w:p>
    <w:p>
      <w:pPr/>
      <w:r>
        <w:rPr/>
        <w:t xml:space="preserve">3.артериальную гипертонию</w:t>
      </w:r>
    </w:p>
    <w:p>
      <w:pPr/>
      <w:r>
        <w:rPr/>
        <w:t xml:space="preserve">4.бессимптомную дисфункцию левого желудочка</w:t>
      </w:r>
    </w:p>
    <w:p>
      <w:pPr/>
      <w:r>
        <w:rPr/>
        <w:t xml:space="preserve">5.наличие риска сердечно-сосудистых осложнений у больных без артериальной гипертонии и сердечной недостаточности</w:t>
      </w:r>
    </w:p>
    <w:p>
      <w:pPr/>
      <w:r>
        <w:rPr/>
        <w:t xml:space="preserve"> </w:t>
      </w:r>
    </w:p>
    <w:p>
      <w:pPr>
        <w:numPr>
          <w:ilvl w:val="0"/>
          <w:numId w:val="59"/>
        </w:numPr>
      </w:pPr>
      <w:r>
        <w:rPr/>
        <w:t xml:space="preserve">Обязательным показаниями для назначения непрямых антикоагулянтов (варфарин и др.) являются:</w:t>
      </w:r>
    </w:p>
    <w:p>
      <w:pPr/>
      <w:r>
        <w:rPr/>
        <w:t xml:space="preserve">1.наличие механических клапанных протезов в митральной позиции</w:t>
      </w:r>
    </w:p>
    <w:p>
      <w:pPr>
        <w:numPr>
          <w:ilvl w:val="0"/>
          <w:numId w:val="60"/>
        </w:numPr>
      </w:pPr>
      <w:r>
        <w:rPr/>
        <w:t xml:space="preserve">наличие механических клапанных протезов в аортальной позиции</w:t>
      </w:r>
    </w:p>
    <w:p>
      <w:pPr/>
      <w:r>
        <w:rPr/>
        <w:t xml:space="preserve">3.наличие тромбов в полости левого желудочка</w:t>
      </w:r>
    </w:p>
    <w:p>
      <w:pPr/>
      <w:r>
        <w:rPr/>
        <w:t xml:space="preserve">4.наличе мерцательной аритмии у больного со структурным заболеванием сердца</w:t>
      </w:r>
    </w:p>
    <w:p>
      <w:pPr/>
      <w:r>
        <w:rPr/>
        <w:t xml:space="preserve">5.при подготовке к восстановлению синусового ритма у больных с давностью мерцательной аритмии более 24 часов</w:t>
      </w:r>
    </w:p>
    <w:p>
      <w:pPr/>
      <w:r>
        <w:rPr/>
        <w:t xml:space="preserve"> </w:t>
      </w:r>
    </w:p>
    <w:p>
      <w:pPr>
        <w:numPr>
          <w:ilvl w:val="0"/>
          <w:numId w:val="61"/>
        </w:numPr>
      </w:pPr>
      <w:r>
        <w:rPr/>
        <w:t xml:space="preserve">Тромболитическая терапия оказывает наибольшее доказанное действие :</w:t>
      </w:r>
    </w:p>
    <w:p>
      <w:pPr/>
      <w:r>
        <w:rPr/>
        <w:t xml:space="preserve">А.при инфаркте миокарда с отрицательным зубцом Т</w:t>
      </w:r>
    </w:p>
    <w:p>
      <w:pPr/>
      <w:r>
        <w:rPr/>
        <w:t xml:space="preserve">Б.при инфаркие миокарда с подъёмом сегмента ST</w:t>
      </w:r>
    </w:p>
    <w:p>
      <w:pPr/>
      <w:r>
        <w:rPr/>
        <w:t xml:space="preserve">В.при инфаркте миокарда с депрессией сегмента ST</w:t>
      </w:r>
    </w:p>
    <w:p>
      <w:pPr/>
      <w:r>
        <w:rPr/>
        <w:t xml:space="preserve">Г.при всех типах инфарктов миокарда</w:t>
      </w:r>
    </w:p>
    <w:p>
      <w:pPr/>
      <w:r>
        <w:rPr/>
        <w:t xml:space="preserve">Д.при инфаркте миокарда без изменения сегмента ST                                                    </w:t>
      </w:r>
    </w:p>
    <w:p>
      <w:pPr/>
      <w:r>
        <w:rPr/>
        <w:t xml:space="preserve"> </w:t>
      </w:r>
    </w:p>
    <w:p>
      <w:pPr/>
      <w:r>
        <w:rPr/>
        <w:t xml:space="preserve"> </w:t>
      </w:r>
    </w:p>
    <w:p>
      <w:pPr/>
      <w:r>
        <w:rPr/>
        <w:t xml:space="preserve"> </w:t>
      </w:r>
    </w:p>
    <w:p/>
    <w:p>
      <w:pPr/>
      <w:r>
        <w:rPr/>
        <w:t xml:space="preserve">Реферат</w:t>
      </w:r>
    </w:p>
    <w:p>
      <w:pPr/>
      <w:r>
        <w:rPr>
          <w:u w:val="single"/>
        </w:rPr>
        <w:t xml:space="preserve">Темы для написания рефератов:</w:t>
      </w:r>
    </w:p>
    <w:p>
      <w:pPr>
        <w:numPr>
          <w:ilvl w:val="0"/>
          <w:numId w:val="62"/>
        </w:numPr>
      </w:pPr>
      <w:r>
        <w:rPr/>
        <w:t xml:space="preserve">«Новые» антибактериальные препараты</w:t>
      </w:r>
    </w:p>
    <w:p>
      <w:pPr>
        <w:numPr>
          <w:ilvl w:val="0"/>
          <w:numId w:val="62"/>
        </w:numPr>
      </w:pPr>
      <w:r>
        <w:rPr/>
        <w:t xml:space="preserve">Механизмы антибиотикорезистентности</w:t>
      </w:r>
    </w:p>
    <w:p>
      <w:pPr>
        <w:numPr>
          <w:ilvl w:val="0"/>
          <w:numId w:val="62"/>
        </w:numPr>
      </w:pPr>
      <w:r>
        <w:rPr/>
        <w:t xml:space="preserve">Профилактика антибиотикорезистентности</w:t>
      </w:r>
    </w:p>
    <w:p>
      <w:pPr>
        <w:numPr>
          <w:ilvl w:val="0"/>
          <w:numId w:val="62"/>
        </w:numPr>
      </w:pPr>
      <w:r>
        <w:rPr/>
        <w:t xml:space="preserve">Вакцинопрофилактика у взрослых пациентов: доказательная база, препараты, «Календарь прививок»</w:t>
      </w:r>
    </w:p>
    <w:p>
      <w:pPr>
        <w:numPr>
          <w:ilvl w:val="0"/>
          <w:numId w:val="62"/>
        </w:numPr>
      </w:pPr>
      <w:r>
        <w:rPr/>
        <w:t xml:space="preserve">Антибиотик-ассоциированная диарея, колит и псевдомембранозный колит</w:t>
      </w:r>
    </w:p>
    <w:p>
      <w:pPr>
        <w:numPr>
          <w:ilvl w:val="0"/>
          <w:numId w:val="62"/>
        </w:numPr>
      </w:pPr>
      <w:r>
        <w:rPr/>
        <w:t xml:space="preserve">Профилактика системных микозов</w:t>
      </w:r>
    </w:p>
    <w:p>
      <w:pPr>
        <w:numPr>
          <w:ilvl w:val="0"/>
          <w:numId w:val="62"/>
        </w:numPr>
      </w:pPr>
      <w:r>
        <w:rPr/>
        <w:t xml:space="preserve">Антибиотикопрофилактика в терапии</w:t>
      </w:r>
    </w:p>
    <w:p>
      <w:pPr>
        <w:numPr>
          <w:ilvl w:val="0"/>
          <w:numId w:val="62"/>
        </w:numPr>
      </w:pPr>
      <w:r>
        <w:rPr/>
        <w:t xml:space="preserve">Пробиотики, пребиотики, эубиотики и синбиотики: доказательная база</w:t>
      </w:r>
    </w:p>
    <w:p>
      <w:pPr>
        <w:numPr>
          <w:ilvl w:val="0"/>
          <w:numId w:val="62"/>
        </w:numPr>
      </w:pPr>
      <w:r>
        <w:rPr/>
        <w:t xml:space="preserve">Дозирование антимикробных препаратов при нарушениях функции почек и печени, при различных вариантах заместительной почечной терапии</w:t>
      </w:r>
    </w:p>
    <w:p>
      <w:pPr>
        <w:numPr>
          <w:ilvl w:val="0"/>
          <w:numId w:val="62"/>
        </w:numPr>
      </w:pPr>
      <w:r>
        <w:rPr/>
        <w:t xml:space="preserve">Современные методы верификации этиотропного агента при бактериальных инфекциях</w:t>
      </w:r>
    </w:p>
    <w:p/>
    <w:p>
      <w:pPr/>
      <w:r>
        <w:rPr/>
        <w:t xml:space="preserve">Доклад, сообщение</w:t>
      </w:r>
    </w:p>
    <w:p>
      <w:pPr/>
      <w:r>
        <w:rPr/>
        <w:t xml:space="preserve">Темы для докладов, сообщений:</w:t>
      </w:r>
    </w:p>
    <w:p>
      <w:pPr>
        <w:numPr>
          <w:ilvl w:val="0"/>
          <w:numId w:val="63"/>
        </w:numPr>
      </w:pPr>
      <w:r>
        <w:rPr/>
        <w:t xml:space="preserve">Двустороннее поражение легких неизвестной этиологии</w:t>
      </w:r>
    </w:p>
    <w:p>
      <w:pPr>
        <w:numPr>
          <w:ilvl w:val="0"/>
          <w:numId w:val="63"/>
        </w:numPr>
      </w:pPr>
      <w:r>
        <w:rPr/>
        <w:t xml:space="preserve">Синдром системной воспалительной реакции у пациента с иммунодефицитом</w:t>
      </w:r>
    </w:p>
    <w:p>
      <w:pPr>
        <w:numPr>
          <w:ilvl w:val="0"/>
          <w:numId w:val="63"/>
        </w:numPr>
      </w:pPr>
      <w:r>
        <w:rPr/>
        <w:t xml:space="preserve">Инфекционный эндокардит</w:t>
      </w:r>
    </w:p>
    <w:p>
      <w:pPr>
        <w:numPr>
          <w:ilvl w:val="0"/>
          <w:numId w:val="63"/>
        </w:numPr>
      </w:pPr>
      <w:r>
        <w:rPr/>
        <w:t xml:space="preserve">Синдром диареи</w:t>
      </w:r>
    </w:p>
    <w:p>
      <w:pPr>
        <w:numPr>
          <w:ilvl w:val="0"/>
          <w:numId w:val="63"/>
        </w:numPr>
      </w:pPr>
      <w:r>
        <w:rPr/>
        <w:t xml:space="preserve">Нозокомиальная пневмония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по выбору проводится в виде лекций и практических занятий. Во время цикла демонстрируются клинические примеры и обсуждаются пациенты с соответствующей патологией, находящиеся на лечении в ГБУЗ "Республиканская больница им. В.А. Баранова" г. Петрозаводска. Посещение занятий и лекций обязательно. При подготовке к занятиям необходимо изучение литературы, решение заданий тестового контроля и ситуационных задач, подготовка докладов, сообщений, написание рефератов. Промежуточная аттестация в виде зачета: собеседования.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по выбору разделена на 3 раздела. По каждому разделу подготовлены тестовые задания и ситуационные задачи, темы рефератов, докладов и сообщений. При проведении лекций и занятий применяются презентации, ситуационные задачи, демонстрируются конкретные пациенты. Промежуточная аттестация в виде зачета: собеседование по вопросам.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Кукес, В. Г. Клиническая фармакология : учебник/ под ред. В. Г. Кукеса, Д. А. Сычева. - 5-е изд. , испр. и доп. - Москва : ГЭОТАР-Медиа, 2017. - 1024 с.</w:t>
      </w:r>
      <w:br/>
      <w:br/>
    </w:p>
    <w:p>
      <w:pPr>
        <w:jc w:val="both"/>
        <w:ind w:left="0" w:right="0" w:firstLine="570" w:hanging="0"/>
        <w:spacing w:before="240" w:after="240"/>
      </w:pPr>
      <w:r>
        <w:rPr>
          <w:b w:val="1"/>
          <w:bCs w:val="1"/>
        </w:rPr>
        <w:t xml:space="preserve">8.2. Дополнительная литература:</w:t>
      </w:r>
    </w:p>
    <w:p>
      <w:pPr>
        <w:numPr>
          <w:ilvl w:val="0"/>
          <w:numId w:val="64"/>
        </w:numPr>
      </w:pPr>
      <w:r>
        <w:rPr/>
        <w:t xml:space="preserve">Антитромботические препараты (учебное пособие) [cост. Н. Л. Рябкова, В. А. Рябков, Везикова Н. Н., Егорова И. С.].- Петрозаводск: Издательство ПетрГУ, 2022.- 54с.</w:t>
      </w:r>
    </w:p>
    <w:p>
      <w:pPr>
        <w:numPr>
          <w:ilvl w:val="0"/>
          <w:numId w:val="64"/>
        </w:numPr>
      </w:pPr>
      <w:r>
        <w:rPr/>
        <w:t xml:space="preserve">Дислипидемии (учебное пособие) [сост. Егорова И. С., Корякова Н.В., Рябков В.А., Рябкова Н.Л.].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=60411).</w:t>
      </w:r>
    </w:p>
    <w:p>
      <w:pPr>
        <w:numPr>
          <w:ilvl w:val="0"/>
          <w:numId w:val="64"/>
        </w:numPr>
      </w:pPr>
      <w:r>
        <w:rPr/>
        <w:t xml:space="preserve">Клиническая фармакология : методические указания для обучающихся по направлению подготовки "Лечебное дело" [сост. Н. Л. Рябкова, В. А. Рябков].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=58265).</w:t>
      </w:r>
    </w:p>
    <w:p>
      <w:pPr>
        <w:numPr>
          <w:ilvl w:val="0"/>
          <w:numId w:val="64"/>
        </w:numPr>
      </w:pPr>
      <w:r>
        <w:rPr/>
        <w:t xml:space="preserve"> </w:t>
      </w:r>
      <w:r>
        <w:rPr/>
        <w:t xml:space="preserve">Основные принципы рациональной антимикробной химиотерапии : учебное пособие для студентов, интернов и ординаторов / М-во образования и науки Рос. Федерации, Федер. гос. бюджет. образоват. учреждение высш. проф. образования Петрозав. гос. ун-т ; [авт.-сост. </w:t>
      </w:r>
      <w:r>
        <w:rPr/>
        <w:t xml:space="preserve">Н. Л. Рябкова [и др.]. - Петрозаводск : Издательство ПетрГУ, 2012. - 91 с.</w:t>
      </w:r>
    </w:p>
    <w:p>
      <w:pPr>
        <w:numPr>
          <w:ilvl w:val="0"/>
          <w:numId w:val="64"/>
        </w:numPr>
      </w:pPr>
      <w:r>
        <w:rPr/>
        <w:t xml:space="preserve">Побочные действия лекарственных средств : учебное пособие для студентов, интернов и ординаторов / [Рябкова Н. Л.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- 43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5"/>
        </w:numPr>
      </w:pPr>
      <w:r>
        <w:rPr/>
        <w:t xml:space="preserve">Электронная библиотека : для высшего мед. и фармацевтического образования : электронный учеб. для мед. и фармацевтических вузов [Электронный ресурс] / ГОУВПО Московская мед. акад. им. И. М. Сеченова, Каф. клинической фармакологии, Центральная науч. мед. библиотека ; гл. ред. М. А. Пальцев. - Электрон. текст. дан. - Москва : Русский врач, 2005.Т. 22 : Клиническая фармакология и фармакотерапия / сост. </w:t>
      </w:r>
      <w:r>
        <w:rPr/>
        <w:t xml:space="preserve">В. Г. Кукес [и др.]</w:t>
      </w:r>
    </w:p>
    <w:p>
      <w:pPr>
        <w:numPr>
          <w:ilvl w:val="0"/>
          <w:numId w:val="65"/>
        </w:numPr>
      </w:pPr>
      <w:r>
        <w:rPr/>
        <w:t xml:space="preserve">Петров В.И. Клиническая фармакология и фармакотерапия в реальной врачебной практике: мастер-класс [Электронный ресурс] : учебник / В. И. Петров - М. : ГЭОТАР-Медиа, 2015. //Консультант студента / Общество с ограниченной ответственностью "Институт проблем управления здравоохранением"; Издательская группа ГЭОТАР-Медиа"/-Электрон. дан.- </w:t>
      </w:r>
      <w:r>
        <w:rPr/>
        <w:t xml:space="preserve">Москва, [2008]. URL- </w:t>
      </w:r>
      <w:hyperlink r:id="rId7" w:history="1">
        <w:r>
          <w:rPr/>
          <w:t xml:space="preserve">http://www.studentlibrary.ru/book/ISBN9785970435052.html</w:t>
        </w:r>
      </w:hyperlink>
    </w:p>
    <w:p>
      <w:pPr/>
      <w:r>
        <w:rPr/>
        <w:t xml:space="preserve"> </w:t>
      </w:r>
    </w:p>
    <w:p>
      <w:pPr/>
      <w:r>
        <w:rPr/>
        <w:t xml:space="preserve"> </w:t>
      </w:r>
    </w:p>
    <w:p>
      <w:pPr>
        <w:numPr>
          <w:ilvl w:val="0"/>
          <w:numId w:val="66"/>
        </w:numPr>
      </w:pPr>
      <w:r>
        <w:rPr/>
        <w:t xml:space="preserve">http</w:t>
      </w:r>
      <w:r>
        <w:rPr/>
        <w:t xml:space="preserve">://</w:t>
      </w:r>
      <w:hyperlink r:id="rId8" w:history="1">
        <w:r>
          <w:rPr/>
          <w:t xml:space="preserve">www.antibiotic.ru</w:t>
        </w:r>
      </w:hyperlink>
    </w:p>
    <w:p>
      <w:pPr/>
      <w:r>
        <w:rPr/>
        <w:t xml:space="preserve"> </w:t>
      </w:r>
    </w:p>
    <w:p>
      <w:pPr>
        <w:numPr>
          <w:ilvl w:val="0"/>
          <w:numId w:val="67"/>
        </w:numPr>
      </w:pPr>
      <w:r>
        <w:rPr/>
        <w:t xml:space="preserve">http</w:t>
      </w:r>
      <w:r>
        <w:rPr/>
        <w:t xml:space="preserve">://</w:t>
      </w:r>
      <w:hyperlink r:id="rId9" w:history="1">
        <w:r>
          <w:rPr/>
          <w:t xml:space="preserve">www.s-cardio.ru</w:t>
        </w:r>
      </w:hyperlink>
    </w:p>
    <w:p>
      <w:pPr/>
      <w:r>
        <w:rPr/>
        <w:t xml:space="preserve"> </w:t>
      </w:r>
    </w:p>
    <w:p>
      <w:pPr>
        <w:numPr>
          <w:ilvl w:val="0"/>
          <w:numId w:val="68"/>
        </w:numPr>
      </w:pPr>
      <w:r>
        <w:rPr/>
        <w:t xml:space="preserve"> </w:t>
      </w:r>
      <w:hyperlink r:id="rId10" w:history="1">
        <w:r>
          <w:rPr/>
          <w:t xml:space="preserve">http://antimicrob.net/</w:t>
        </w:r>
      </w:hyperlink>
    </w:p>
    <w:p>
      <w:pPr/>
      <w:r>
        <w:rPr/>
        <w:t xml:space="preserve"> </w:t>
      </w:r>
    </w:p>
    <w:p>
      <w:pPr>
        <w:numPr>
          <w:ilvl w:val="0"/>
          <w:numId w:val="69"/>
        </w:numPr>
      </w:pPr>
      <w:r>
        <w:rPr/>
        <w:t xml:space="preserve"> </w:t>
      </w:r>
      <w:r>
        <w:rPr/>
        <w:t xml:space="preserve">http://spulmo.ru/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2F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9CB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48B19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A30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248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06C05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8CC4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7B29B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457A2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7E1C7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1775F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10039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7A305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A6D05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D4A18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424EC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670E6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5B78F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2C5D0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A3DBD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F7615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664C1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F9D0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5F6CD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A2B56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237FB0"/>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358094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D411371"/>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CFB1D8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0DE8E7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A17453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2BA36C2"/>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1FC2A7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38E6BFA"/>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23079A4"/>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EA2C09D"/>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B459801"/>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F9E2B57"/>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69FEDF8C"/>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D8AF945"/>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83DD8F8"/>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0346DAC"/>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093FA7E"/>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4F80B02"/>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71B6BA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AA94F46"/>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422A25B3"/>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9D8429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ACD4F7E"/>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47A79820"/>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38CD1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0DF990C"/>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5674571"/>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B837E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9E03689"/>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56955C32"/>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B5299714"/>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3EC134E9"/>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D5D95C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87FD906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7BF8E8BA"/>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8813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0D194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B9A9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3E5F8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2FC2A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5E0280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2029615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CE28ACF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A232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5052.html" TargetMode="External"/><Relationship Id="rId8" Type="http://schemas.openxmlformats.org/officeDocument/2006/relationships/hyperlink" Target="http://www.antibiotic.ru/" TargetMode="External"/><Relationship Id="rId9" Type="http://schemas.openxmlformats.org/officeDocument/2006/relationships/hyperlink" Target="http://www.s-cardio.ru/" TargetMode="External"/><Relationship Id="rId10" Type="http://schemas.openxmlformats.org/officeDocument/2006/relationships/hyperlink" Target="http://antimicro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2026-04-21T05:52:21+03:00</dcterms:created>
  <dcterms:modified xsi:type="dcterms:W3CDTF">2026-04-21T05:52:21+03:00</dcterms:modified>
</cp:coreProperties>
</file>

<file path=docProps/custom.xml><?xml version="1.0" encoding="utf-8"?>
<Properties xmlns="http://schemas.openxmlformats.org/officeDocument/2006/custom-properties" xmlns:vt="http://schemas.openxmlformats.org/officeDocument/2006/docPropsVTypes"/>
</file>