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Поташева Ольга Вячеславовна,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экономики образования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объект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услуг: особенности хозяйственного механизма в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ФИНАНСИРОВАНИЕ ДЕЯТЕЛЬНОСТИ ОБРАЗОВАТЕЛЬНЫХ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Внебюджетное финансирование в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Управленческая культура руководителя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СФЕРЫ ОБРАЗОВАНИЯ РОССИИ:что должна делать и на что способна система образования;   чем определяются ее потребности в ресурсах;  как учебные заведения взаимодействуют между собой и с государством, с другими субъектами;  как система образования получает и расходует ресурсы, на что …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образования.    Специфика экономики образования.    Образовательная услуга как результат процесса образования.    Особенности функционирования рынка образовательных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И РАЗВИТИЕ РЫНКА ОБРАЗОВАТЕЛЬНЫХ УСЛУГ В РОССИИ. Хозяйственный механизм в сфере образования. Качество образовательных услуг. Что такое бренд? Работа над брендом образовательной организации – непрерывный процесс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условия функционирования образования. Государственные расходы: статистка и анализ. Государственная программа развития образования. Переход на финансирование по государственному заказу. Нормативно-подушевое финансирование (НПФ) . Региональные аспекты бюджетного финансирования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внебюджетных средств. Регулирование внебюджетных средств ОУ. Основные виды внебюджетной деятельности образовательных организаций. Налогообложение в сфере образования. Организация педагогического  труда. Факторы, определяющие эффективность внебюджетной деятельности . Финансово-экономический статус образовательного учреждения.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 образовательных услуг. Сущность и особенности маркетинга в сфере образования. Развитие маркетинга в сфере образования. Субъекты и объекты маркетинга ОУ, их функции. Построение стратегии образовательного учреждения..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управленческой культуры руководителя. Особенности формирования управленческой культуры. Критерии выбора  модели поведения. оценка эффективности деятельности организации и её руководителя.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учебный курс. Назовите особенности современной системы образования?  Какова цель системы образования?  Какие три вида процесса образования можно выделить? Теория «человеческого капитала». Инструменты оценки развития человеческого капитала.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современной системы образования. «Системы образования разных стран: опыт создания, современное состояние и тенденции развития». РЫНОК ОБРАЗОВАТЕЛЬНЫХ УСЛУГ .ФОРМИРОВАНИЕ И РАЗВИТИЕ РЫНКА ОБРАЗОВАТЕЛЬНЫХ УСЛУГ В РОССИИ. Производственный процесс в сфере образования. Производственная функция.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Ресурсность образовательной организации: Финансовые источники дохода некоммерческих организаций. Целевое бюджетное финансирование. Ресурсы партнерства  в сфере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Образовательные организации как некоммерческие организации – особенности финансового управления. Национальный проект «Образование»: финансовые возможности развития. Государственно-частное партнерство в сфере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внедрения дополнительных платных услуг в образовательной организации. Определение основного спектра новой услуги.  Проведение маркетинговых исследований востребованности, восприятия услуги.  Реклама и маркетинг.  Подготовка документационной базы.  Анализ полученных результатов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внедрения дополнительных платных услуг в образовательной организации: паспорт образовательной услуги, исследования востребованности услуги, расчет стоимости услуги.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по презентации и защите проектных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и виды образования в современной России. Разработка и создание интеллект-карты можно использовать как готовые шаблоны, так и самим проявить творческий подход и нарисовать Интеллект-карту используя картинки- ассоциации, образы и т.д.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«Системы образования разных стран: опыт создания, современное состояние и тенденции развития»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 ответы на вопросы:  Раскройте понятие «материально-техническая база»: что входит в материально-техническую базу, Какие существуют нормы износа по видам основных производственных фондов? Зачем образовательной организации нужен бренд?       Как продвигать бренд организации?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информации из докладов,  определить ресурсы организации, которые она получает в управление. По изученной информации заполнить таблицу и сделать вывод о финансовых возможностях образовательной организации.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 презентацию основной идеи разработки платной образовательной услуги: определители направление для разработки образовательной услуги, потребность целевой группы получателей услуги, оцените кадровый потенциал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Создать творческую команду работы над проектом образовательной услуги (до 3 чел). Разработать по технологии платную образовательную услугу. Подготовить  презентацию  платной образовательной услуги.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Подготовка, распределение обязанностей в команде по подготовке доклада, презентации и защите проектной идеи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интеллект-карт, разбор конкретных ситуаций, тренинги, эвристическое обучение, мозговой штурм, проблемное обучение, метод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1.  </w:t>
      </w:r>
      <w:r>
        <w:rPr>
          <w:i w:val="1"/>
          <w:iCs w:val="1"/>
        </w:rPr>
        <w:t xml:space="preserve">Типы и виды образования в современной России:</w:t>
      </w:r>
    </w:p>
    <w:p>
      <w:pPr/>
      <w:r>
        <w:rPr/>
        <w:t xml:space="preserve">o  по уровню образования</w:t>
      </w:r>
    </w:p>
    <w:p>
      <w:pPr/>
      <w:r>
        <w:rPr/>
        <w:t xml:space="preserve">o  по форме собственности</w:t>
      </w:r>
    </w:p>
    <w:p>
      <w:pPr/>
      <w:r>
        <w:rPr/>
        <w:t xml:space="preserve">o  по продолжительности обучения</w:t>
      </w:r>
    </w:p>
    <w:p>
      <w:pPr/>
      <w:r>
        <w:rPr/>
        <w:t xml:space="preserve">2. «</w:t>
      </w:r>
      <w:r>
        <w:rPr>
          <w:b w:val="1"/>
          <w:bCs w:val="1"/>
        </w:rPr>
        <w:t xml:space="preserve">Системы</w:t>
      </w:r>
      <w:r>
        <w:rPr/>
        <w:t xml:space="preserve"> </w:t>
      </w:r>
      <w:r>
        <w:rPr>
          <w:b w:val="1"/>
          <w:bCs w:val="1"/>
        </w:rPr>
        <w:t xml:space="preserve">образования разных стран:</w:t>
      </w:r>
      <w:r>
        <w:rPr/>
        <w:t xml:space="preserve"> опыт создания, современное состояние и тенденции развития»</w:t>
      </w:r>
    </w:p>
    <w:p>
      <w:pPr/>
      <w:r>
        <w:rPr/>
        <w:t xml:space="preserve">-Какова цель системы образования?</w:t>
      </w:r>
    </w:p>
    <w:p>
      <w:pPr/>
      <w:r>
        <w:rPr/>
        <w:t xml:space="preserve">-Какие особенности выделяют систему образования на мировом уровне?</w:t>
      </w:r>
    </w:p>
    <w:p>
      <w:pPr/>
      <w:r>
        <w:rPr/>
        <w:t xml:space="preserve">-Каковы уровни и сроки обучения, система оценивания?</w:t>
      </w:r>
    </w:p>
    <w:p>
      <w:pPr/>
      <w:r>
        <w:rPr/>
        <w:t xml:space="preserve">Перечень стран для изучения: Финляндия, Чехия, Сингапур.</w:t>
      </w:r>
    </w:p>
    <w:p>
      <w:pPr/>
      <w:r>
        <w:rPr/>
        <w:t xml:space="preserve">3. Раскройте понятие «материально-техническая база»: что входит в материально-техническую базу, Какие существуют нормы износа по видам основных производственных фондов?</w:t>
      </w:r>
    </w:p>
    <w:p>
      <w:pPr/>
      <w:r>
        <w:rPr/>
        <w:t xml:space="preserve">4.  Зачем образовательной организации нужен бренд?  Как продвигать бренд организации?</w:t>
      </w:r>
    </w:p>
    <w:p>
      <w:pPr/>
      <w:r>
        <w:rPr/>
        <w:t xml:space="preserve">5. Образовательные организации как некоммерческие организации – особенности финансового управления.</w:t>
      </w:r>
    </w:p>
    <w:p>
      <w:pPr/>
      <w:r>
        <w:rPr/>
        <w:t xml:space="preserve">6. Национальный проект «Образование»: финансовые возможности развития.</w:t>
      </w:r>
    </w:p>
    <w:p>
      <w:pPr/>
      <w:r>
        <w:rPr/>
        <w:t xml:space="preserve">7. Государственно-частное партнерство в сфере образования.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Презентация командой проекта платной образовательной услуги. Выступление с докладом и ответы на вопросы слушателей.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Лекционные занятия предполагают систематизированное изложение теоретического и практического материала. Задача – знакомство студентов с проблематикой, основными концепциями и методами исследования проблем, изучаемых в курсе.</w:t>
      </w:r>
    </w:p>
    <w:p>
      <w:pPr/>
      <w:r>
        <w:rPr/>
        <w:t xml:space="preserve">На  практических занятиях  преподаватель кратко обсуждает со студентами основные понятия рассматриваемой темы, задаёт вопросы, организует выступление студентов с докладами, предлагает студентам задачи для самостоятельного решения. Преподавателям следует обращать внимание не только на логику решения задач, но и на их экономическое содержание.</w:t>
      </w:r>
    </w:p>
    <w:p>
      <w:pPr/>
      <w:br/>
      <w:r>
        <w:rPr/>
        <w:t xml:space="preserve">Затраты времени на самостоятельное выполнение конкретного содержания учебного задания (контрольной, расчетной работы и др.) определяются преподавателем, ведущим занятия по дисциплине. </w:t>
      </w:r>
      <w:r>
        <w:rPr/>
        <w:t xml:space="preserve">Самостоятельная работа в рамках курса предполагает следующие действия:</w:t>
      </w:r>
    </w:p>
    <w:p>
      <w:pPr/>
      <w:r>
        <w:rPr/>
        <w:t xml:space="preserve">1. Внимательно просмотреть записи, сделанные на занятии.</w:t>
      </w:r>
      <w:br/>
      <w:r>
        <w:rPr/>
        <w:t xml:space="preserve">2. Прочитать материал по теме, обсуждаемой на занятии, в учебнике.</w:t>
      </w:r>
      <w:br/>
      <w:r>
        <w:rPr/>
        <w:t xml:space="preserve">3. Прочитать дополнительную литературу по данной теме.</w:t>
      </w:r>
      <w:br/>
      <w:r>
        <w:rPr/>
        <w:t xml:space="preserve">4. Выполнить предложенные преподавателем практические упражнения.</w:t>
      </w:r>
      <w:br/>
      <w:r>
        <w:rPr/>
        <w:t xml:space="preserve">5. Проверить правильность выполнения предложенных упражнений.</w:t>
      </w:r>
      <w:br/>
      <w:r>
        <w:rPr/>
        <w:t xml:space="preserve">6. Проанализировать свои ошибки.</w:t>
      </w:r>
      <w:br/>
      <w:r>
        <w:rPr/>
        <w:t xml:space="preserve">8. При необходимости задать вопрос преподавателю на занятии.</w:t>
      </w:r>
    </w:p>
    <w:p>
      <w:pPr/>
      <w:br/>
      <w:r>
        <w:rPr/>
        <w:t xml:space="preserve">Этапы самостоятельной работы, направленной на развитие навыков устной речи:</w:t>
      </w:r>
      <w:br/>
      <w:r>
        <w:rPr/>
        <w:t xml:space="preserve">1. Подумайте, о чѐм вы хотели бы рассказать</w:t>
      </w:r>
      <w:br/>
      <w:r>
        <w:rPr/>
        <w:t xml:space="preserve">2. Запишите себя и прослушайте запись.</w:t>
      </w:r>
      <w:br/>
      <w:r>
        <w:rPr/>
        <w:t xml:space="preserve">3. Выявите недочѐты в записи.</w:t>
      </w:r>
      <w:br/>
      <w:r>
        <w:rPr/>
        <w:t xml:space="preserve">4. Поработайте над исправлением недочѐтов.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Лекционные занятия предполагают систематизированное изложение теоретического и практического материала. Задача – знакомство студентов с проблематикой, основными концепциями и методами исследования проблем, изучаемых в курсе.</w:t>
      </w:r>
    </w:p>
    <w:p>
      <w:pPr/>
      <w:r>
        <w:rPr/>
        <w:t xml:space="preserve">На  практических занятиях  преподаватель кратко обсуждает со студентами основные понятия рассматриваемой темы, задаёт вопросы, организует выступление студентов с докладами, предлагает студентам задачи для самостоятельного решения. Преподавателям следует обращать внимание не только на логику решения задач, но и на их экономическое содержание.</w:t>
      </w:r>
      <w:br/>
      <w:r>
        <w:rPr/>
        <w:t xml:space="preserve">Затраты времени на самостоятельное выполнение конкретного содержания учебного задания (контрольной, расчетной работы и др.) определяются преподавателем, ведущим занятия по дисциплине. </w:t>
      </w:r>
    </w:p>
    <w:p>
      <w:pPr/>
      <w:r>
        <w:rPr/>
        <w:t xml:space="preserve">Студенты, пропустившие аудиторные лекции, изучают эти темы самостоятельно по рекомендованной учебной литературе и презентациям лекций по курсу. Если студенты пропустили предыдущие занятия, то это не может служить уважительной причиной неподготовленности к текущему семинару/практическому занятию.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   Анисовец Т. А. Экономика образования и образовательного учреждения: учебно-методическое пособие (компендиум) [Текст] / Т. А. Анисовец; Санкт-Петербургский филиал Нац. исслед. ун-та «Высшая школа экономики». – СПб.: Отдел оперативной полиграфии НИУ ВШЭ – Санкт-Петербург, 2012. – 180 с.</w:t>
      </w:r>
    </w:p>
    <w:p>
      <w:pPr/>
      <w:r>
        <w:rPr/>
        <w:t xml:space="preserve">   Беляков, С.А. Методология оценки вклада образования в социально-экономическое развитие Российской Федерации и ее субъектов : научное издание / С.А. Беляков, Т.Л. Клячко ; Российская академия народного хозяйства и государственной службы при Президенте Российской Федерации. - Москва : Издательский дом «Дело», 2015. - 61 с. : ил. - (Научные доклады: образование. 15/11). - Библиогр. в кн. - ISBN 978-5-7749-1041-0 ; То же [Электронный ресурс]. - URL: </w:t>
      </w:r>
      <w:hyperlink r:id="rId7" w:history="1">
        <w:r>
          <w:rPr/>
          <w:t xml:space="preserve">http://biblioclub.ru/index.php?page=book&amp;id=443141</w:t>
        </w:r>
      </w:hyperlink>
      <w:r>
        <w:rPr/>
        <w:t xml:space="preserve">.</w:t>
      </w:r>
    </w:p>
    <w:p>
      <w:pPr/>
      <w:r>
        <w:rPr/>
        <w:t xml:space="preserve">  Беляков С. А. Новые лекции по экономике образования. М: МАКС-Пресс, 2007.</w:t>
      </w:r>
    </w:p>
    <w:p>
      <w:pPr/>
      <w:r>
        <w:rPr/>
        <w:t xml:space="preserve">  Бочков, Д.В. Новая система оплаты труда: (обобщение регионального опыта) : учебно-методическое пособие / Д.В. Бочков, Н.П. Пядочкина. - 3-е изд. - Москва ; Берлин : Директ-Медиа, 2016. - 117 с. : табл., схем. - Библиогр.: с. 26-28 - ISBN 978-5-4475-6152-9 ; То же [Электронный ресурс]. - URL: </w:t>
      </w:r>
      <w:hyperlink r:id="rId8" w:history="1">
        <w:r>
          <w:rPr/>
          <w:t xml:space="preserve">http://biblioclub.ru/index.php?page=book&amp;id=428470</w:t>
        </w:r>
      </w:hyperlink>
      <w:r>
        <w:rPr/>
        <w:t xml:space="preserve">.</w:t>
      </w:r>
    </w:p>
    <w:p>
      <w:pPr/>
      <w:r>
        <w:rPr/>
        <w:t xml:space="preserve">  Глотова Н. П., Новиков Д. А. Модели и механизмы управления образовательными сетями и комплексами. М.: Институт управления образованием РАО, 2004.</w:t>
      </w:r>
    </w:p>
    <w:p>
      <w:pPr/>
      <w:r>
        <w:rPr/>
        <w:t xml:space="preserve">   Ларина С. Е., Новикова В. Ф. Финансовое обеспечение образования: модели, формы и проблемы в Российской Федерации: Учебно-методическое пособие. М.: Изд-во РАГС, 2007.</w:t>
      </w:r>
    </w:p>
    <w:p>
      <w:pPr/>
      <w:r>
        <w:rPr/>
        <w:t xml:space="preserve">  Сыроваткина, Т.Н. Основы экономики образования : учебное пособие / Т.Н. Сыроваткина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- 153 с. : табл.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http://biblioclub.ru/index.php?page=book&amp;id=270308</w:t>
        </w:r>
      </w:hyperlink>
      <w:r>
        <w:rPr/>
        <w:t xml:space="preserve">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Абрамова Т. В. Квалиметрия как инструмент оценки качества образования: / Т. В. Абрамова, Н. Г. Корнещук, Г. Ш. Рубин // Стандарты и мониторинг в образовании, 2006. - № 3.</w:t>
      </w:r>
    </w:p>
    <w:p>
      <w:pPr/>
      <w:r>
        <w:rPr/>
        <w:t xml:space="preserve">2. Алфеева, Е. Л. Модель информационной среды профессиональной деятельности в образовании: / Е. Л. Алфеева // Информационные технологии, 2006. - № 10.</w:t>
      </w:r>
    </w:p>
    <w:p>
      <w:pPr/>
      <w:r>
        <w:rPr/>
        <w:t xml:space="preserve">3. Буланичев, В. А. Информационные технологии в образовательной среде вуза: / В. А. Буланичев, Л. А. Серков, С. И. Казаков // Информационные технологии, 2004. - № 9</w:t>
      </w:r>
    </w:p>
    <w:p>
      <w:pPr/>
      <w:r>
        <w:rPr/>
        <w:t xml:space="preserve">4. Колин, К. К. Социальные аспекты информатизации образования: / К. К. Колин // Информационные технологии, 2003. - № 3.</w:t>
      </w:r>
    </w:p>
    <w:p>
      <w:pPr/>
      <w:r>
        <w:rPr/>
        <w:t xml:space="preserve">5. Литвенко, Э. В. Квалиметрический подход к определению качества управления образовательным учреждением / Э. В. Литвенко // Педагогика, 2004. - № 10.</w:t>
      </w:r>
    </w:p>
    <w:p>
      <w:pPr/>
      <w:r>
        <w:rPr/>
        <w:t xml:space="preserve">6. Лобашев В. Д. Педагогическая квалиметрия результатов обучения / В. Д. Лобашев, И. В. Лобашев // Стандарты и мониторинг в образовании, 2005. - №10</w:t>
      </w:r>
    </w:p>
    <w:p>
      <w:pPr/>
      <w:r>
        <w:rPr/>
        <w:t xml:space="preserve">7. Мишненков, Т. А. Цена образовательной услуги / Т. А. Мишненков // Главбух, 2000. - № 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  Интернет сайт Федерального агентства по образованию http://www.ed.gov.ru</w:t>
      </w:r>
    </w:p>
    <w:p>
      <w:pPr/>
      <w:r>
        <w:rPr/>
        <w:t xml:space="preserve">  Интернет сайт Федеральной службы государственной статистики // http://www.gks.ru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курс "Экономика образования" размещен </w:t>
      </w:r>
      <w:r>
        <w:rPr/>
        <w:t xml:space="preserve"> </w:t>
      </w:r>
      <w:hyperlink r:id="rId10" w:history="1">
        <w:r>
          <w:rPr/>
          <w:t xml:space="preserve">https://moodle2.petrsu.ru/course/view.php?id=1655#section-0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56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141" TargetMode="External"/><Relationship Id="rId8" Type="http://schemas.openxmlformats.org/officeDocument/2006/relationships/hyperlink" Target="http://biblioclub.ru/index.php?page=book&amp;id=428470" TargetMode="External"/><Relationship Id="rId9" Type="http://schemas.openxmlformats.org/officeDocument/2006/relationships/hyperlink" Target="http://biblioclub.ru/index.php?page=book&amp;id=270308" TargetMode="External"/><Relationship Id="rId10" Type="http://schemas.openxmlformats.org/officeDocument/2006/relationships/hyperlink" Target="https://moodle2.petrsu.ru/course/view.php?id=1655#section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2026-04-21T05:40:29+03:00</dcterms:created>
  <dcterms:modified xsi:type="dcterms:W3CDTF">2026-04-21T05:40:29+03:00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