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ПРАВА (МУЗЕЙНОЕ ПРАВО, ТРУДОВОЕ, ГРАЖДАНСКОЕ И АДМИНИСТРАТИВНОЕ ЗАКОНОДАТЕЛЬСТВО)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46.03.01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стран Северной Европы»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08.10.2020 г. №1291 (с изменениями от 27.02.2023 г. №208, от 19.07.2022 №662, от 26.11.2020 №1456) и учебным планом по направлению подготовки бакалавриата 46.03.01 История  (профиль «История стран Северной Европы»).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консультирование по вопросам, связанным с хранением музейных предметов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Умеет применять научно-справочные материалы, архивировать и систематизировать документы и музейные предметы, составлять их описание, пользоваться компьютерной и иной вспомогательной оргтехникой, средствами связи и коммуникаций;</w:t>
            </w:r>
          </w:p>
          <w:p/>
          <w:p>
            <w:pPr/>
            <w:r>
              <w:rPr/>
              <w:t xml:space="preserve">ПК-3.2. Знает международные нормы, законодательные и иные правовые и нормативные акты Российской Федерации, регулирующие правила и условия выявления, учета, сохранения, режима хранения и использования музейных предметов и музейных коллекций, и условия формирования музейных фондов;</w:t>
            </w:r>
          </w:p>
          <w:p/>
          <w:p>
            <w:pPr/>
            <w:r>
              <w:rPr/>
              <w:t xml:space="preserve">ПК-3.3. Знает основы музееведения, документационного обеспечения управления и архивоведения, трудовое, гражданское и административное законодательство Российской Федерации, обеспечивающее хранение музейных предметов.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права (музейное право, трудовое, гражданское и административное законодательство)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46E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2026-04-21T09:55:53+03:00</dcterms:created>
  <dcterms:modified xsi:type="dcterms:W3CDTF">2026-04-21T09:55:53+03:00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