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ИСТОРИЯ ДИПЛОМАТИИ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41.03.05 Международные отношения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15.06.2017 № 555 (с изменениями от 27.02.2023 г. №208, от 19.07.2022 №662, от 08.02.2021 №83, от 26.11.2020 №1456) и учебным планом по направлению подготовки бакалавриата 41.03.05 Международные отношения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выделять, систематизировать и интерпретировать содержательно значимые эмпирические данные из потоков информации, а также смысловые конструкции в оригинальных текстах и источниках по профилю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категориальный аппарат науки о международных отношениях; знает научные методы анализа внешнеполитических ситуаций на основе теории международных отношений; осо-бенности организации эмпирических исследований международных отношений. </w:t>
            </w:r>
          </w:p>
          <w:p/>
          <w:p>
            <w:pPr/>
            <w:r>
              <w:rPr/>
              <w:t xml:space="preserve">ОПК-3.2. Умеет использовать теоретические подходы для анализа международных ситуаций; анали-зировать научную литературу по международным отношениям; определять ключевые факторы, влияющие на динамику международной ситуации</w:t>
            </w:r>
          </w:p>
          <w:p/>
          <w:p>
            <w:pPr/>
            <w:r>
              <w:rPr/>
              <w:t xml:space="preserve">ОПК-3.3. Владеет навыками самостоятельного поиска, обобщения и анализа информации для реше-ния учебно-исследовательских задач по дисциплине;  прикладного анализа международных ситуаций с использованием различных теорий международных отношений.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организационно-управленческой деятельности и исполнять управленческие решения по профилю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принципы работы организаций по профилю деятельности, особенности организации внешнеполитических структур, проектных организаций.</w:t>
            </w:r>
          </w:p>
          <w:p/>
          <w:p>
            <w:pPr/>
            <w:r>
              <w:rPr/>
              <w:t xml:space="preserve">ОПК-6.2. Умеет координировать собственную деятельность в соответствии с целями и задачами организации; ориентироваться в основных моделях управления организацией.</w:t>
            </w:r>
          </w:p>
          <w:p/>
          <w:p>
            <w:pPr/>
            <w:r>
              <w:rPr/>
              <w:t xml:space="preserve">ОПК-6.3.  Владеет навыками реализации организационно-управленческих решений по профилю дея-тельности.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история дипломатии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Теория и история  дипломатии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дипломатии.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Средневековой Европы и Европы эпохи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в Новое и Новейшее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русской дипломатии.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 в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Дипломатические отношения.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Дипломатическое представительство.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Дипломатическая служба.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консульской службы.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содержание курса, рабочий план учебных занятий на предстоящий семестр. Требования к написанию рефератов. Обзор рекомендуемых источников, учебных посо-бий, литературы по курсу.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Древнего мира. Первые упоминания о дипломатии. Законы Ману. Договор между фараоном Египта Рамзесом II и царем хеттов Хаттушилем III 1278 г. до н.э.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отношения в Европе и развитие форм дипломатической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в период становления Вестфальской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Зарождение русской дипломатии. Договоры Древней Руси. Появление Посольского при-каза в системе органов государственного управления. Взаимоотношения Руси с соседними государствами. Структура Посольского приказа, распределение стран по повытьям. Посольское право. Наказы послам. Посольский обряд. Первые русские ди-пломаты.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Реформы МИД в начале XX в. МИД в годы 1-й мировой войны: новые задачи, новые подразделения. МИД Временного правительства. Министры П.Н.Милюков, В.Терещенко. Народный Комиссариат по иностранным делам РСФСР, его структура. Роль Г.В.Чичерина в становлении советской дипломатии.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Дипломатические отношения.  Порядок установления дипломатических отношений. Признание де-факто и де-юре. Об-мен нотами или подписание совместного коммюнике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Задачи, структура дипломатического представительства, виды диппредставительств.   Положение о Чрезвычайном и Полномочном После Российской Федерации. Указ Прези-дента РФ № 1180 от 07.09.1999. Положение о Посольстве Российской Федерации. Указ Президента РФ № 1497 от 28.10.1996.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подбора персонала на дипломатическую службу, обучение и специальная под-готовка, рангирование, ротация кадров и продвижение по службе. Национальные особен-ности работы с персоналом.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Зарождение консульской службы. Эволюция на протяжении веков.  Основные задачи и функции консульских учреждений в современных условиях.  Венская конвенция о консульских сношениях 1963 г Организация консульской службы в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дипломатии и дипломатической службы (Ф.де Кальер, Э.Сатоу, Г.Никольсон.). Современное определение. Сравнение дипломатии и внешней политики.  Роль и место дипломатии и дипломатической службы в государственно-политической системе. Дипломатическая служба – составная часть государственной службы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дипломатии  Древней Греции и Древнего Рима. Зарождение института консулов.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итальянских городов – государств. Появление первых постоянных представительств.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форм дипломатической деятельности в средние века и в эпохи Возрождения и Реформации  в Европе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в период Венской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ипломатия Версальско_x0002_Вашингтонской системы 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ведомства. XVIII - начало XIX вв. «Великое посольство» 1697 – 1698 гг. Реформы Петра Первого. Появление системы кол-легий.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ведомства. Середина XIX - начало XX вв.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Советская дипломатии в международной изоляции. Раппальский договор. НКИД СССР – 1922 г. 1-я полоса признания СССР. Народный комиссар иностранных дел М.М.Литвинов. Советская дипломатия в годы 2-й мировой войны. Реформа НКИД СССР и появление МИД СССР в 1946 г. Структура, основные задачи в послевоенный период. А.А.Громыко – министр иностранных дел СССР в течение 28 лет. 1991 год – преобразование МИД СССР в Министерство внешних сношений СССР с передачей ему функций МВЭС СССР.  МИД РФ – правопреемник МВС СССР. Указ Президента РФ от 25 февраля 1992 г. об утверждении Временного Положения о Министерстве иностранных дел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Виды дипломатических представительств. Классы глав представительств, порядок их назначения и соответствующая документация. Запрос агремана. Аккредитация глав дипмиссий. Аккредитация персонала. Понятие «дипломатического корпуса». Современная практика  представительства в «третьих» странах.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взаимодействия дипмиссии с центром. Роль посла в выработке внешнеполитической линии своей страны. Традиционные и новые направления работы дипломатических представительств в современных условиях: развитие культурных, экономических связей и др.  Правовой статус диппредставительств и их сотрудников.  Основные положения Венской Конвенции 1961 года.  Соотношение между внутренним и международным законодательством. Категории персонала диппредставительства. Иммунитеты и привилегии представительств и персонала. Личная неприкосновенность, неприкосновенность помещений.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качества и искусство дипломата: историческая эволюция и современные требования к кадрам. Международная гражданская служба. Дипломатическая служба зарубежных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Консульской службы в РФ. Консульский департамент  МИД РФ.  Консульский устав СССР 1976 г.  Положение о Консульском учреждении Российской Федерации. Указ Президента РФ № 1330 от 05.11.98. Почетный консул. Основные моменты регулирования визовой практики в РФ. Визы и их классификация. Особенности визовой практики стран Шенгена.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дипломатии и  дипломатической службы.  Дипломатия как средство  осуществления внешней политики  государства. Дипломатия и  дипломаты. Международные  отношения и дипломатия. Субъекты  дипломатических отношений.  Дипломатия и науки: политология,  история, право, экономика, логика,  психология и др.  Сравнение дипломатии и внешней политики.  Роль и место дипломатии и дипломатической службы в государственно-политической системе.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Древнего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после «Холодной  войны»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Коллегия иностранных дел. Структура, организация деятельности, подбор кадров для дипломатической службы. «Со-существование» Посольского приказа и КИД. Слабые места в организации и деятельности КИД. Выдающиеся дипломаты петровского, екатери-нинского времени.  Министерская реформа 1802 года. «Учреждение МИД Российской империи». Структура министерства. Основные задачи. Поражения и успехи русской дипломатии в начале XIX века. Роль активной внешней политики России в развитии ее дипломатической службы. Известные русские дипломаты начала XIX века. Правовой статус российских дипломати-ческих представителей с 1815 года. Ликвидация КИД в 1832 году. Реорганизация МИД и принятие 1-го штатного расписания в 1839 году. Развитие консульской службы. Крымская война и назначение министром иностранных дел А.М.Горчакова. Циркуляр А.М.Горчакова от 21 августа/2 сентября 1856 года. Реорганизация МИД. Новые правила приема на дипломатическую службу. Циркуляр А.М.Горчакова от 19/31 октября 1870 го-да. Дипломатические и консульские представители России за границей во второй поло-вине XIX – начале XX вв.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 и дипломатия России в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дипломатии в системе  органов государственной  власти. Организация и функционирование  внешнеполитических ведомств  (министерств) иностранных  государств (обзор с примерами по  отдельным странам – МИД  Российской Федерации,  Государственный департамент США,  Foreign Office, МИД Германии,  Польши, Японии). Положение о  Министерстве иностранных дел РФ.  Функции и структура МИД: Министр  его функции и права, заместители  министра, функциональные,  региональные и административно_x0002_технические подразделения.  Департаменты, управления, отделы.  Сотрудники МИД, служебные  должности и дипломатические ранги.  Особенности прохождения  дипломатической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признание  государства дэ-факто и дэ-юрэ.  Установление дипломатических  отношений. Классы дипломатических  представителей: посол, посланник,  поверенный в делах.  Представительство по  совместительству. Открытие  диппредставительства. Назначение  дипломатических представителей.  Агреман. Верительные, отзывные и  отпускные грамоты. Вступление в  должность. Структура  представительств на примере  посольств бывшего СССР и России.  Сотрудники диппредставительств:  дипломаты (карьерные и  приглашенные), административно_x0002_технический персонал,  обслуживающий персонал, порядок  их назначения, статус. Особенности  статуса военных атташе.  Дипломатический паспорт и  дипломатическая карточка.  Служебная карточка. Аккредитация.  Особенности посольств США,  Великобритании, Германии, Японии,  других зарубежных государств.  Дипломатический корпус.  Старшинство в дипкорпусе. Дуайен.  Функции дуайена. Дипломатические  привилегии и иммунитеты. Их  категории. Порядок освобождения от  иммунитета.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Дипломатическая служба. Понятия «дипломатический  протокол» и «дипломатический  этикет». Зарождение и эволюция  традиций международной  вежливости. Протокольное  старшинство как критерий  протокольной практики. Протокол в  дипломатической службе, в  деятельности международных  организаций. Основные положения  протокольной практики РФ. Формы  дипломатических документов и их  исполнение (личная, вербальная,  циркулярная ноты, личное письмо  дипломата, меморандумы и памятные  записки). Язык дипломатических  документов. Формулы вежливости.  Культура межчеловеческого и  международного общения, ее  корреляция с дипломатическим  этикетом. Национальные  особенности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цели и задачи консульской  службы. Кодификация консульской  службы. Венская конвенция о  консульских сношениях 1963 г.  Консульская служба в структуре  министерства иностранных дел.  Консульское управление МИД РФ.  Установление консульских  отношений. Консульский округ.  Консулы и консульские учреждения:  генеральные консульства,  консульства, вице-консульства,  консульские агентства. Консульские  отделы в дипломатических  представительствах. Почетный  консул. Функции и содержание  работы консулов: защита прав и  законных интересов государства и  сограждан, паспортно-визовые и  нотариальные услуги, легализация  иностранных документов.  Консульские функции в отношении  иностранных граждан. Привилегии  консульских учреждений и  иммунитеты консулов.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курса «Теории и истории дипломатии» были использованы технологии проблемного обучения: дискуссия; обсуждение; самостоятельная постановка обучающимися вопросов и поиск на них ответов. Основной целью которых является научить нестандартно мыслить, творчески усваивая получаемые знания. Обучающимся помимо вопросов к семинарским занятиям предлагалось подготовить сообщение (публичное выступление по заранее подготовленной теме в рамках семинара).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>
        <w:numPr>
          <w:ilvl w:val="0"/>
          <w:numId w:val="1"/>
        </w:numPr>
      </w:pPr>
      <w:r>
        <w:rPr/>
        <w:t xml:space="preserve">1. Требования к содержанию ответа: полнота и точность передачи изученного материала; знание и использование терминологии; логичность и последовательность в изложении материала; владение учебной и дополнительной литературой; делать выводы.</w:t>
      </w:r>
    </w:p>
    <w:p>
      <w:pPr>
        <w:numPr>
          <w:ilvl w:val="0"/>
          <w:numId w:val="1"/>
        </w:numPr>
      </w:pPr>
      <w:r>
        <w:rPr/>
        <w:t xml:space="preserve">2. Требования к ответу и сообщению: ясность и связность речи; умение отвечать на поставленные вопросы</w:t>
      </w:r>
    </w:p>
    <w:p>
      <w:pPr/>
      <w:r>
        <w:rPr/>
        <w:t xml:space="preserve">Оценка «отлично» выставляется за ответ, полностью соответствующий всем требованиям.</w:t>
      </w:r>
    </w:p>
    <w:p>
      <w:pPr/>
      <w:r>
        <w:rPr/>
        <w:t xml:space="preserve">Оценка «хорошо» выставляется за ответ, в котором есть несущественные недостатки.</w:t>
      </w:r>
    </w:p>
    <w:p>
      <w:pPr/>
      <w:r>
        <w:rPr/>
        <w:t xml:space="preserve">Оценка «удовлетворительно» выставляется за ответ, в котором существуют существенные пробелы знаний, неспособность адекватно воспринимать задаваемые по содержанию выступления вопросы</w:t>
      </w:r>
    </w:p>
    <w:p>
      <w:pPr/>
      <w:r>
        <w:rPr/>
        <w:t xml:space="preserve">Оценка «неудовлетворительно» выставляется за отсутствие ответа или за ответ не по вопросу.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Приветствуется активность студентов на занятии:  дополнения по обсуждаемому вопросу, выступления с заранее подготовленными сообщениями, которые более подробно разбирают отдельные вопросы семинарского занятия. </w:t>
      </w:r>
    </w:p>
    <w:p>
      <w:pPr/>
      <w:r>
        <w:rPr>
          <w:b w:val="1"/>
          <w:bCs w:val="1"/>
        </w:rPr>
        <w:t xml:space="preserve">Примерные темы лекционных и семинарских занятий</w:t>
      </w:r>
      <w:r>
        <w:rPr/>
        <w:t xml:space="preserve">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Введение в курс. </w:t>
      </w:r>
    </w:p>
    <w:p>
      <w:pPr/>
      <w:r>
        <w:rPr/>
        <w:t xml:space="preserve">Структура и содержание курса, рабочий план учебных занятий на предстоящий семестр. Требования к написанию рефератов. Обзор рекомендуемых источников, учебных пособий, литературы по курсу.</w:t>
      </w:r>
    </w:p>
    <w:p>
      <w:pPr/>
      <w:r>
        <w:rPr/>
        <w:t xml:space="preserve">Определение дипломатии и дипломатической службы (Ф.де Кальер, Э.Сатоу, Г.Никольсон.). Современное определение. Сравнение дипломатии и внешней политики.  Роль и место дипломатии и дипломатической службы в государственно-политической системе. Дипломатическая служба – составная часть государственной службы РФ.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возникновения дипломатии</w:t>
      </w:r>
      <w:r>
        <w:rPr/>
        <w:t xml:space="preserve">.</w:t>
      </w:r>
    </w:p>
    <w:p>
      <w:pPr/>
      <w:r>
        <w:rPr/>
        <w:t xml:space="preserve">Дипломатия Древнего мира. Первые упоминания о дипломатии. Законы Ману. Договор между фараоном Египта Рамзесом II и царем хеттов Хаттушилем III 1278 г. до н.э. Особенности дипломатии  Древней Греции и Древнего Рима. Зарождение института консулов.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Дипломатия Средневековой Европы и Европы эпохи Возрождения.</w:t>
      </w:r>
    </w:p>
    <w:p>
      <w:pPr/>
      <w:r>
        <w:rPr/>
        <w:t xml:space="preserve">Международные отношения в Европе и развитие форм дипломатической деятельности. Опыт итальянских городов – государств. Появление первых постоянных представительств.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История русской дипломатии.</w:t>
      </w:r>
    </w:p>
    <w:p>
      <w:pPr/>
      <w:r>
        <w:rPr/>
        <w:t xml:space="preserve">Зарождение русской дипломатии. Договоры Древней Руси. Появление Посольского приказа в системе органов государственного управления. Взаимоотношения Руси с соседними государствами. Структура Посольского приказа, распределение стран по повытьям. Посольское право. Наказы послам. Посольский обряд. Первые русские дипломаты.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</w:t>
      </w:r>
      <w:r>
        <w:rPr>
          <w:b w:val="1"/>
          <w:bCs w:val="1"/>
        </w:rPr>
        <w:t xml:space="preserve">XVIII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вв.</w:t>
      </w:r>
    </w:p>
    <w:p>
      <w:pPr/>
      <w:r>
        <w:rPr/>
        <w:t xml:space="preserve">«Великое посольство» 1697 – 1698 гг. Реформы Петра Первого. Появление системы коллегий. Коллегия иностранных дел. Структура, организация деятельности, подбор кадров для дипломатической службы. «Со-существование» Посольского приказа и КИД. Слабые места в организации и деятельности КИД. Выдающиеся дипломаты петровского, екатерининского времени.</w:t>
      </w:r>
    </w:p>
    <w:p>
      <w:pPr/>
      <w:r>
        <w:rPr/>
        <w:t xml:space="preserve"> </w:t>
      </w:r>
    </w:p>
    <w:p>
      <w:pPr/>
      <w:r>
        <w:rPr/>
        <w:t xml:space="preserve">Министерская реформа 1802 года. «Учреждение МИД Российской империи». Структура министерства. Основные задачи. Поражения и успехи русской дипломатии в начале XIX века. Роль активной внешней политики России в развитии ее дипломатической службы. Известные русские дипломаты начала XIX века. Правовой статус российских дипломатических представителей с 1815 года. Ликвидация КИД в 1832 году. Реорганизация МИД и принятие 1-го штатного расписания в 1839 году. Развитие консульской службы.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Середина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вв. </w:t>
      </w:r>
    </w:p>
    <w:p>
      <w:pPr/>
      <w:r>
        <w:rPr/>
        <w:t xml:space="preserve">Крымская война и назначение министром иностранных дел А.М.Горчакова. Циркуляр А.М.Горчакова от 21 августа/2 сентября 1856 года. Реорганизация МИД. Новые правила приема на дипломатическую службу. Циркуляр А.М.Горчакова от 19/31 октября 1870 года. Дипломатические и консульские представители России за границей во второй половине XIX – начале XX вв.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 в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в.</w:t>
      </w:r>
    </w:p>
    <w:p>
      <w:pPr/>
      <w:r>
        <w:rPr/>
        <w:t xml:space="preserve">Реформы МИД в начале XX в. МИД в годы 1-й мировой войны: новые задачи, новые подразделения. МИД Временного правительства. Министры П.Н.Милюков, В.Терещенко.</w:t>
      </w:r>
    </w:p>
    <w:p>
      <w:pPr/>
      <w:r>
        <w:rPr/>
        <w:t xml:space="preserve">Народный Комиссариат по иностранным делам РСФСР, его структура. Роль Г.В.Чичерина в становлении советской дипломатии. Главная задача молодой Советская дипломатии в международной изоляции. Раппальский договор. НКИД СССР – 1922 г. 1-я полоса признания СССР. Народный комиссар иностранных дел М.М.Литвинов. Советская дипломатия в годы 2-й мировой войны. Реформа НКИД СССР и появление МИД СССР в 1946 г. Структура, основные задачи в послевоенный период. А.А.Громыко – министр иностранных дел СССР в течение 28 лет. 1991 год – преобразование МИД СССР в Министерство внешних сношений СССР с передачей ему функций МВЭС СССР.  МИД РФ – правопреемник МВС СССР. Указ Президента РФ от 25 февраля 1992 г. об утверждении Временного Положения о Министерстве иностранных дел Российской Федерации.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Дипломатические отношения</w:t>
      </w:r>
      <w:r>
        <w:rPr/>
        <w:t xml:space="preserve">.</w:t>
      </w:r>
    </w:p>
    <w:p>
      <w:pPr/>
      <w:r>
        <w:rPr/>
        <w:t xml:space="preserve">Порядок установления отношений. Признание де-факто и де-юре. Обмен нотами или подписание совместного коммюнике. Виды дипломатических представительств. Классы глав представительств, порядок их назначения и соответствующая документация. Запрос агремана. Аккредитация глав дипмиссий. Аккредитация персонала. Понятие «дипломатического корпуса». Современная практика  представительства в «третьих» странах.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Дипломатическое представительство</w:t>
      </w:r>
      <w:r>
        <w:rPr/>
        <w:t xml:space="preserve">.</w:t>
      </w:r>
    </w:p>
    <w:p>
      <w:pPr/>
      <w:r>
        <w:rPr/>
        <w:t xml:space="preserve">Задачи, структура дипломатического представительства, виды диппредставительств. </w:t>
      </w:r>
    </w:p>
    <w:p>
      <w:pPr/>
      <w:r>
        <w:rPr/>
        <w:t xml:space="preserve">Положение о Чрезвычайном и Полномочном После Российской Федерации. Указ Президента РФ № 1180 от 07.09.1999. Положение о Посольстве Российской Федерации. Указ Президента РФ № 1497 от 28.10.1996. Порядок взаимодействия дипмиссии с центром. Роль посла в выработке внешнеполитической линии своей страны.</w:t>
      </w:r>
    </w:p>
    <w:p>
      <w:pPr/>
      <w:r>
        <w:rPr/>
        <w:t xml:space="preserve">Традиционные и новые направления работы дипломатических представительств в современных условиях: развитие культурных, экономических связей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Правовой статус диппредставительств и их сотрудников</w:t>
      </w:r>
      <w:r>
        <w:rPr/>
        <w:t xml:space="preserve">.</w:t>
      </w:r>
    </w:p>
    <w:p>
      <w:pPr/>
      <w:r>
        <w:rPr/>
        <w:t xml:space="preserve">Основные положения Венской Конвенции 1961 года.  Соотношение между внутренним и международным законодательством. Категории персонала диппредставительства. Иммунитеты и привилегии представительств и персонала. Личная неприкосновенность, неприкосновенность помещений.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Дипломатическая служба.</w:t>
      </w:r>
    </w:p>
    <w:p>
      <w:pPr/>
      <w:r>
        <w:rPr/>
        <w:t xml:space="preserve">Принципы подбора персонала на дипломатическую службу, обучение и специальная подготовка, рангирование, ротация кадров и продвижение по службе. Национальные особенности работы с персоналом. Личные качества и искусство дипломата: историческая эволюция и современные требования к кадрам. Международная гражданская служба. Дипломатическая служба зарубежных стран.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Центральное ведомство иностранных дел</w:t>
      </w:r>
      <w:r>
        <w:rPr/>
        <w:t xml:space="preserve">.</w:t>
      </w:r>
    </w:p>
    <w:p>
      <w:pPr/>
      <w:r>
        <w:rPr/>
        <w:t xml:space="preserve">Мировая и российская практика организации МИД. Структура МИД РФ и основные направления работы. Координация с другими ведомствами, формы связи с загранучреждениями, связи с общественностью. Национальные особенности организации внешнеполитических ведомств. Загранпредставительства МИД РФ. Представительства МИД РФ в субъектах Федерации, их функции.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консульской службы</w:t>
      </w:r>
      <w:r>
        <w:rPr/>
        <w:t xml:space="preserve">. </w:t>
      </w:r>
    </w:p>
    <w:p>
      <w:pPr/>
      <w:r>
        <w:rPr/>
        <w:t xml:space="preserve">Зарождение консульской службы. Эволюция на протяжении веков.</w:t>
      </w:r>
    </w:p>
    <w:p>
      <w:pPr/>
      <w:r>
        <w:rPr/>
        <w:t xml:space="preserve">Основные задачи и функции консульских учреждений в современных условиях.</w:t>
      </w:r>
    </w:p>
    <w:p>
      <w:pPr/>
      <w:r>
        <w:rPr/>
        <w:t xml:space="preserve">Венская конвенция о консульских сношениях 1963 г</w:t>
      </w:r>
    </w:p>
    <w:p>
      <w:pPr/>
      <w:r>
        <w:rPr/>
        <w:t xml:space="preserve">Организация Консульской службы в РФ. Консульский департамент  МИД РФ.</w:t>
      </w:r>
    </w:p>
    <w:p>
      <w:pPr/>
      <w:r>
        <w:rPr/>
        <w:t xml:space="preserve">Консульский устав СССР 1976 г.</w:t>
      </w:r>
    </w:p>
    <w:p>
      <w:pPr/>
      <w:r>
        <w:rPr/>
        <w:t xml:space="preserve">Положение о Консульском учреждении Российской Федерации. Указ Президента РФ № 1330 от 05.11.98.</w:t>
      </w:r>
    </w:p>
    <w:p>
      <w:pPr/>
      <w:r>
        <w:rPr/>
        <w:t xml:space="preserve">Почетный консул. Основные моменты регулирования визовой практики в РФ. Визы и их классификация. Особенности визовой практики стран Шенгена.</w:t>
      </w:r>
    </w:p>
    <w:p>
      <w:pPr/>
    </w:p>
    <w:p/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/>
      <w:r>
        <w:rPr>
          <w:b w:val="1"/>
          <w:bCs w:val="1"/>
        </w:rPr>
        <w:t xml:space="preserve">Примерные темы лекционных и семинарских занятий</w:t>
      </w:r>
      <w:r>
        <w:rPr/>
        <w:t xml:space="preserve">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Введение в курс. </w:t>
      </w:r>
    </w:p>
    <w:p>
      <w:pPr/>
      <w:r>
        <w:rPr/>
        <w:t xml:space="preserve">Структура и содержание курса, рабочий план учебных занятий на предстоящий семестр. Требования к написанию рефератов. Обзор рекомендуемых источников, учебных пособий, литературы по курсу.</w:t>
      </w:r>
    </w:p>
    <w:p>
      <w:pPr/>
      <w:r>
        <w:rPr/>
        <w:t xml:space="preserve">Определение дипломатии и дипломатической службы (Ф.де Кальер, Э.Сатоу, Г.Никольсон.). Современное определение. Сравнение дипломатии и внешней политики.  Роль и место дипломатии и дипломатической службы в государственно-политической системе. Дипломатическая служба – составная часть государственной службы РФ.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возникновения дипломатии</w:t>
      </w:r>
      <w:r>
        <w:rPr/>
        <w:t xml:space="preserve">.</w:t>
      </w:r>
    </w:p>
    <w:p>
      <w:pPr/>
      <w:r>
        <w:rPr/>
        <w:t xml:space="preserve">Дипломатия Древнего мира. Первые упоминания о дипломатии. Законы Ману. Договор между фараоном Египта Рамзесом II и царем хеттов Хаттушилем III 1278 г. до н.э. Особенности дипломатии  Древней Греции и Древнего Рима. Зарождение института консулов.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Дипломатия Средневековой Европы и Европы эпохи Возрождения.</w:t>
      </w:r>
    </w:p>
    <w:p>
      <w:pPr/>
      <w:r>
        <w:rPr/>
        <w:t xml:space="preserve">Международные отношения в Европе и развитие форм дипломатической деятельности. Опыт итальянских городов – государств. Появление первых постоянных представительств.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История русской дипломатии.</w:t>
      </w:r>
    </w:p>
    <w:p>
      <w:pPr/>
      <w:r>
        <w:rPr/>
        <w:t xml:space="preserve">Зарождение русской дипломатии. Договоры Древней Руси. Появление Посольского приказа в системе органов государственного управления. Взаимоотношения Руси с соседними государствами. Структура Посольского приказа, распределение стран по повытьям. Посольское право. Наказы послам. Посольский обряд. Первые русские дипломаты.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</w:t>
      </w:r>
      <w:r>
        <w:rPr>
          <w:b w:val="1"/>
          <w:bCs w:val="1"/>
        </w:rPr>
        <w:t xml:space="preserve">XVIII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вв.</w:t>
      </w:r>
    </w:p>
    <w:p>
      <w:pPr/>
      <w:r>
        <w:rPr/>
        <w:t xml:space="preserve">«Великое посольство» 1697 – 1698 гг. Реформы Петра Первого. Появление системы коллегий. Коллегия иностранных дел. Структура, организация деятельности, подбор кадров для дипломатической службы. «Со-существование» Посольского приказа и КИД. Слабые места в организации и деятельности КИД. Выдающиеся дипломаты петровского, екатерининского времени.</w:t>
      </w:r>
    </w:p>
    <w:p>
      <w:pPr/>
      <w:r>
        <w:rPr/>
        <w:t xml:space="preserve"> </w:t>
      </w:r>
    </w:p>
    <w:p>
      <w:pPr/>
      <w:r>
        <w:rPr/>
        <w:t xml:space="preserve">Министерская реформа 1802 года. «Учреждение МИД Российской империи». Структура министерства. Основные задачи. Поражения и успехи русской дипломатии в начале XIX века. Роль активной внешней политики России в развитии ее дипломатической службы. Известные русские дипломаты начала XIX века. Правовой статус российских дипломатических представителей с 1815 года. Ликвидация КИД в 1832 году. Реорганизация МИД и принятие 1-го штатного расписания в 1839 году. Развитие консульской службы.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Середина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вв. </w:t>
      </w:r>
    </w:p>
    <w:p>
      <w:pPr/>
      <w:r>
        <w:rPr/>
        <w:t xml:space="preserve">Крымская война и назначение министром иностранных дел А.М.Горчакова. Циркуляр А.М.Горчакова от 21 августа/2 сентября 1856 года. Реорганизация МИД. Новые правила приема на дипломатическую службу. Циркуляр А.М.Горчакова от 19/31 октября 1870 года. Дипломатические и консульские представители России за границей во второй половине XIX – начале XX вв.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 в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в.</w:t>
      </w:r>
    </w:p>
    <w:p>
      <w:pPr/>
      <w:r>
        <w:rPr/>
        <w:t xml:space="preserve">Реформы МИД в начале XX в. МИД в годы 1-й мировой войны: новые задачи, новые подразделения. МИД Временного правительства. Министры П.Н.Милюков, В.Терещенко.</w:t>
      </w:r>
    </w:p>
    <w:p>
      <w:pPr/>
      <w:r>
        <w:rPr/>
        <w:t xml:space="preserve">Народный Комиссариат по иностранным делам РСФСР, его структура. Роль Г.В.Чичерина в становлении советской дипломатии. Главная задача молодой Советская дипломатии в международной изоляции. Раппальский договор. НКИД СССР – 1922 г. 1-я полоса признания СССР. Народный комиссар иностранных дел М.М.Литвинов. Советская дипломатия в годы 2-й мировой войны. Реформа НКИД СССР и появление МИД СССР в 1946 г. Структура, основные задачи в послевоенный период. А.А.Громыко – министр иностранных дел СССР в течение 28 лет. 1991 год – преобразование МИД СССР в Министерство внешних сношений СССР с передачей ему функций МВЭС СССР.  МИД РФ – правопреемник МВС СССР. Указ Президента РФ от 25 февраля 1992 г. об утверждении Временного Положения о Министерстве иностранных дел Российской Федерации.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Дипломатические отношения</w:t>
      </w:r>
      <w:r>
        <w:rPr/>
        <w:t xml:space="preserve">.</w:t>
      </w:r>
    </w:p>
    <w:p>
      <w:pPr/>
      <w:r>
        <w:rPr/>
        <w:t xml:space="preserve">Порядок установления отношений. Признание де-факто и де-юре. Обмен нотами или подписание совместного коммюнике. Виды дипломатических представительств. Классы глав представительств, порядок их назначения и соответствующая документация. Запрос агремана. Аккредитация глав дипмиссий. Аккредитация персонала. Понятие «дипломатического корпуса». Современная практика  представительства в «третьих» странах.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Дипломатическое представительство</w:t>
      </w:r>
      <w:r>
        <w:rPr/>
        <w:t xml:space="preserve">.</w:t>
      </w:r>
    </w:p>
    <w:p>
      <w:pPr/>
      <w:r>
        <w:rPr/>
        <w:t xml:space="preserve">Задачи, структура дипломатического представительства, виды диппредставительств. </w:t>
      </w:r>
    </w:p>
    <w:p>
      <w:pPr/>
      <w:r>
        <w:rPr/>
        <w:t xml:space="preserve">Положение о Чрезвычайном и Полномочном После Российской Федерации. Указ Президента РФ № 1180 от 07.09.1999. Положение о Посольстве Российской Федерации. Указ Президента РФ № 1497 от 28.10.1996. Порядок взаимодействия дипмиссии с центром. Роль посла в выработке внешнеполитической линии своей страны.</w:t>
      </w:r>
    </w:p>
    <w:p>
      <w:pPr/>
      <w:r>
        <w:rPr/>
        <w:t xml:space="preserve">Традиционные и новые направления работы дипломатических представительств в современных условиях: развитие культурных, экономических связей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Правовой статус диппредставительств и их сотрудников</w:t>
      </w:r>
      <w:r>
        <w:rPr/>
        <w:t xml:space="preserve">.</w:t>
      </w:r>
    </w:p>
    <w:p>
      <w:pPr/>
      <w:r>
        <w:rPr/>
        <w:t xml:space="preserve">Основные положения Венской Конвенции 1961 года.  Соотношение между внутренним и международным законодательством. Категории персонала диппредставительства. Иммунитеты и привилегии представительств и персонала. Личная неприкосновенность, неприкосновенность помещений.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Дипломатическая служба.</w:t>
      </w:r>
    </w:p>
    <w:p>
      <w:pPr/>
      <w:r>
        <w:rPr/>
        <w:t xml:space="preserve">Принципы подбора персонала на дипломатическую службу, обучение и специальная подготовка, рангирование, ротация кадров и продвижение по службе. Национальные особенности работы с персоналом. Личные качества и искусство дипломата: историческая эволюция и современные требования к кадрам. Международная гражданская служба. Дипломатическая служба зарубежных стран.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Центральное ведомство иностранных дел</w:t>
      </w:r>
      <w:r>
        <w:rPr/>
        <w:t xml:space="preserve">.</w:t>
      </w:r>
    </w:p>
    <w:p>
      <w:pPr/>
      <w:r>
        <w:rPr/>
        <w:t xml:space="preserve">Мировая и российская практика организации МИД. Структура МИД РФ и основные направления работы. Координация с другими ведомствами, формы связи с загранучреждениями, связи с общественностью. Национальные особенности организации внешнеполитических ведомств. Загранпредставительства МИД РФ. Представительства МИД РФ в субъектах Федерации, их функции.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консульской службы</w:t>
      </w:r>
      <w:r>
        <w:rPr/>
        <w:t xml:space="preserve">. </w:t>
      </w:r>
    </w:p>
    <w:p>
      <w:pPr/>
      <w:r>
        <w:rPr/>
        <w:t xml:space="preserve">Зарождение консульской службы. Эволюция на протяжении веков.</w:t>
      </w:r>
    </w:p>
    <w:p>
      <w:pPr/>
      <w:r>
        <w:rPr/>
        <w:t xml:space="preserve">Основные задачи и функции консульских учреждений в современных условиях.</w:t>
      </w:r>
    </w:p>
    <w:p>
      <w:pPr/>
      <w:r>
        <w:rPr/>
        <w:t xml:space="preserve">Венская конвенция о консульских сношениях 1963 г</w:t>
      </w:r>
    </w:p>
    <w:p>
      <w:pPr/>
      <w:r>
        <w:rPr/>
        <w:t xml:space="preserve">Организация Консульской службы в РФ. Консульский департамент  МИД РФ.</w:t>
      </w:r>
    </w:p>
    <w:p>
      <w:pPr/>
      <w:r>
        <w:rPr/>
        <w:t xml:space="preserve">Консульский устав СССР 1976 г.</w:t>
      </w:r>
    </w:p>
    <w:p>
      <w:pPr/>
      <w:r>
        <w:rPr/>
        <w:t xml:space="preserve">Положение о Консульском учреждении Российской Федерации. Указ Президента РФ № 1330 от 05.11.98.</w:t>
      </w:r>
    </w:p>
    <w:p>
      <w:pPr/>
      <w:r>
        <w:rPr/>
        <w:t xml:space="preserve">Почетный консул. Основные моменты регулирования визовой практики в РФ. Визы и их классификация. Особенности визовой практики стран Шенгена.</w:t>
      </w:r>
    </w:p>
    <w:p>
      <w:pPr/>
      <w:r>
        <w:rPr/>
        <w:t xml:space="preserve">Оценочное средство 2. Реферат.</w:t>
      </w:r>
    </w:p>
    <w:p>
      <w:pPr/>
      <w:r>
        <w:rPr>
          <w:b w:val="1"/>
          <w:bCs w:val="1"/>
        </w:rPr>
        <w:t xml:space="preserve">Примерный список тем рефератов</w:t>
      </w:r>
    </w:p>
    <w:p>
      <w:pPr>
        <w:numPr>
          <w:ilvl w:val="0"/>
          <w:numId w:val="2"/>
        </w:numPr>
      </w:pPr>
      <w:r>
        <w:rPr/>
        <w:t xml:space="preserve">Современная организация дипломатической службы иностранных государств на примере ряда стран.</w:t>
      </w:r>
    </w:p>
    <w:p>
      <w:pPr/>
      <w:r>
        <w:rPr/>
        <w:t xml:space="preserve">2.Выдающиеся дипломаты 20 века (страны по выбору).</w:t>
      </w:r>
    </w:p>
    <w:p>
      <w:pPr>
        <w:numPr>
          <w:ilvl w:val="0"/>
          <w:numId w:val="3"/>
        </w:numPr>
      </w:pPr>
      <w:r>
        <w:rPr/>
        <w:t xml:space="preserve">Современная дипломатия: вызовы и перспективы</w:t>
      </w:r>
    </w:p>
    <w:p>
      <w:pPr>
        <w:numPr>
          <w:ilvl w:val="0"/>
          <w:numId w:val="3"/>
        </w:numPr>
      </w:pPr>
      <w:r>
        <w:rPr/>
        <w:t xml:space="preserve">Дипломатический корпус: история становления и современные вызовы</w:t>
      </w:r>
    </w:p>
    <w:p>
      <w:pPr>
        <w:numPr>
          <w:ilvl w:val="0"/>
          <w:numId w:val="3"/>
        </w:numPr>
      </w:pPr>
      <w:r>
        <w:rPr/>
        <w:t xml:space="preserve">Роль «третьего сектора» в развитии международного сотрудничества и его влияние на современную дипломатию</w:t>
      </w:r>
    </w:p>
    <w:p>
      <w:pPr>
        <w:numPr>
          <w:ilvl w:val="0"/>
          <w:numId w:val="3"/>
        </w:numPr>
      </w:pPr>
      <w:r>
        <w:rPr/>
        <w:t xml:space="preserve">Женщины на дипломатической службе</w:t>
      </w:r>
    </w:p>
    <w:p>
      <w:pPr>
        <w:numPr>
          <w:ilvl w:val="0"/>
          <w:numId w:val="3"/>
        </w:numPr>
      </w:pPr>
      <w:r>
        <w:rPr/>
        <w:t xml:space="preserve">Мировые периодические специализированные издания по вопросам дипломатии и международных отношений</w:t>
      </w:r>
    </w:p>
    <w:p>
      <w:pPr>
        <w:numPr>
          <w:ilvl w:val="0"/>
          <w:numId w:val="3"/>
        </w:numPr>
      </w:pPr>
      <w:r>
        <w:rPr/>
        <w:t xml:space="preserve">Дипломатия Финляндии</w:t>
      </w:r>
    </w:p>
    <w:p>
      <w:pPr>
        <w:numPr>
          <w:ilvl w:val="0"/>
          <w:numId w:val="3"/>
        </w:numPr>
      </w:pPr>
      <w:r>
        <w:rPr/>
        <w:t xml:space="preserve">Дипломатия стран Северной Европы</w:t>
      </w:r>
    </w:p>
    <w:p>
      <w:pPr>
        <w:numPr>
          <w:ilvl w:val="0"/>
          <w:numId w:val="3"/>
        </w:numPr>
      </w:pPr>
      <w:r>
        <w:rPr/>
        <w:t xml:space="preserve">Дипломатическая служба в Европе эпохи Возрождения</w:t>
      </w:r>
    </w:p>
    <w:p>
      <w:pPr>
        <w:numPr>
          <w:ilvl w:val="0"/>
          <w:numId w:val="3"/>
        </w:numPr>
      </w:pPr>
      <w:r>
        <w:rPr/>
        <w:t xml:space="preserve"> Дипломатическая служба в средневековой Европе </w:t>
      </w:r>
    </w:p>
    <w:p>
      <w:pPr/>
    </w:p>
    <w:p>
      <w:pPr>
        <w:numPr>
          <w:ilvl w:val="0"/>
          <w:numId w:val="4"/>
        </w:numPr>
      </w:pPr>
      <w:r>
        <w:rPr/>
        <w:t xml:space="preserve">Критерии оценивания:  </w:t>
      </w:r>
    </w:p>
    <w:p>
      <w:pPr>
        <w:numPr>
          <w:ilvl w:val="0"/>
          <w:numId w:val="4"/>
        </w:numPr>
      </w:pPr>
      <w:r>
        <w:rPr/>
        <w:t xml:space="preserve">Оценка «отлично» ставится, если:- дан полный, развернутый ответ по всем пунктам плана; обучающийся свободно оперирует понятиями, фактами; для ответа характерна четкая структура, выстроенная в логической последовательности; ответ иллюстрируется примерами, доказательствами; ответ изложен литературным грамотным языком; на дополнительные вопросы других студентов обучающийся дает четкие, конкретные ответы.</w:t>
      </w:r>
    </w:p>
    <w:p>
      <w:pPr>
        <w:numPr>
          <w:ilvl w:val="0"/>
          <w:numId w:val="4"/>
        </w:numPr>
      </w:pPr>
      <w:r>
        <w:rPr/>
        <w:t xml:space="preserve">Оценка «хорошо» ставится, если:- дан в целом полный, развернутый ответ по всем пунктам плана, однако есть незначительные пробелы в информации; ответ структурирован, выстроен в логической последовательности; допущены неточности в определении некоторых понятий, дат, фактов; в ответе присутствуют примеры; ответ изложен литературным грамотным языком;</w:t>
      </w:r>
    </w:p>
    <w:p>
      <w:pPr>
        <w:numPr>
          <w:ilvl w:val="0"/>
          <w:numId w:val="4"/>
        </w:numPr>
      </w:pPr>
      <w:r>
        <w:rPr/>
        <w:t xml:space="preserve">Оценка «удовлетворительно» ставится, если:- отдельные пункты плана не освещены в ответе; логика и последовательность изложения имеют некоторые нарушения; допущены негрубые ошибки в изложении теоретического материала и употреблении терминов, фактов; в ответе отсутствуют примеры.</w:t>
      </w:r>
    </w:p>
    <w:p>
      <w:pPr>
        <w:numPr>
          <w:ilvl w:val="0"/>
          <w:numId w:val="4"/>
        </w:numPr>
      </w:pPr>
      <w:r>
        <w:rPr/>
        <w:t xml:space="preserve">Оценка «неудовлетворительно» ставится, если:- тема сообщения не раскрыта; логика и последовательность нарушены; допущены существенные ошибки в теоретическом материале, фактах, понятиях; в ответе отсутствуют примеры, выводы; речь маловразумительная.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лучшего усвоения лекционного материала студентам рекомендуется вести кон­спекты. При подготовке к семинарскому занятию студент должен познакомиться с учебной и дополнительной литературой, иметь на занятии необходимые для ответа материалы. При подготовке к выступлению с докладом  по избранной теме  рекомендуется иметь при себе краткие тезисы своего выступления, заранее подготовиться к возможным вопросам. Студент должен владеть специальными понятиями и терминами, которые встречаются в учебной и научной литературе, уметь их правильно использовать в устной речи. Чтобы эффективно организовать свою работу при подготовке к семинарскому занятию, подготовке доклада, написанию реферата, необходимо заранее познакомиться с основами работы с источниками и научной литературой. При подготовке к семинарским занятиям следует обратить внимание на проблемно-поисковые вопросы, которые помогают лучшему усвоению материала и служат средствами для самоконтроля. При подготовке зачету следует обратить внимание на оформление презентации, она должна быть снабжена данными об использованных источниках (в т.ч. электронных) и литературе.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методических рекомендаций по изучению по изучению дисциплины определяется логикой учебной дисциплины. Целесообразно познакомить студентом с перечнем тем, которые будут рассмотрены в ходе изучения данной дисциплины, а также основными требованиями для  ее качественного освоения. Во введении к каждой теме:  формулируются ее образовательно-воспитательные задачи; раскрывается взаимосвязь темы с ранее пройденным учебным материалом (по данному курсу и по смежным дисциплинам), а также определяется ее значение для последующего обучения. По каждому занятию (лекции, семинарскому или практическому) занятию  должен иметься краткий план его проведения. Целесообразно оставить часть лекционного материала на самостоятельное изучение студентами с обязательной проверкой в ходе следующего занятия. Структура занятия, методика его проведения во многом зависит от выбора самого преподавателя.</w:t>
      </w:r>
    </w:p>
    <w:p>
      <w:pPr/>
      <w:r>
        <w:rPr/>
        <w:t xml:space="preserve">Методические рекомендации по каждому конкретному занятию должны содержать формулировку целей и задач занятия (целевую установку). Основными формами обучения студентов по данной дисциплине являются лекции и семинарские занятия.  Лекция закладывает основы научных знаний, подводит теоретическую базу под изучаемый предмет, служит отправным пунктом по всем остальным формам и методам учебных занятий. На первой (вводной) лекции целесообразно студентам в сжатой форме представить структуру и содержание объема учебной дисциплины, ее место в учебном процессе и роли в их будущей профессиональной деятельности. На этом же занятии до студентов доводятся основные требования к изучению данной дисциплины и способы контроля полученных знаний.</w:t>
      </w:r>
    </w:p>
    <w:p>
      <w:pPr/>
      <w:r>
        <w:rPr/>
        <w:t xml:space="preserve">Итоговая (заключительная) лекция завершает изучение дисциплины. При ее подготовке целесообразно учесть пробелы в знаниях студентов, выявленные на семинарских занятиях, обсуждается вопрос о подведении итогов изучения дисциплины – сдаче зачета или экзамена.  Семинарское занятие является  одной из форм обучения студентов данной  дисциплины и одновременно одной из форм контроля  степени усвоения учебного материала. Проведение семинарского занятия требует от преподавателя хорошего знания специфики группы. Семинарское занятие способствует раскрытию студентов своих знаний, уровня подготовки и общей эрудиции. Наиболее распространенным видом  проведения семинарских занятий является развернутая беседа (дискуссия). Данный вид  занятия предполагает хорошую подготовку студентов по вопросам семинара, знакомства с перечнем рекомендованной  литературы, активной работой студентов. Семинар в форме развернутой беседы позволяет вовлечь в обсуждение поставленных вопросов максимальное количество студентов, активизировать их познавательную деятельность, закрепить полученные в ходе лекций теоретические знания. Чтобы задействовать в работе семинара недостаточно активных студентов, преподаватель может им дать заранее подготовить небольшие выступления. Подготовка семинарского занятия требует от преподавателя хорошей его организации, умения удержать интерес студентов к  обсуждаемым проблемам с помощью продуманных и четко сформулированных дополнительных вопросов к  выступающему или всей группе, акцентировании внимания студентов на новых моментах, возникающих в процессе обсуждения темы.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/>
      <w:r>
        <w:rPr/>
        <w:t xml:space="preserve">ИСТОЧНИКИ И ЛИТЕРАТУРА</w:t>
      </w:r>
    </w:p>
    <w:p>
      <w:pPr/>
      <w:r>
        <w:rPr/>
        <w:t xml:space="preserve"> </w:t>
      </w:r>
    </w:p>
    <w:p>
      <w:pPr/>
      <w:r>
        <w:rPr/>
        <w:t xml:space="preserve">Венская конвенция о дипломатических сношениях 1961 г.</w:t>
      </w:r>
    </w:p>
    <w:p>
      <w:pPr/>
      <w:r>
        <w:rPr/>
        <w:t xml:space="preserve">Венская конвенция о консульских сношениях 1963 г.</w:t>
      </w:r>
    </w:p>
    <w:p>
      <w:pPr/>
      <w:r>
        <w:rPr/>
        <w:t xml:space="preserve">Венская конвенция о представительстве государств  их отношениях с международными организациями универсального характера 1975 г.</w:t>
      </w:r>
    </w:p>
    <w:p>
      <w:pPr/>
      <w:r>
        <w:rPr/>
        <w:t xml:space="preserve">Концепция внешней политики Российской Федерации.</w:t>
      </w:r>
    </w:p>
    <w:p>
      <w:pPr/>
      <w:hyperlink r:id="rId7" w:history="1">
        <w:r>
          <w:rPr/>
          <w:t xml:space="preserve">ПОЛОЖЕНИЕ О МИНИСТЕРСТВЕ ИНОСТРАННЫХ ДЕЛ РОССИЙСКОЙ ФЕДЕРАЦИИ, УТВЕРЖДЕННОЕ УКАЗОМ ПРЕЗИДЕНТА РОССИЙСКОЙ ФЕДЕРАЦИИ ОТ 11 ИЮЛЯ 2004 Г. N 865 </w:t>
        </w:r>
      </w:hyperlink>
    </w:p>
    <w:p>
      <w:pPr/>
      <w:hyperlink r:id="rId8" w:history="1">
        <w:r>
          <w:rPr/>
          <w:t xml:space="preserve">УКАЗ ПРЕЗИДЕНТА РОССИЙСКОЙ ФЕДЕРАЦИИ ОТ 26 ЯНВАРЯ 2007 Г. N 70 О ВНЕСЕНИИ ИЗМЕНЕНИЙ В ПОЛОЖЕНИЕ О МИНИСТЕРСТВЕ ИНОСТРАННЫХ ДЕЛ РОССИЙСКОЙ ФЕДЕРАЦИИ, УТВЕРЖДЕННОЕ УКАЗОМ ПРЕЗИДЕНТА РОССИЙСКОЙ ФЕДЕРАЦИИ ОТ 11 ИЮЛЯ 2004 Г. N 865</w:t>
        </w:r>
      </w:hyperlink>
    </w:p>
    <w:p>
      <w:pPr/>
      <w:r>
        <w:rPr/>
        <w:t xml:space="preserve">Положение о Консульском учреждении Российской Федерации. Указ Президента РФ № 1330 от 05.11.98.</w:t>
      </w:r>
    </w:p>
    <w:p>
      <w:pPr/>
      <w:r>
        <w:rPr/>
        <w:t xml:space="preserve">Положение о Чрезвычайном и Полномочном После Российской Федерации. Указ Президента РФ № 1180 от 07.09.1999.</w:t>
      </w:r>
    </w:p>
    <w:p>
      <w:pPr/>
      <w:r>
        <w:rPr/>
        <w:t xml:space="preserve">Положение о Посольстве Российской Федерации. Указ Президента РФ № 1497 от 28.10.1996</w:t>
      </w:r>
    </w:p>
    <w:p>
      <w:pPr/>
      <w:r>
        <w:rPr/>
        <w:t xml:space="preserve">Положение о Постоянном представительстве Российской Федерации при международной организации. Указ Президента РФ № 1316 от 29.09.1999.</w:t>
      </w:r>
    </w:p>
    <w:p>
      <w:pPr/>
      <w:r>
        <w:rPr/>
        <w:t xml:space="preserve">Указ Президента РФ «О координирующей роли Министерства иностранных дел Российской Федерации в проведении единой внешнеполитической линии Российской Федерации» № 375 от 12.03.1996.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Основная литература</w:t>
      </w:r>
    </w:p>
    <w:p>
      <w:pPr/>
      <w:r>
        <w:rPr/>
        <w:t xml:space="preserve"> Борунков А.Ф. Дипломатический протокол в России. –М., 1999.</w:t>
      </w:r>
    </w:p>
    <w:p>
      <w:pPr/>
      <w:r>
        <w:rPr/>
        <w:t xml:space="preserve">Вуд Д., Серре Ж. Дипломатический протокол и церемониал.- М., 1976.</w:t>
      </w:r>
    </w:p>
    <w:p>
      <w:pPr/>
      <w:r>
        <w:rPr/>
        <w:t xml:space="preserve">Дипломатическая служба [Текст] : учебное пособие / под ред. А.В. Торкунова. - М. : РОССПЭН, 2002. - 688с</w:t>
      </w:r>
    </w:p>
    <w:p>
      <w:pPr/>
      <w:r>
        <w:rPr/>
        <w:t xml:space="preserve">Дипломатический словарь. В 3-х тт. – М.,  1985, 1986.</w:t>
      </w:r>
    </w:p>
    <w:p>
      <w:pPr/>
      <w:r>
        <w:rPr/>
        <w:t xml:space="preserve">История дипломатии. Сб. / сост.А.Лактионов.- М., 2006</w:t>
      </w:r>
    </w:p>
    <w:p>
      <w:pPr/>
      <w:r>
        <w:rPr/>
        <w:t xml:space="preserve">Потёмкин, В. П. История дипломатии / В. П. Потёмкин. – Москва : Директ-Медиа, 2015. – Том 3. Дипломатия в новейшее время (1919-1939 гг.). – 783 с. – Режим доступа: по подписке. – URL: </w:t>
      </w:r>
      <w:hyperlink r:id="rId9" w:history="1">
        <w:r>
          <w:rPr/>
          <w:t xml:space="preserve">https://biblioclub.ru/index.php?page=book&amp;id=275295</w:t>
        </w:r>
      </w:hyperlink>
      <w:r>
        <w:rPr/>
        <w:t xml:space="preserve"> (дата обращения: 20.01.2022). – ISBN 978-5-4475-3520-9. – Текст : электронный.</w:t>
      </w:r>
    </w:p>
    <w:p>
      <w:pPr/>
      <w:r>
        <w:rPr/>
        <w:t xml:space="preserve">Потёмкин, В. П. История дипломатии / В. П. Потёмкин. – Москва : Директ-Медиа, 2015. – Том 2. Дипломатия в новое время (1872 - 1919 гг.). – 442 с. – Режим доступа: по подписке. – URL:</w:t>
      </w:r>
    </w:p>
    <w:p>
      <w:pPr/>
      <w:r>
        <w:rPr/>
        <w:t xml:space="preserve"> </w:t>
      </w:r>
    </w:p>
    <w:p>
      <w:pPr/>
      <w:hyperlink r:id="rId10" w:history="1">
        <w:r>
          <w:rPr/>
          <w:t xml:space="preserve">https://biblioclub.ru/index.php?page=book&amp;id=275294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20.01.2022). – ISBN 978-5-4475-3519-3. – Текст : электронный.</w:t>
      </w:r>
    </w:p>
    <w:p>
      <w:pPr/>
      <w:r>
        <w:rPr/>
        <w:t xml:space="preserve">Потёмкин, В. П. История дипломатии / В. П. Потёмкин. – Москва : Директ-Медиа, 2015. – Том 3. Дипломатия в новейшее время (1919-1939 гг.). – 783 с. – Режим доступа: по подписке. – URL: </w:t>
      </w:r>
    </w:p>
    <w:p>
      <w:pPr/>
      <w:hyperlink r:id="rId9" w:history="1">
        <w:r>
          <w:rPr/>
          <w:t xml:space="preserve">https://biblioclub.ru/index.php?page=book&amp;id=275295</w:t>
        </w:r>
      </w:hyperlink>
    </w:p>
    <w:p>
      <w:pPr/>
      <w:r>
        <w:rPr/>
        <w:t xml:space="preserve"> (дата обращения: 20.01.2022). – ISBN 978-5-4475-3520-9. – Текст : электронный.</w:t>
      </w:r>
    </w:p>
    <w:p>
      <w:pPr/>
      <w:r>
        <w:rPr/>
        <w:t xml:space="preserve">История международных отношений и внешней политики СССР. 1917 – 1987. в 3-х тт. – М., 1986,1987.</w:t>
      </w:r>
    </w:p>
    <w:p>
      <w:pPr/>
      <w:r>
        <w:rPr/>
        <w:t xml:space="preserve">История внешней политики России. / под ред. А.В.Игнатьева. в 3-х тт. – М., 1997, 1998, 1999.</w:t>
      </w:r>
    </w:p>
    <w:p>
      <w:pPr/>
      <w:r>
        <w:rPr/>
        <w:t xml:space="preserve">Лядов П.Ф. История российского протокола. – М.,2004.</w:t>
      </w:r>
    </w:p>
    <w:p>
      <w:pPr/>
      <w:r>
        <w:rPr/>
        <w:t xml:space="preserve">Матвеев В.М. Дипломатическая служба США. – М., 1987.</w:t>
      </w:r>
    </w:p>
    <w:p>
      <w:pPr/>
      <w:r>
        <w:rPr/>
        <w:t xml:space="preserve">Матвеев М.М. Британская дипломатическая служба. – М., 1990.</w:t>
      </w:r>
    </w:p>
    <w:p>
      <w:pPr/>
      <w:r>
        <w:rPr/>
        <w:t xml:space="preserve">Попов В.И. Современная дипломатия. Теория и практика. Дипломатия – наука и искусство. М.,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</w:t>
      </w:r>
    </w:p>
    <w:p>
      <w:pPr/>
      <w:r>
        <w:rPr/>
        <w:t xml:space="preserve"> </w:t>
      </w:r>
    </w:p>
    <w:p>
      <w:pPr/>
      <w:r>
        <w:rPr/>
        <w:t xml:space="preserve">Громыко А.А.. Памятное. В 2-х книгах.– М., 1988. </w:t>
      </w:r>
    </w:p>
    <w:p>
      <w:pPr/>
      <w:r>
        <w:rPr/>
        <w:t xml:space="preserve">Демин Г.Ю. Статус дипломатических представительств и их персонала. – М., 1995.</w:t>
      </w:r>
    </w:p>
    <w:p>
      <w:pPr/>
      <w:r>
        <w:rPr/>
        <w:t xml:space="preserve">Додонов В.Н., Панов В.П., Румянцев О.Г. Международное право. Словарь – справочник. – М., 1997.</w:t>
      </w:r>
    </w:p>
    <w:p>
      <w:pPr/>
      <w:r>
        <w:rPr/>
        <w:t xml:space="preserve">Елисеев И.И., Жаров Ю.Ф. Консульская служба Российской Федерации. Уч.пособие. – М., 2001.</w:t>
      </w:r>
    </w:p>
    <w:p>
      <w:pPr/>
      <w:r>
        <w:rPr/>
        <w:t xml:space="preserve">Захарова О.Ю. Васть церемониалов и церемониал власти в Российской империи XVIII - начала XX века. – М.,2003.</w:t>
      </w:r>
    </w:p>
    <w:p>
      <w:pPr/>
      <w:r>
        <w:rPr/>
        <w:t xml:space="preserve">Зонова Т.В. Дипломатическая служба Италии. Исторический очерк.- М., 1995.</w:t>
      </w:r>
    </w:p>
    <w:p>
      <w:pPr/>
      <w:r>
        <w:rPr/>
        <w:t xml:space="preserve">Зорин В.А. Основы дипломатической службы. – М., 1977.</w:t>
      </w:r>
    </w:p>
    <w:p>
      <w:pPr/>
      <w:r>
        <w:rPr/>
        <w:t xml:space="preserve">Иноземцева В.А. Дипломатия в системе современных международных отношений. //Современная цивилизация и международное сотрудничество. – Петрозаводск, 2004. – с. 172 – 200.</w:t>
      </w:r>
    </w:p>
    <w:p>
      <w:pPr/>
      <w:r>
        <w:rPr/>
        <w:t xml:space="preserve">Камбон Ж. Дипломат. – М., 1946.</w:t>
      </w:r>
    </w:p>
    <w:p>
      <w:pPr/>
      <w:r>
        <w:rPr/>
        <w:t xml:space="preserve">Капица М.С. На разных параллелях. Записки дипломата. – М.,1996.</w:t>
      </w:r>
    </w:p>
    <w:p>
      <w:pPr/>
      <w:r>
        <w:rPr/>
        <w:t xml:space="preserve">Карлов Ю.Е. Миссия в Ватикан. –М., 2004.</w:t>
      </w:r>
    </w:p>
    <w:p>
      <w:pPr/>
      <w:r>
        <w:rPr/>
        <w:t xml:space="preserve">Колоколов Б.Л. Профессия дипломат. – М., 1998.</w:t>
      </w:r>
    </w:p>
    <w:p>
      <w:pPr/>
      <w:r>
        <w:rPr/>
        <w:t xml:space="preserve">Кузин Ф.А. Современный имидж делового человека, бизнесмена, политика. – М., 2002.</w:t>
      </w:r>
    </w:p>
    <w:p>
      <w:pPr/>
      <w:r>
        <w:rPr/>
        <w:t xml:space="preserve">Лавров С.В. Обеспечивая устойчивость России. //Российская Федерация сегодня. / 2005 - № 24. – с.24-26.</w:t>
      </w:r>
    </w:p>
    <w:p>
      <w:pPr/>
      <w:r>
        <w:rPr/>
        <w:t xml:space="preserve">Лапин Г.Э. Консульская служба. Уч.пособие.-М., 2005</w:t>
      </w:r>
    </w:p>
    <w:p>
      <w:pPr/>
      <w:r>
        <w:rPr/>
        <w:t xml:space="preserve">Леонов Н.С. Информационно-аналитическая служба в загранучреждениях. – М., 1996.</w:t>
      </w:r>
    </w:p>
    <w:p>
      <w:pPr/>
      <w:r>
        <w:rPr/>
        <w:t xml:space="preserve">Луньков Н. Русский дипломат в Европе. – М., 1999.</w:t>
      </w:r>
    </w:p>
    <w:p>
      <w:pPr/>
      <w:r>
        <w:rPr/>
        <w:t xml:space="preserve">Международные и внешнеэкономические связи субъектов Российской Федерации.- М.,2001.</w:t>
      </w:r>
    </w:p>
    <w:p>
      <w:pPr/>
      <w:r>
        <w:rPr/>
        <w:t xml:space="preserve">Молочков Ф.Ф. Дипломатический протокол и дипломатическая практика. – М.,1979</w:t>
      </w:r>
    </w:p>
    <w:p>
      <w:pPr/>
      <w:r>
        <w:rPr/>
        <w:t xml:space="preserve">Московский дипкорпус. // Международная жизнь. -2006. – № 9-10.    </w:t>
      </w:r>
    </w:p>
    <w:p>
      <w:pPr/>
      <w:r>
        <w:rPr/>
        <w:t xml:space="preserve">Никольсон Г. Дипломатическое искусство. – М., 1962.</w:t>
      </w:r>
    </w:p>
    <w:p>
      <w:pPr/>
      <w:r>
        <w:rPr/>
        <w:t xml:space="preserve">Норбури П. Великобритания. Быт. Традиции. Культура. – М., 2006.</w:t>
      </w:r>
    </w:p>
    <w:p>
      <w:pPr/>
      <w:r>
        <w:rPr/>
        <w:t xml:space="preserve">Петров В.А., Владимиров Ю.В. Кэ д’Орсэ: краткий очерк дипломатической службы Франции. – М.,1966.</w:t>
      </w:r>
    </w:p>
    <w:p>
      <w:pPr/>
      <w:r>
        <w:rPr/>
        <w:t xml:space="preserve">Плотникова О.В. Консульские отношения и консульское право. Учебник для вузов. –М., 1999.</w:t>
      </w:r>
    </w:p>
    <w:p>
      <w:pPr/>
      <w:r>
        <w:rPr/>
        <w:t xml:space="preserve">Похлебкин В.В. Внешняя политика Руси, России и СССР. – М., 1995.</w:t>
      </w:r>
    </w:p>
    <w:p>
      <w:pPr/>
      <w:r>
        <w:rPr/>
        <w:t xml:space="preserve">Почетный консул. Встреча в Неопалимовском переулке. // Международная жизнь. – 2003, № 3. –с.105 – 127.</w:t>
      </w:r>
    </w:p>
    <w:p>
      <w:pPr/>
      <w:r>
        <w:rPr/>
        <w:t xml:space="preserve">Протопопов А.С., Козьменко В.М., Елманова Н.С. История международных отношений и внешней политики России. 1648 - 2005. – М., 2006.  </w:t>
      </w:r>
    </w:p>
    <w:p>
      <w:pPr/>
      <w:r>
        <w:rPr/>
        <w:t xml:space="preserve">Регионы в системе внешнеэкономических связей Российской Федерации. Оренбург, 1998.</w:t>
      </w:r>
    </w:p>
    <w:p>
      <w:pPr/>
      <w:r>
        <w:rPr/>
        <w:t xml:space="preserve">Российская дипломатия в свете мирового и исторического опыта. Сб.научных трудов. Вып.2 / под ред. В.М.Матвеева, М.И.Лебедевой. – М.,1998</w:t>
      </w:r>
    </w:p>
    <w:p>
      <w:pPr/>
      <w:r>
        <w:rPr/>
        <w:t xml:space="preserve">Российская дипломатия: История и современность. Материалы научно-практической конференции, посвященной 450-летиюсоздания Посольского приказа. – М., 2001.</w:t>
      </w:r>
    </w:p>
    <w:p>
      <w:pPr/>
      <w:r>
        <w:rPr/>
        <w:t xml:space="preserve">Россия  XVIII в. Глазами иностранцев.- Л.,1989.</w:t>
      </w:r>
    </w:p>
    <w:p>
      <w:pPr/>
      <w:r>
        <w:rPr/>
        <w:t xml:space="preserve">Сазонов С.Д. Воспоминания. – М., 1991.</w:t>
      </w:r>
    </w:p>
    <w:p>
      <w:pPr/>
      <w:r>
        <w:rPr/>
        <w:t xml:space="preserve">Сатоу Э. Руководство по дипломатической практике. – М., 1947.</w:t>
      </w:r>
    </w:p>
    <w:p>
      <w:pPr/>
      <w:r>
        <w:rPr/>
        <w:t xml:space="preserve">Селянинов О.П. Дипломатическое представительство. – М., 1986.</w:t>
      </w:r>
    </w:p>
    <w:p>
      <w:pPr/>
      <w:r>
        <w:rPr/>
        <w:t xml:space="preserve">Селянинов О.П. Практика дипломатических сношений государств. – М., 1999.</w:t>
      </w:r>
    </w:p>
    <w:p>
      <w:pPr/>
      <w:r>
        <w:rPr/>
        <w:t xml:space="preserve">Соловьев Ю. Воспоминания дипломата. – М., 1953.</w:t>
      </w:r>
    </w:p>
    <w:p>
      <w:pPr/>
      <w:r>
        <w:rPr/>
        <w:t xml:space="preserve">Талейран Ш.-М. Мемуары. – М.,1959.</w:t>
      </w:r>
    </w:p>
    <w:p>
      <w:pPr/>
      <w:r>
        <w:rPr/>
        <w:t xml:space="preserve">Фельтхем Р.Дж. Настольная книга дипломата. – Минск, 2001.</w:t>
      </w:r>
    </w:p>
    <w:p>
      <w:pPr/>
      <w:r>
        <w:rPr/>
        <w:t xml:space="preserve">Холопова Т.И. Протокол и этикет для деловых людей. – М., 1992.</w:t>
      </w:r>
    </w:p>
    <w:p>
      <w:pPr/>
      <w:r>
        <w:rPr/>
        <w:t xml:space="preserve">Шреплер Х.-А. Международные организации. Справочник. – М., 1995.</w:t>
      </w:r>
    </w:p>
    <w:p>
      <w:pPr/>
      <w:r>
        <w:rPr/>
        <w:t xml:space="preserve">Щетинин В.Д. Экономическая дипломатия. –М., 2001.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Официальные сайты министерств иностранных дел ряда стран:</w:t>
      </w:r>
    </w:p>
    <w:p>
      <w:pPr/>
      <w:r>
        <w:rPr/>
        <w:t xml:space="preserve"> МИД Великобритании </w:t>
      </w:r>
      <w:hyperlink r:id="rId11" w:history="1">
        <w:r>
          <w:rPr/>
          <w:t xml:space="preserve">http://www.fco.gov.uk</w:t>
        </w:r>
      </w:hyperlink>
    </w:p>
    <w:p>
      <w:pPr/>
      <w:r>
        <w:rPr/>
        <w:t xml:space="preserve">МИД РФ  </w:t>
      </w:r>
      <w:hyperlink r:id="rId12" w:history="1">
        <w:r>
          <w:rPr/>
          <w:t xml:space="preserve">www.mid.ru</w:t>
        </w:r>
      </w:hyperlink>
    </w:p>
    <w:p>
      <w:pPr/>
      <w:r>
        <w:rPr/>
        <w:t xml:space="preserve">МИД ФРГ  </w:t>
      </w:r>
      <w:hyperlink r:id="rId13" w:history="1">
        <w:r>
          <w:rPr/>
          <w:t xml:space="preserve">www.auswaertiges-amt.de</w:t>
        </w:r>
      </w:hyperlink>
    </w:p>
    <w:p>
      <w:pPr/>
      <w:r>
        <w:rPr/>
        <w:t xml:space="preserve">МИД Финляндии </w:t>
      </w:r>
      <w:hyperlink r:id="rId14" w:history="1">
        <w:r>
          <w:rPr/>
          <w:t xml:space="preserve">http://formin.finland.fi</w:t>
        </w:r>
      </w:hyperlink>
    </w:p>
    <w:p>
      <w:pPr/>
      <w:r>
        <w:rPr/>
        <w:t xml:space="preserve">МИД Франции </w:t>
      </w:r>
      <w:hyperlink r:id="rId15" w:history="1">
        <w:r>
          <w:rPr/>
          <w:t xml:space="preserve">www.france.diplomatie.gouv.fr</w:t>
        </w:r>
      </w:hyperlink>
    </w:p>
    <w:p>
      <w:pPr/>
      <w:r>
        <w:rPr/>
        <w:t xml:space="preserve">МИД Швеции </w:t>
      </w:r>
      <w:hyperlink r:id="rId16" w:history="1">
        <w:r>
          <w:rPr/>
          <w:t xml:space="preserve">http://www.sweden.gov.se/sb/d/2059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75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2D78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05386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323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2FA5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d.ru/bdomp/nsite-sv.nsf/6a5a8c8bf57c548743256aaa00420ab4/4c8c99e0526dd3c643256aaa00429706!OpenDocument" TargetMode="External"/><Relationship Id="rId8" Type="http://schemas.openxmlformats.org/officeDocument/2006/relationships/hyperlink" Target="http://www.mid.ru/bdomp/nsite-sv.nsf/6a5a8c8bf57c548743256aaa00420ab4/153140bbd76d14c6c325782c002bdd5f!OpenDocument" TargetMode="External"/><Relationship Id="rId9" Type="http://schemas.openxmlformats.org/officeDocument/2006/relationships/hyperlink" Target="https://biblioclub.ru/index.php?page=book&amp;id=275295" TargetMode="External"/><Relationship Id="rId10" Type="http://schemas.openxmlformats.org/officeDocument/2006/relationships/hyperlink" Target="https://biblioclub.ru/index.php?page=book&amp;id=275294" TargetMode="External"/><Relationship Id="rId11" Type="http://schemas.openxmlformats.org/officeDocument/2006/relationships/hyperlink" Target="http://www.fco.gov.uk/" TargetMode="External"/><Relationship Id="rId12" Type="http://schemas.openxmlformats.org/officeDocument/2006/relationships/hyperlink" Target="http://www.mid.ru/" TargetMode="External"/><Relationship Id="rId13" Type="http://schemas.openxmlformats.org/officeDocument/2006/relationships/hyperlink" Target="http://www.auswaertiges-amt.de/" TargetMode="External"/><Relationship Id="rId14" Type="http://schemas.openxmlformats.org/officeDocument/2006/relationships/hyperlink" Target="http://formin.finland.fi/" TargetMode="External"/><Relationship Id="rId15" Type="http://schemas.openxmlformats.org/officeDocument/2006/relationships/hyperlink" Target="http://www.france.diplomatie.gouv.fr/" TargetMode="External"/><Relationship Id="rId16" Type="http://schemas.openxmlformats.org/officeDocument/2006/relationships/hyperlink" Target="http://www.sweden.gov.se/sb/d/2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2026-04-21T06:02:20+03:00</dcterms:created>
  <dcterms:modified xsi:type="dcterms:W3CDTF">2026-04-21T06:02:20+03:00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