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отечественной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ДОКУМЕНТАЦИОННОГО ОБЕСПЕЧЕНИЯ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46.03.01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«История стран Северной Европы»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08.10.2020 г. №1291 (с изменениями от 27.02.2023 г. №208, от 19.07.2022 №662, от 26.11.2020 №1456) и учебным планом по направлению подготовки бакалавриата 46.03.01 История  (профиль «История стран Северной Европы»).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консультирование по вопросам, связанным с изучением музейных предметов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методы и методику научно-исследовательской работы, принципы классификации памятников истории и культуры, эвристику, источниковедческий анализ и синтез;</w:t>
            </w:r>
          </w:p>
          <w:p/>
          <w:p>
            <w:pPr/>
            <w:r>
              <w:rPr/>
              <w:t xml:space="preserve">ПК-2.2. Способен решать исследовательские задачи, связанные с изучением музейных предметов, проводить атрибуцию музейных предметов, устанавливать их подлинность;</w:t>
            </w:r>
          </w:p>
          <w:p/>
          <w:p>
            <w:pPr/>
            <w:r>
              <w:rPr/>
              <w:t xml:space="preserve">ПК-2.3. Способен создавать и редактировать тексты профессионального назначения, оформлять справки по научно-исследовательским запросам и по вопросам изучения музейных предметов;</w:t>
            </w:r>
          </w:p>
          <w:p/>
          <w:p>
            <w:pPr/>
            <w:r>
              <w:rPr/>
              <w:t xml:space="preserve">ПК-2.4. Владеет деловой письменной и устной речью на русском языке и правилами делопроизводства, а также этикой делового общения и навыками по соблюдению необходимых этических норм.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консультирование по вопросам, связанным с хранением музейных предметов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Умеет применять научно-справочные материалы, архивировать и систематизировать документы и музейные предметы, составлять их описание, пользоваться компьютерной и иной вспомогательной оргтехникой, средствами связи и коммуникаций;</w:t>
            </w:r>
          </w:p>
          <w:p/>
          <w:p>
            <w:pPr/>
            <w:r>
              <w:rPr/>
              <w:t xml:space="preserve">ПК-3.2. Знает международные нормы, законодательные и иные правовые и нормативные акты Российской Федерации, регулирующие правила и условия выявления, учета, сохранения, режима хранения и использования музейных предметов и музейных коллекций, и условия формирования музейных фондов;</w:t>
            </w:r>
          </w:p>
          <w:p/>
          <w:p>
            <w:pPr/>
            <w:r>
              <w:rPr/>
              <w:t xml:space="preserve">ПК-3.3. Знает основы музееведения, документационного обеспечения управления и архивоведения, трудовое, гражданское и административное законодательство Российской Федерации, обеспечивающее хранение музейных предметов.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документационного обеспечения управления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4E5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2026-04-23T15:27:40+03:00</dcterms:created>
  <dcterms:modified xsi:type="dcterms:W3CDTF">2026-04-23T15:27:40+03:00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