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ВСЕОБЩАЯ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Начальный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ОПК-5
Начальный</w:t>
            </w:r>
          </w:p>
        </w:tc>
        <w:tc>
          <w:tcPr>
            <w:tcW w:w="4000" w:type="dxa"/>
            <w:noWrap/>
          </w:tcPr>
          <w:p>
            <w:pPr>
              <w:jc w:val="numTab"/>
              <w:ind w:left="0" w:right="0" w:firstLine="0" w:hanging="0"/>
            </w:pPr>
            <w:r>
              <w:rPr/>
              <w:t xml:space="preserve">Способен воспитывать у занимающихся социально-значимые личностные качества, проводить профилактику негативного социального поведения</w:t>
            </w:r>
          </w:p>
        </w:tc>
        <w:tc>
          <w:tcPr>
            <w:tcW w:w="3100" w:type="dxa"/>
            <w:noWrap/>
          </w:tcPr>
          <w:p>
            <w:pPr/>
            <w:r>
              <w:rPr/>
              <w:t xml:space="preserve">ОПК-5.1. Знает закономерности и факторы физического и психического развития, и особенности их проявления в разные возрастные периоды;</w:t>
            </w:r>
          </w:p>
          <w:p/>
          <w:p>
            <w:pPr/>
            <w:r>
              <w:rPr/>
              <w:t xml:space="preserve">ОПК-5.2. Знает сущность воспитания и его место в образовательном и тренировочном процессе;</w:t>
            </w:r>
          </w:p>
          <w:p/>
          <w:p>
            <w:pPr/>
            <w:r>
              <w:rPr/>
              <w:t xml:space="preserve">ОПК-5.3. Знает принципы воспитания;</w:t>
            </w:r>
          </w:p>
          <w:p/>
          <w:p>
            <w:pPr/>
            <w:r>
              <w:rPr/>
              <w:t xml:space="preserve">ОПК-5.4. Знает методы, приемы и средства воспитания в физической культуре и спорте;</w:t>
            </w:r>
          </w:p>
          <w:p/>
          <w:p>
            <w:pPr/>
            <w:r>
              <w:rPr/>
              <w:t xml:space="preserve">ОПК-5.5. Знает технологии диагностики причин конфликтных ситуаций, их профилактики и разрешения;</w:t>
            </w:r>
          </w:p>
          <w:p/>
          <w:p>
            <w:pPr/>
            <w:r>
              <w:rPr/>
              <w:t xml:space="preserve">ОПК-5.6.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 </w:t>
            </w:r>
          </w:p>
          <w:p/>
          <w:p>
            <w:pPr/>
            <w:r>
              <w:rPr/>
              <w:t xml:space="preserve">ОПК-5.7. Умеет проектировать ситуации и события, развивающие эмоционально-ценностную и духовно-нравственную сферу занимающихся в процессе занятий физической культурой и спортом; </w:t>
            </w:r>
          </w:p>
          <w:p/>
          <w:p>
            <w:pPr/>
            <w:r>
              <w:rPr/>
              <w:t xml:space="preserve">ОПК-5.8. Умеет проводить информационно-просветительскую и агитационную работу по этическим вопросам спорта, принципам честной игры в спорте, профилактике неспортивного поведения, применения допинга.</w:t>
            </w:r>
          </w:p>
          <w:p/>
          <w:p>
            <w:pPr/>
            <w:r>
              <w:rPr/>
              <w:t xml:space="preserve">ОПК-5.9. Имеет опыт подготовки материалов и проведения теоретических занятий и бесед со спортсменами о содержании и значении спортивной этики, недопустимости использования допинга, скрытых и явных нарушений спортивных правил, участия в договорных играх;</w:t>
            </w:r>
          </w:p>
          <w:p/>
          <w:p>
            <w:pPr/>
            <w:r>
              <w:rPr/>
              <w:t xml:space="preserve">ОПК-5.10. Имеет опыт организации участия обучающихся в мероприятиях патриотического и общественного характера, в том числе в спортивно-массовых мероприятиях.</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Научные парадигмы изучения всеобщей истории</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Особенности развития традиционных обществ Запада и Востока (древний мир и средние века)</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3.Индустриальная эпоха в истории человечества </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4.Мир в ХХ − начале ХХI вв.</w:t>
            </w:r>
          </w:p>
        </w:tc>
        <w:tc>
          <w:tcPr>
            <w:noWrap/>
          </w:tcPr>
          <w:p>
            <w:pPr>
              <w:jc w:val="left"/>
              <w:ind w:left="0" w:right="0" w:firstLine="0" w:hanging="0"/>
            </w:pPr>
            <w:r>
              <w:rPr/>
              <w:t xml:space="preserve">23</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Всеобщая история в формационном и цивилизационном дискурсах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развития традиционных обществ Запада и Востока: эпоха Возрождения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развития традиционных обществ Запада и Востока:  Средневековый мир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Модернизационные процессы в период раннего нового времени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Основные парадигмы исторического развития индустриального общества в XIX веке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Мир к началу ХХ века: эпоха войн и революций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Политическое развитие современного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Международная интеграция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Научные парадигмы изучения всеобщей истории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развития традиционных обществ Запада и Востока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Индустриальная эпоха в истории человечества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Мир в ХХ − начале ХХI вв.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Научные парадигмы изучения всеобщей истории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традиционных обществ Запада и Востока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традиционных обществ Запада и Востока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Мир в ХХ − начале ХХI вв.</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Теоретические занятия (лекции)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зачету, а также самостоятельной научной деятельности.</w:t>
      </w:r>
    </w:p>
    <w:p>
      <w:pPr/>
      <w:r>
        <w:rPr/>
        <w:t xml:space="preserve">В реализации цели и задач дисциплины «Всеобщая история» предусмотрено чтение  вводной лекции, текущих и обзорных лекций.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  актуализируется научно-понятийная и концептуальная основа курса с акцентом на внутрипредметные и межпредметные связи.</w:t>
      </w:r>
    </w:p>
    <w:p>
      <w:pPr>
        <w:numPr>
          <w:ilvl w:val="0"/>
          <w:numId w:val="2"/>
        </w:numPr>
      </w:pPr>
      <w:r>
        <w:rPr/>
        <w:t xml:space="preserve">Практические (семинарские) занятия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  методики представлены в планах семинарских занятий в виде: опросов, анализа источников, монографий, обсуждения сообщений и докладов.</w:t>
      </w:r>
    </w:p>
    <w:p>
      <w:pPr/>
      <w:r>
        <w:rPr/>
        <w:t xml:space="preserve">Интерактивные методики представлены в семинарских занятиях следующим образом: </w:t>
      </w:r>
    </w:p>
    <w:p>
      <w:pPr/>
      <w:r>
        <w:rPr/>
        <w:t xml:space="preserve">По разделу «Научные парадигмы изучения изучения всеобщей истории» (1 час семинарских занятий) предполагается использование  технологии интерактивного выступления на основе  подготовленных в малых группах таблиц и схем.</w:t>
      </w:r>
    </w:p>
    <w:p>
      <w:pPr/>
      <w:r>
        <w:rPr/>
        <w:t xml:space="preserve">По разделу «Особенности развития традиционных обществ Запада и Востока (древний мир и средние века)» (2 часа семинарских занятий) − работа в проблемных группах с применением методики брейнсторминга.</w:t>
      </w:r>
    </w:p>
    <w:p>
      <w:pPr/>
      <w:r>
        <w:rPr/>
        <w:t xml:space="preserve">По разделу «Индустриальная эпоха в истории человечества (новое время)»  (6 часов семинарских занятий) − технологии проектирования на основе подготовленных студентами кейсов</w:t>
      </w:r>
    </w:p>
    <w:p>
      <w:pPr/>
      <w:r>
        <w:rPr/>
        <w:t xml:space="preserve">По разделу «Мир в ХХ − начале ХХI вв.» (8 часов семинарских занятий) − работа в проблемных группах с применением методики брейнсторминга, сократический диалог,  ролевая игра,  демонстрация и защита подготовленных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3"/>
        </w:numPr>
      </w:pPr>
      <w:r>
        <w:rPr/>
        <w:t xml:space="preserve">Страны Ближнего Востока во второй половине XX века. Ближневосточная проблема.</w:t>
      </w:r>
    </w:p>
    <w:p>
      <w:pPr>
        <w:numPr>
          <w:ilvl w:val="0"/>
          <w:numId w:val="3"/>
        </w:numPr>
      </w:pPr>
      <w:r>
        <w:rPr/>
        <w:t xml:space="preserve"> Страны Латинской Америки в XX начале XXI вв.</w:t>
      </w:r>
    </w:p>
    <w:p>
      <w:pPr>
        <w:numPr>
          <w:ilvl w:val="0"/>
          <w:numId w:val="3"/>
        </w:numPr>
      </w:pPr>
      <w:r>
        <w:rPr/>
        <w:t xml:space="preserve"> Международные отношения в середине 70-х начале XXI века.</w:t>
      </w:r>
      <w:br/>
      <w:br/>
    </w:p>
    <w:p/>
    <w:p>
      <w:pPr/>
      <w:r>
        <w:rPr/>
        <w:t xml:space="preserve">5.2. Промежуточная аттестация проводится в виде:</w:t>
      </w:r>
    </w:p>
    <w:p/>
    <w:p>
      <w:pPr/>
      <w:r>
        <w:rPr/>
        <w:t xml:space="preserve">Зачет</w:t>
      </w:r>
    </w:p>
    <w:p>
      <w:pPr/>
      <w:r>
        <w:rPr/>
        <w:t xml:space="preserve">1. Понятия "новая и новейшая история", их содержание. Периодизация новой и новейшей</w:t>
      </w:r>
      <w:br/>
      <w:r>
        <w:rPr/>
        <w:t xml:space="preserve">истории.</w:t>
      </w:r>
      <w:br/>
      <w:r>
        <w:rPr/>
        <w:t xml:space="preserve">2. Основные процессы общественного развития в новое и новейшее время.</w:t>
      </w:r>
      <w:br/>
      <w:r>
        <w:rPr/>
        <w:t xml:space="preserve">3. Английская буржуазная революция. Последствия и значение английской буржуазной</w:t>
      </w:r>
      <w:br/>
      <w:r>
        <w:rPr/>
        <w:t xml:space="preserve">революции.</w:t>
      </w:r>
      <w:br/>
      <w:r>
        <w:rPr/>
        <w:t xml:space="preserve">4. Капитализм как специфическое явление Европы. Промышленный переворот, его</w:t>
      </w:r>
      <w:br/>
      <w:r>
        <w:rPr/>
        <w:t xml:space="preserve">хозяйственные и социальные последствия.</w:t>
      </w:r>
      <w:br/>
      <w:r>
        <w:rPr/>
        <w:t xml:space="preserve">5. Война за независимость в Северной Америке (причины, последствия, значение).</w:t>
      </w:r>
      <w:br/>
      <w:r>
        <w:rPr/>
        <w:t xml:space="preserve">6. Великая Французская буржуазная революция и наполеоновские войны.</w:t>
      </w:r>
      <w:br/>
      <w:r>
        <w:rPr/>
        <w:t xml:space="preserve">7. Упадок Османской империи XVII-XVIII вв.</w:t>
      </w:r>
      <w:br/>
      <w:r>
        <w:rPr/>
        <w:t xml:space="preserve">8. Мир в XIX веке. Эпоха социальных революций. Борьба идеологий: консерватизм,</w:t>
      </w:r>
      <w:br/>
      <w:r>
        <w:rPr/>
        <w:t xml:space="preserve">либерализм, социализм.</w:t>
      </w:r>
      <w:br/>
      <w:r>
        <w:rPr/>
        <w:t xml:space="preserve">9. Национально-освободительное движение. Объединение Италии.</w:t>
      </w:r>
      <w:br/>
      <w:r>
        <w:rPr/>
        <w:t xml:space="preserve">10. Кризис испанской колониальной системы во второй половине XVIII в. Война за</w:t>
      </w:r>
      <w:br/>
      <w:r>
        <w:rPr/>
        <w:t xml:space="preserve">независимость в Латинской Америке.</w:t>
      </w:r>
      <w:br/>
      <w:r>
        <w:rPr/>
        <w:t xml:space="preserve">11. Гражданская война и реконструкция в США.</w:t>
      </w:r>
      <w:br/>
      <w:r>
        <w:rPr/>
        <w:t xml:space="preserve">12. Османская империя в XIX веке. "Восточный вопрос".</w:t>
      </w:r>
      <w:br/>
      <w:r>
        <w:rPr/>
        <w:t xml:space="preserve">13. Япония в XVI XVII вв. Объединение Японии. Изоляция от внешнего мира.</w:t>
      </w:r>
      <w:br/>
      <w:r>
        <w:rPr/>
        <w:t xml:space="preserve">14. Империя Великих Моголов: величие и упадок. Индия как мир-экономика к началу нового</w:t>
      </w:r>
      <w:br/>
      <w:r>
        <w:rPr/>
        <w:t xml:space="preserve">времени.</w:t>
      </w:r>
      <w:br/>
      <w:r>
        <w:rPr/>
        <w:t xml:space="preserve">15. Китай в XIX веке. "Опиумные войны" и насильственное "открытие" Китая.</w:t>
      </w:r>
      <w:br/>
      <w:r>
        <w:rPr/>
        <w:t xml:space="preserve">16. "Синьхайская" революция 1911-1913 гг. Сунь Ятсен и Гоминьдан: программа развития</w:t>
      </w:r>
      <w:br/>
      <w:r>
        <w:rPr/>
        <w:t xml:space="preserve">Китая.</w:t>
      </w:r>
    </w:p>
    <w:p>
      <w:pPr/>
      <w:r>
        <w:rPr/>
        <w:t xml:space="preserve">17. "Открытие" Японии и усиление политического кризиса. Революция Мейдзи Исин.</w:t>
      </w:r>
      <w:br/>
      <w:r>
        <w:rPr/>
        <w:t xml:space="preserve">18. Франко-прусская война и завершение объединения Германии.</w:t>
      </w:r>
      <w:br/>
      <w:r>
        <w:rPr/>
        <w:t xml:space="preserve">19. Причины империалистических войн. Первые империалистические войны:</w:t>
      </w:r>
      <w:br/>
      <w:r>
        <w:rPr/>
        <w:t xml:space="preserve">испано-американская война 1898 года, англо-бурские войны (1880 - 1881, 1899 - 1902),</w:t>
      </w:r>
      <w:br/>
      <w:r>
        <w:rPr/>
        <w:t xml:space="preserve">русско-японская война (1904 - 1905).</w:t>
      </w:r>
      <w:br/>
      <w:r>
        <w:rPr/>
        <w:t xml:space="preserve">20. Первая мировая война - рубеж мировой истории. Причины войны.</w:t>
      </w:r>
      <w:br/>
      <w:r>
        <w:rPr/>
        <w:t xml:space="preserve">21. Западная Европа и Северная Америка после Первой мировой войны:</w:t>
      </w:r>
      <w:br/>
      <w:r>
        <w:rPr/>
        <w:t xml:space="preserve">Версальско-Вашингтонская система международных отношений</w:t>
      </w:r>
      <w:br/>
      <w:r>
        <w:rPr/>
        <w:t xml:space="preserve">22. Создание Коминтерна. СССР и начало противостояния двух систем: капитализма и</w:t>
      </w:r>
      <w:br/>
      <w:r>
        <w:rPr/>
        <w:t xml:space="preserve">социализма.</w:t>
      </w:r>
      <w:br/>
      <w:r>
        <w:rPr/>
        <w:t xml:space="preserve">23. Страны Азии и Африки после I Мировой войны. Подъём национально-освободительного</w:t>
      </w:r>
      <w:br/>
      <w:r>
        <w:rPr/>
        <w:t xml:space="preserve">движения.</w:t>
      </w:r>
      <w:br/>
      <w:r>
        <w:rPr/>
        <w:t xml:space="preserve">24. "Новый курс" Д.Рузвельта как этап усиления тенденций</w:t>
      </w:r>
      <w:br/>
      <w:r>
        <w:rPr/>
        <w:t xml:space="preserve">государственно-монополистического регулирования, расширение социальных функций</w:t>
      </w:r>
      <w:br/>
      <w:r>
        <w:rPr/>
        <w:t xml:space="preserve">государства.</w:t>
      </w:r>
      <w:br/>
      <w:r>
        <w:rPr/>
        <w:t xml:space="preserve">25. Формирование тоталитарных режимов, нацистской и фашистской идеологий. Германия,</w:t>
      </w:r>
      <w:br/>
      <w:r>
        <w:rPr/>
        <w:t xml:space="preserve">Италия, Испания, Португалия, Румыния, Венгрия, Япония.</w:t>
      </w:r>
      <w:br/>
      <w:r>
        <w:rPr/>
        <w:t xml:space="preserve">26. Внешняя политика Японии в 1930-е гг. Отказ от соблюдения условий Вашингтонского</w:t>
      </w:r>
      <w:br/>
      <w:r>
        <w:rPr/>
        <w:t xml:space="preserve">договора.</w:t>
      </w:r>
      <w:br/>
      <w:r>
        <w:rPr/>
        <w:t xml:space="preserve">27. Национал-социализм в Германии 1933 - 1945 гг.</w:t>
      </w:r>
      <w:br/>
      <w:r>
        <w:rPr/>
        <w:t xml:space="preserve">28. Подъем национально-освободительного движения в Индии после Первой мировой войны..</w:t>
      </w:r>
      <w:br/>
      <w:r>
        <w:rPr/>
        <w:t xml:space="preserve">29. Причины, характер и периодизация Второй мировой войны.</w:t>
      </w:r>
      <w:br/>
      <w:r>
        <w:rPr/>
        <w:t xml:space="preserve">30. Дипломатическая борьба в годы II мировой войны. Конференции союзников. Вопросы</w:t>
      </w:r>
      <w:br/>
      <w:r>
        <w:rPr/>
        <w:t xml:space="preserve">послевоенного устройства мира (Тегеран, Ялта, Потсдам).</w:t>
      </w:r>
      <w:br/>
      <w:r>
        <w:rPr/>
        <w:t xml:space="preserve">31. Международные отношения после Второй мировой войны. Образование ООН.</w:t>
      </w:r>
      <w:br/>
      <w:r>
        <w:rPr/>
        <w:t xml:space="preserve">32. Роль идеологии в международных отношениях. "Берлинский кризис". Образование двух</w:t>
      </w:r>
      <w:br/>
      <w:r>
        <w:rPr/>
        <w:t xml:space="preserve">германских государств.</w:t>
      </w:r>
      <w:br/>
      <w:r>
        <w:rPr/>
        <w:t xml:space="preserve">33. Корейская война 1950-1953 гг. и её итоги.</w:t>
      </w:r>
      <w:br/>
      <w:r>
        <w:rPr/>
        <w:t xml:space="preserve">34. Конференция в Женеве и прекращение войны в Индокитае. "Пять принципов мирного</w:t>
      </w:r>
      <w:br/>
      <w:r>
        <w:rPr/>
        <w:t xml:space="preserve">сосуществования".</w:t>
      </w:r>
      <w:br/>
      <w:r>
        <w:rPr/>
        <w:t xml:space="preserve">35. Внешнеполитические доктрины 40-50-х годов. "Доктрина Трумэна". "План Маршалла".</w:t>
      </w:r>
      <w:br/>
      <w:r>
        <w:rPr/>
        <w:t xml:space="preserve">Концепция "сдерживания".</w:t>
      </w:r>
      <w:br/>
      <w:r>
        <w:rPr/>
        <w:t xml:space="preserve">36. Распад колониальной империи. Британское Содружество наций.</w:t>
      </w:r>
      <w:br/>
      <w:r>
        <w:rPr/>
        <w:t xml:space="preserve">37. Основание Пятой республики во Франции. Конституция 1958 г.</w:t>
      </w:r>
      <w:br/>
      <w:r>
        <w:rPr/>
        <w:t xml:space="preserve">38. Западногерманское "экономическое чудо". Доктрина "социального рыночного хозяйства".</w:t>
      </w:r>
      <w:br/>
      <w:r>
        <w:rPr/>
        <w:t xml:space="preserve">39. Распад мировой колониальной системы. Движение неприсоединения. Бандунгская</w:t>
      </w:r>
      <w:br/>
      <w:r>
        <w:rPr/>
        <w:t xml:space="preserve">конференция 1955г.</w:t>
      </w:r>
      <w:br/>
      <w:r>
        <w:rPr/>
        <w:t xml:space="preserve">40. Особенности развития африканских стран после получения независимости.</w:t>
      </w:r>
      <w:br/>
      <w:r>
        <w:rPr/>
        <w:t xml:space="preserve">41. Эра перемен: мировое сообщество в 1960-е середине 1970-х гг. Обострение социальных,</w:t>
      </w:r>
      <w:br/>
      <w:r>
        <w:rPr/>
        <w:t xml:space="preserve">политических и экономических противоречий в условиях НТР.</w:t>
      </w:r>
      <w:br/>
      <w:r>
        <w:rPr/>
        <w:t xml:space="preserve">42. "Красный май" во Франции и "жаркая осень" в Италии. Новые левые.</w:t>
      </w:r>
      <w:br/>
      <w:r>
        <w:rPr/>
        <w:t xml:space="preserve">43. Социально-экономическое и политическое развитие Запада в середине 70-х начале XXI</w:t>
      </w:r>
      <w:br/>
      <w:r>
        <w:rPr/>
        <w:t xml:space="preserve">века. Новый этап НТР, его черты и особенности. "Информационное общество".</w:t>
      </w:r>
      <w:br/>
      <w:r>
        <w:rPr/>
        <w:t xml:space="preserve">44. Углубление экономической и политической интеграции в Европе. "Единый европейский</w:t>
      </w:r>
      <w:br/>
      <w:r>
        <w:rPr/>
        <w:t xml:space="preserve">акт" 1987 г. Маастрихтские соглашения 1992 г.</w:t>
      </w:r>
      <w:br/>
      <w:r>
        <w:rPr/>
        <w:t xml:space="preserve">45. Теория неоконсерватизма, ее отличия от неокейнсианства. Пересмотр методов</w:t>
      </w:r>
      <w:br/>
      <w:r>
        <w:rPr/>
        <w:t xml:space="preserve">государственного регулирования в США. "Рейганомика".</w:t>
      </w:r>
      <w:br/>
      <w:r>
        <w:rPr/>
        <w:t xml:space="preserve">46. Великобритания. Победа консерваторов на выборах 1970 г. Сущность "тэтчеризма".</w:t>
      </w:r>
      <w:br/>
      <w:r>
        <w:rPr/>
        <w:t xml:space="preserve">47. Объединение Германии. Неоконсервативный курс правительства Коля. "10 пунктов Коля".</w:t>
      </w:r>
      <w:br/>
      <w:r>
        <w:rPr/>
        <w:t xml:space="preserve">48. Дж. Буш - младший и программа "Сострадательного консерватизма".</w:t>
      </w:r>
      <w:br/>
      <w:r>
        <w:rPr/>
        <w:t xml:space="preserve">49. Вторжение США в Ирак и его последствия.</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Придерживаться рекомендаций преподавателя по объему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практических занятий;</w:t>
      </w:r>
    </w:p>
    <w:p>
      <w:pPr>
        <w:numPr>
          <w:ilvl w:val="0"/>
          <w:numId w:val="5"/>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
        </w:numPr>
      </w:pPr>
      <w:r>
        <w:rPr/>
        <w:t xml:space="preserve">компетентность автора сообщения по указанной проблеме,</w:t>
      </w:r>
    </w:p>
    <w:p>
      <w:pPr>
        <w:numPr>
          <w:ilvl w:val="0"/>
          <w:numId w:val="6"/>
        </w:numPr>
      </w:pPr>
      <w:r>
        <w:rPr/>
        <w:t xml:space="preserve">систематизация материала по указанной схеме,</w:t>
      </w:r>
    </w:p>
    <w:p>
      <w:pPr>
        <w:numPr>
          <w:ilvl w:val="0"/>
          <w:numId w:val="6"/>
        </w:numPr>
      </w:pPr>
      <w:r>
        <w:rPr/>
        <w:t xml:space="preserve">умение работы с массивом информации и статистическими данными,</w:t>
      </w:r>
    </w:p>
    <w:p>
      <w:pPr>
        <w:numPr>
          <w:ilvl w:val="0"/>
          <w:numId w:val="6"/>
        </w:numPr>
      </w:pPr>
      <w:r>
        <w:rPr/>
        <w:t xml:space="preserve">самостоятельность при подготовке материала,</w:t>
      </w:r>
    </w:p>
    <w:p>
      <w:pPr>
        <w:numPr>
          <w:ilvl w:val="0"/>
          <w:numId w:val="6"/>
        </w:numPr>
      </w:pPr>
      <w:r>
        <w:rPr/>
        <w:t xml:space="preserve">позиция автора по отношению к указанным аспектам,</w:t>
      </w:r>
    </w:p>
    <w:p>
      <w:pPr>
        <w:numPr>
          <w:ilvl w:val="0"/>
          <w:numId w:val="6"/>
        </w:numPr>
      </w:pPr>
      <w:r>
        <w:rPr/>
        <w:t xml:space="preserve">способность автора к выявлению зависимостей и закономерностей,</w:t>
      </w:r>
    </w:p>
    <w:p>
      <w:pPr>
        <w:numPr>
          <w:ilvl w:val="0"/>
          <w:numId w:val="6"/>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История Древнего Востока : учебное пособие / Д. В. Деопик ; Правосл. Свято-Тихон.гуманитар. ун-т, Ист. фак., Каф. всеобщ. истории. - М.: Издательство ПСТГУ, 2014. - 302, [1] с.</w:t>
      </w:r>
    </w:p>
    <w:p>
      <w:pPr>
        <w:numPr>
          <w:ilvl w:val="0"/>
          <w:numId w:val="7"/>
        </w:numPr>
      </w:pPr>
      <w:r>
        <w:rPr/>
        <w:t xml:space="preserve">Васильев Л.С. История Востока : учебник для магистров : [в 2 томах] / Л. С. Васильев ; Высш.шк. экономики, Нац. исслед. ун-т . 6-е изд., перераб. и доп. Москва : Юрайт, 2014 . Т. 1 . 2014 .722 с. ISBN 978-5-9916-2713-9</w:t>
      </w:r>
    </w:p>
    <w:p>
      <w:pPr>
        <w:numPr>
          <w:ilvl w:val="0"/>
          <w:numId w:val="7"/>
        </w:numPr>
      </w:pPr>
      <w:r>
        <w:rPr/>
        <w:t xml:space="preserve">История Древнего Рима : учебное пособие для студентов высших учебных заведений,обучающихся по специальности 020700 - История / В. И. Кузищин, И. А. Гвоздева ; под. ред. В.И. Кузищина .- 3-е изд., стер. - М.: Академия, 2012 .- 446, [1] с.</w:t>
      </w:r>
    </w:p>
    <w:p>
      <w:pPr>
        <w:numPr>
          <w:ilvl w:val="0"/>
          <w:numId w:val="7"/>
        </w:numPr>
      </w:pPr>
      <w:r>
        <w:rPr/>
        <w:t xml:space="preserve">Мир и Средние века: Учебник / Н.А. Крашенинникова и др. - 3-e изд., перераб. и доп. - М.:Норма: НИЦ ИНФРА-М, 2015. - 720 с.: 60x90 1/16. (переплет) ISBN 978-5-91768-355-3</w:t>
      </w:r>
    </w:p>
    <w:p>
      <w:pPr>
        <w:numPr>
          <w:ilvl w:val="0"/>
          <w:numId w:val="7"/>
        </w:numPr>
      </w:pPr>
      <w:r>
        <w:rPr/>
        <w:t xml:space="preserve">Крашенинникова Н. А. История государства и права зарубежных стран. В 2-х т. Т.2. Современная эпоха: Учебник для вузов / Отв. ред. Н.А. Крашенинникова. - 3-e изд., перераб. и</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История государства и права зарубежных стран: Учебник / Е.В.Сафронова, О.А.Бельчук, С.Г.Евтушенко; Под ред. Е.В.Сафроновой - М.: ИЦ РИОР: НИЦ ИНФРА-М, 2014 - 502с.: 60x90 1/16 - (Высшее образование: Бакалавр.). (п) ISBN 978-5-369-01278-9,</w:t>
      </w:r>
    </w:p>
    <w:p>
      <w:pPr>
        <w:numPr>
          <w:ilvl w:val="0"/>
          <w:numId w:val="8"/>
        </w:numPr>
      </w:pPr>
      <w:r>
        <w:rPr/>
        <w:t xml:space="preserve">Хрестоматия по истории древнего мира : [учебное пособие для вузов по специальности 'История' / Сост. Т. П. Кац и др.] ; Под ред. В. Г. Борухович, В. И. Кузищина .? Издание 2-е,исп. и доп. Саратов : Издательство Саратовского университета, 1989 . 351 с. ;</w:t>
      </w:r>
    </w:p>
    <w:p>
      <w:pPr>
        <w:numPr>
          <w:ilvl w:val="0"/>
          <w:numId w:val="8"/>
        </w:numPr>
      </w:pPr>
      <w:r>
        <w:rPr/>
        <w:t xml:space="preserve">Хрестоматия по истории Древнего Рима : [учебное пособие для вузов по специальности 'История' / И. Л. Маяк и др.] ; Под ред. В. И. Кузищина . Москва : Высшая школа, 1987 . 430,[1]с. : ил.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Книга Акопа Назаретяна "Цивилизационные кризисы в контексте универсальной истории" -http://truemoral.ru/naz_ogl.html</w:t>
      </w:r>
    </w:p>
    <w:p>
      <w:pPr>
        <w:numPr>
          <w:ilvl w:val="0"/>
          <w:numId w:val="9"/>
        </w:numPr>
      </w:pPr>
      <w:r>
        <w:rPr/>
        <w:t xml:space="preserve">Новая и новейшая история. Научный журнал - http://novayaistoria.ru/main</w:t>
      </w:r>
    </w:p>
    <w:p>
      <w:pPr>
        <w:numPr>
          <w:ilvl w:val="0"/>
          <w:numId w:val="9"/>
        </w:numPr>
      </w:pPr>
      <w:r>
        <w:rPr/>
        <w:t xml:space="preserve">Нольфо ди Э. История международных отношений. 1918 ? 1999 -http://www.gumer.info/bibliotek_Buks/History/nolfo/index.php</w:t>
      </w:r>
    </w:p>
    <w:p>
      <w:pPr>
        <w:numPr>
          <w:ilvl w:val="0"/>
          <w:numId w:val="9"/>
        </w:numPr>
      </w:pPr>
      <w:r>
        <w:rPr/>
        <w:t xml:space="preserve">Шлезингер А.М., мл. Циклы американской истории -http://www.gumer.info/bibliotek_Buks/History/shlez/15.php</w:t>
      </w:r>
    </w:p>
    <w:p>
      <w:pPr>
        <w:numPr>
          <w:ilvl w:val="0"/>
          <w:numId w:val="9"/>
        </w:numPr>
      </w:pPr>
      <w:r>
        <w:rPr/>
        <w:t xml:space="preserve">Энциклопедия всемирных исторических имен, названий, событий - http://www.history-names.ru/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22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04D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F2C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305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52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6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17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101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73A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EB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2026-04-21T11:16:57+03:00</dcterms:created>
  <dcterms:modified xsi:type="dcterms:W3CDTF">2026-04-21T11:16:57+03:00</dcterms:modified>
</cp:coreProperties>
</file>

<file path=docProps/custom.xml><?xml version="1.0" encoding="utf-8"?>
<Properties xmlns="http://schemas.openxmlformats.org/officeDocument/2006/custom-properties" xmlns:vt="http://schemas.openxmlformats.org/officeDocument/2006/docPropsVTypes"/>
</file>