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рассредоточенная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Изучить и закрепить навыки проектной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1.Освоить логику формулировки взаимосвязанных задач, согласно поставленной цели. о</w:t>
      </w:r>
      <w:br/>
      <w:r>
        <w:rPr/>
        <w:t xml:space="preserve">2.Научить  выбирать оптимальный способ решения поставленных задач,исходя из действующих правовых норм и имеющихся ресурсов и ограничений.</w:t>
      </w:r>
      <w:br/>
      <w:r>
        <w:rPr/>
        <w:t xml:space="preserve">3. Научить публично представлять результаты решения конкретной задачи.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деловой игре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круглый стол, дискуссия, полемика, диспут, дебаты; деловая и/или ролевая игра;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4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5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2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2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2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2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5D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DFC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158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5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831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E79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32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4D85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AD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A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26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BC5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2026-04-21T04:01:29+03:00</dcterms:created>
  <dcterms:modified xsi:type="dcterms:W3CDTF">2026-04-21T04:01:29+03:00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