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педагогики и психологии</w:t>
      </w:r>
    </w:p>
    <w:p>
      <w:pPr>
        <w:spacing w:before="0" w:after="0"/>
      </w:pPr>
      <w:pPr>
        <w:rPr>
          <w:sz w:val="24"/>
          <w:szCs w:val="24"/>
        </w:rPr>
      </w:pPr>
    </w:p>
    <w:p>
      <w:pPr>
        <w:jc w:val="center"/>
        <w:ind w:left="0" w:right="0" w:firstLine="0" w:hanging="0"/>
        <w:spacing w:before="0" w:after="0"/>
      </w:pPr>
      <w:r>
        <w:rPr>
          <w:sz w:val="28"/>
          <w:szCs w:val="28"/>
        </w:rPr>
        <w:t xml:space="preserve">Кафедра педагогики и психологии детства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ПЕДАГОГИКА РАННЕГО ДЕТСТВА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44.03.02 Психолого-педагогическое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«Педагог-психолог дошкольного образования»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№122 (с изменениями 27.02.2023 г. №208, от 19.07.2022 №662, от 08.02.2021 №83, от 26.11.2020 №1456) и учебным планом по направлению подготовки бакалавриата 44.03.02 Психолого-педагогическое образование  (профиль «Педагог-психолог дошкольного образования»).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Сидловская Ольга Павловна, старший преподаватель, кафедра педагогики и психологии детства.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ОПК-4
Начальный</w:t>
            </w:r>
          </w:p>
        </w:tc>
        <w:tc>
          <w:tcPr>
            <w:tcW w:w="4000" w:type="dxa"/>
            <w:noWrap/>
          </w:tcPr>
          <w:p>
            <w:pPr>
              <w:jc w:val="numTab"/>
              <w:ind w:left="0" w:right="0" w:firstLine="0" w:hanging="0"/>
            </w:pPr>
            <w:r>
              <w:rPr/>
              <w:t xml:space="preserve">Способен осуществлять духовно-нравственное воспитание обучающихся на основе базовых национальных ценностей</w:t>
            </w:r>
            <w:br/>
            <w:br/>
            <w:r>
              <w:rPr>
                <w:b w:val="1"/>
                <w:bCs w:val="1"/>
              </w:rPr>
              <w:t xml:space="preserve">Комментарий:</w:t>
            </w:r>
            <w:br/>
            <w:r>
              <w:rPr/>
              <w:t xml:space="preserve">знает особенности воспитания духовно-нравственного воспитания у детей раннего возраста
умеет планировать ситуации воспитательного характера с детьми раннего возраста
владеет рефлексией</w:t>
            </w:r>
          </w:p>
        </w:tc>
        <w:tc>
          <w:tcPr>
            <w:tcW w:w="3100" w:type="dxa"/>
            <w:noWrap/>
          </w:tcPr>
          <w:p>
            <w:pPr/>
            <w:r>
              <w:rPr/>
              <w:t xml:space="preserve">ОПК-4.1.  Формулирует цели, определяет содержание, формы, методы, средства и прогнозирует результаты духовно-нравственного воспитания обучающихся на основе базовых национальных ценностей. </w:t>
            </w:r>
          </w:p>
          <w:p/>
          <w:p>
            <w:pPr/>
            <w:r>
              <w:rPr/>
              <w:t xml:space="preserve">ОПК-4.2. Создает ситуации воспитательного характера, содействующие духовно-нравственному развитию обучающихся на основе культурных традиций, базовых национальных ценностей. </w:t>
            </w:r>
          </w:p>
          <w:p/>
          <w:p>
            <w:pPr/>
            <w:r>
              <w:rPr/>
              <w:t xml:space="preserve">ОПК-4.3. Участвует в формировании у обучающихся нравственного отношения к окружающей действительности на основе духовных ценностей (индивидуально-личностных, общечеловеческих, национальных, семейных и др.)</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Педагогика раннего детства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136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Особенности детей раннего возраста. Знакомство с основными документами для организации воспитательно-образовательного процесса в группах раннего возраста</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Экзамен; Эссе; Конспект; Реферат; Собеседование; Творческое задание; Другое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Методика организации воспитательно-образовательного процесса в группах раннего возраста</w:t>
            </w:r>
          </w:p>
        </w:tc>
        <w:tc>
          <w:tcPr>
            <w:noWrap/>
          </w:tcPr>
          <w:p>
            <w:pPr>
              <w:jc w:val="left"/>
              <w:ind w:left="0" w:right="0" w:firstLine="0" w:hanging="0"/>
            </w:pPr>
            <w:r>
              <w:rPr/>
              <w:t xml:space="preserve">81</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75</w:t>
            </w:r>
          </w:p>
        </w:tc>
        <w:tc>
          <w:tcPr>
            <w:noWrap/>
          </w:tcPr>
          <w:p>
            <w:pPr>
              <w:jc w:val="left"/>
              <w:ind w:left="0" w:right="0" w:firstLine="0" w:hanging="0"/>
            </w:pPr>
            <w:r>
              <w:rPr/>
              <w:t xml:space="preserve">Экзамен; Эссе; Конспект; Реферат; Собеседование; Творческое задание; Другое</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диагностика детей раннего возраста</w:t>
            </w:r>
          </w:p>
        </w:tc>
        <w:tc>
          <w:tcPr>
            <w:noWrap/>
          </w:tcPr>
          <w:p>
            <w:pPr>
              <w:jc w:val="left"/>
              <w:ind w:left="0" w:right="0" w:firstLine="0" w:hanging="0"/>
            </w:pPr>
            <w:r>
              <w:rPr/>
              <w:t xml:space="preserve">39</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39</w:t>
            </w:r>
          </w:p>
        </w:tc>
        <w:tc>
          <w:tcPr>
            <w:noWrap/>
          </w:tcPr>
          <w:p>
            <w:pPr>
              <w:jc w:val="left"/>
              <w:ind w:left="0" w:right="0" w:firstLine="0" w:hanging="0"/>
            </w:pPr>
            <w:r>
              <w:rPr/>
              <w:t xml:space="preserve">Конспект; Собеседование; Творческое задание; Другое;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136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Адаптация детей раннего возраста к условиям образовательного учреждения Подготовка родителей и ребенка к началу адаптации. Факторы, влияющие на адаптацию ребенка. Этапы адаптации. Дезадаптация и этапы выхода из неё.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Особенности планирования в группах для детей раннего возраста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Особенности психического развития детей младенческого, раннего возраста с 1 года до 2 лет и с 2 лет до 3 лет. Знание статей закона об образовании, семейного кодекса, стандарта дошкольного образования, программы «От рождения до школы» и программы «Кроха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Педагогические условия развития и воспитания детей раннего возраста.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конспекты документов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конспекты по теме психического развития детей младенческого и раннего возраста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написать сочинение эссе &amp;quot;Воспитатель в группах раннего возраста&amp;quot;</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составить портфолио</w:t>
            </w:r>
          </w:p>
        </w:tc>
        <w:tc>
          <w:tcPr>
            <w:noWrap/>
          </w:tcPr>
          <w:p>
            <w:pPr>
              <w:jc w:val="left"/>
              <w:ind w:left="0" w:right="0" w:firstLine="0" w:hanging="0"/>
            </w:pPr>
            <w:r>
              <w:rPr/>
              <w:t xml:space="preserve">21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словарь терминов составить - глоссарий</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разработать буклет для родителей</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реферат и презентация</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конспекты занятий и режимных моментов</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провести диагностику ребенка раннего возраста, изложить, проанализировать результаты и сделать выводы</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136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Содержание дисциплины имеет выраженную теоретическую и практическую</w:t>
      </w:r>
    </w:p>
    <w:p>
      <w:pPr/>
      <w:r>
        <w:rPr/>
        <w:t xml:space="preserve">составляющую. В процессе изучения дисциплины используются традиционные технологии: лекции (лекция-визуализация; практические занятия, проектная деятельность с использованием мультимедиа. Лекционный материал носит проблемный характер и отражает профиль подготовки слушателей. На лекциях излагаются основные теоретические положения по изучаемой теме. Практические занятия проводятся методом группового упражнения, тренировки, игр с выполнением конкретных заданий и последующим обсуждением их решений</w:t>
      </w:r>
    </w:p>
    <w:p>
      <w:pPr/>
      <w:r>
        <w:rPr/>
        <w:t xml:space="preserve">Содержание дисциплины имеет выраженную теоретическую и практическую</w:t>
      </w:r>
    </w:p>
    <w:p>
      <w:pPr/>
      <w:r>
        <w:rPr/>
        <w:t xml:space="preserve">Изучение данного учебного курса приводит к формированию у студентов целостного представления о современных подходах к технологиям воспитания и развития детей раннего возраста. Содержание дисциплины имеет выраженную теоретическую и практическую</w:t>
      </w:r>
    </w:p>
    <w:p>
      <w:pPr/>
      <w:r>
        <w:rPr/>
        <w:t xml:space="preserve">составляющую. Изучение данного учебного курса приводит к формированию у студентов целостного представления о современных подходах к организации взаимодействия участников образовательного процесса. В процессе изучения дисциплины используются традиционные технологии: лекции (лекция-визуализация; практические занятия, проектная деятельность с использованием мультимедиа. Лекционный материал носит проблемный характер и отражает профиль подготовки слушателей. На лекциях излагаются основные теоретические положения по изучаемой теме.</w:t>
      </w:r>
    </w:p>
    <w:p>
      <w:pP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 презентация; творческое задание; эссе; творческое задание; глоссарий; собеседование; конспект.</w:t>
      </w:r>
    </w:p>
    <w:p>
      <w:pPr/>
      <w:r>
        <w:rPr/>
        <w:t xml:space="preserve">Оценочные средства для текущего контроля.</w:t>
      </w:r>
    </w:p>
    <w:p>
      <w:pPr/>
      <w:r>
        <w:rPr/>
        <w:t xml:space="preserve">Реферат</w:t>
      </w:r>
    </w:p>
    <w:p>
      <w:pPr/>
      <w:r>
        <w:rPr>
          <w:b w:val="1"/>
          <w:bCs w:val="1"/>
        </w:rPr>
        <w:t xml:space="preserve">Темы </w:t>
      </w:r>
    </w:p>
    <w:p>
      <w:pPr>
        <w:numPr>
          <w:ilvl w:val="1"/>
          <w:numId w:val="1"/>
        </w:numPr>
      </w:pPr>
      <w:r>
        <w:rPr/>
        <w:t xml:space="preserve">Специфика взаимодействия воспитателя с детьми раннего возраста</w:t>
      </w:r>
    </w:p>
    <w:p>
      <w:pPr>
        <w:numPr>
          <w:ilvl w:val="1"/>
          <w:numId w:val="1"/>
        </w:numPr>
      </w:pPr>
      <w:r>
        <w:rPr/>
        <w:t xml:space="preserve">Адаптация ребенка к условиям ДОУ</w:t>
      </w:r>
    </w:p>
    <w:p>
      <w:pPr>
        <w:numPr>
          <w:ilvl w:val="1"/>
          <w:numId w:val="1"/>
        </w:numPr>
      </w:pPr>
      <w:r>
        <w:rPr/>
        <w:t xml:space="preserve">Педагогические условия и дидактические принципы развития и воспитания детей раннего возраста</w:t>
      </w:r>
    </w:p>
    <w:p>
      <w:pPr>
        <w:numPr>
          <w:ilvl w:val="1"/>
          <w:numId w:val="1"/>
        </w:numPr>
      </w:pPr>
      <w:r>
        <w:rPr/>
        <w:t xml:space="preserve">Работа с семьей ребенка раннего возраста в дошкольном учреждении</w:t>
      </w:r>
    </w:p>
    <w:p>
      <w:pPr>
        <w:numPr>
          <w:ilvl w:val="1"/>
          <w:numId w:val="1"/>
        </w:numPr>
      </w:pPr>
      <w:r>
        <w:rPr/>
        <w:t xml:space="preserve">Особенности и развитие игровой деятельности детей раннего возраста</w:t>
      </w:r>
    </w:p>
    <w:p>
      <w:pPr>
        <w:numPr>
          <w:ilvl w:val="1"/>
          <w:numId w:val="1"/>
        </w:numPr>
      </w:pPr>
      <w:r>
        <w:rPr/>
        <w:t xml:space="preserve">Особенности обучения предметным действиям.</w:t>
      </w:r>
    </w:p>
    <w:p>
      <w:pPr>
        <w:numPr>
          <w:ilvl w:val="1"/>
          <w:numId w:val="1"/>
        </w:numPr>
      </w:pPr>
      <w:r>
        <w:rPr/>
        <w:t xml:space="preserve">Сенсорное развитие и воспитание детей раннего возраста</w:t>
      </w:r>
    </w:p>
    <w:p>
      <w:pPr>
        <w:numPr>
          <w:ilvl w:val="1"/>
          <w:numId w:val="1"/>
        </w:numPr>
      </w:pPr>
      <w:r>
        <w:rPr/>
        <w:t xml:space="preserve">Режим дня и организация жизни детей. Особенности проведения режимных процессов в группах раннего возраста</w:t>
      </w:r>
    </w:p>
    <w:p>
      <w:pPr>
        <w:numPr>
          <w:ilvl w:val="1"/>
          <w:numId w:val="1"/>
        </w:numPr>
      </w:pPr>
      <w:r>
        <w:rPr/>
        <w:t xml:space="preserve">Методика проведения приема, сна и кормления в группах раннего возраста</w:t>
      </w:r>
    </w:p>
    <w:p>
      <w:pPr>
        <w:numPr>
          <w:ilvl w:val="1"/>
          <w:numId w:val="1"/>
        </w:numPr>
      </w:pPr>
      <w:r>
        <w:rPr/>
        <w:t xml:space="preserve">Создание условий для двигательной активности детей в группе и на участке детского сада</w:t>
      </w:r>
    </w:p>
    <w:p>
      <w:pPr>
        <w:numPr>
          <w:ilvl w:val="1"/>
          <w:numId w:val="1"/>
        </w:numPr>
      </w:pPr>
      <w:r>
        <w:rPr/>
        <w:t xml:space="preserve">Организация развивающей предметно-игровой среды</w:t>
      </w:r>
    </w:p>
    <w:p>
      <w:pPr>
        <w:numPr>
          <w:ilvl w:val="1"/>
          <w:numId w:val="1"/>
        </w:numPr>
      </w:pPr>
      <w:r>
        <w:rPr/>
        <w:t xml:space="preserve">Особенности организации и проведения прогулки</w:t>
      </w:r>
    </w:p>
    <w:p>
      <w:pPr>
        <w:numPr>
          <w:ilvl w:val="1"/>
          <w:numId w:val="1"/>
        </w:numPr>
      </w:pPr>
      <w:r>
        <w:rPr/>
        <w:t xml:space="preserve">Воспитание культурно-гигиенических навыков в раннем возрасте</w:t>
      </w:r>
    </w:p>
    <w:p>
      <w:pPr>
        <w:numPr>
          <w:ilvl w:val="1"/>
          <w:numId w:val="1"/>
        </w:numPr>
      </w:pPr>
      <w:r>
        <w:rPr/>
        <w:t xml:space="preserve">Особенности проведения образовательных ситуаций (занятий) с детьми раннего возраста</w:t>
      </w:r>
    </w:p>
    <w:p>
      <w:pPr>
        <w:numPr>
          <w:ilvl w:val="1"/>
          <w:numId w:val="1"/>
        </w:numPr>
      </w:pPr>
      <w:r>
        <w:rPr/>
        <w:t xml:space="preserve">Игры со строительным материалом.</w:t>
      </w:r>
    </w:p>
    <w:p>
      <w:pPr>
        <w:numPr>
          <w:ilvl w:val="1"/>
          <w:numId w:val="1"/>
        </w:numPr>
      </w:pPr>
      <w:r>
        <w:rPr/>
        <w:t xml:space="preserve">Методика проведения дидактических игр с детьми раннего возраста и их значение</w:t>
      </w:r>
    </w:p>
    <w:p>
      <w:pPr>
        <w:numPr>
          <w:ilvl w:val="1"/>
          <w:numId w:val="1"/>
        </w:numPr>
      </w:pPr>
      <w:r>
        <w:rPr/>
        <w:t xml:space="preserve">Игры с песком и водой с детьми раннего возраста</w:t>
      </w:r>
    </w:p>
    <w:p>
      <w:pPr>
        <w:numPr>
          <w:ilvl w:val="1"/>
          <w:numId w:val="1"/>
        </w:numPr>
      </w:pPr>
      <w:r>
        <w:rPr/>
        <w:t xml:space="preserve">Развлечения и праздники с детьми раннего возраста</w:t>
      </w:r>
    </w:p>
    <w:p>
      <w:pPr>
        <w:numPr>
          <w:ilvl w:val="1"/>
          <w:numId w:val="1"/>
        </w:numPr>
      </w:pPr>
      <w:r>
        <w:rPr/>
        <w:t xml:space="preserve">Подвижные игры и динамические паузы  в жизни детей раннего возраста</w:t>
      </w:r>
    </w:p>
    <w:p>
      <w:pPr>
        <w:numPr>
          <w:ilvl w:val="1"/>
          <w:numId w:val="1"/>
        </w:numPr>
      </w:pPr>
      <w:r>
        <w:rPr/>
        <w:t xml:space="preserve">Контроль за психическим развитием детей раннего возраста и проведение мониторингов</w:t>
      </w:r>
    </w:p>
    <w:p>
      <w:pPr>
        <w:numPr>
          <w:ilvl w:val="1"/>
          <w:numId w:val="1"/>
        </w:numPr>
      </w:pPr>
      <w:r>
        <w:rPr/>
        <w:t xml:space="preserve">Организация самостоятельной деятельности детей в раннем возрасте</w:t>
      </w:r>
    </w:p>
    <w:p>
      <w:pPr>
        <w:numPr>
          <w:ilvl w:val="1"/>
          <w:numId w:val="1"/>
        </w:numPr>
      </w:pPr>
      <w:r>
        <w:rPr/>
        <w:t xml:space="preserve">Общение детей раннего возраста</w:t>
      </w:r>
    </w:p>
    <w:p>
      <w:pPr>
        <w:numPr>
          <w:ilvl w:val="1"/>
          <w:numId w:val="1"/>
        </w:numPr>
      </w:pPr>
      <w:r>
        <w:rPr/>
        <w:t xml:space="preserve">Развитие речи у детей раннего возраста</w:t>
      </w:r>
    </w:p>
    <w:p>
      <w:pPr>
        <w:numPr>
          <w:ilvl w:val="1"/>
          <w:numId w:val="1"/>
        </w:numPr>
      </w:pPr>
      <w:r>
        <w:rPr/>
        <w:t xml:space="preserve">Особенности проведения закаливающих процедур с детьми раннего возраста</w:t>
      </w:r>
    </w:p>
    <w:p>
      <w:pPr>
        <w:numPr>
          <w:ilvl w:val="1"/>
          <w:numId w:val="1"/>
        </w:numPr>
      </w:pPr>
      <w:r>
        <w:rPr/>
        <w:t xml:space="preserve">Стили семейного воспитания (по Миниярову)</w:t>
      </w:r>
    </w:p>
    <w:p>
      <w:pPr>
        <w:numPr>
          <w:ilvl w:val="1"/>
          <w:numId w:val="1"/>
        </w:numPr>
      </w:pPr>
      <w:r>
        <w:rPr/>
        <w:t xml:space="preserve">Стили педагогической деятельности</w:t>
      </w:r>
    </w:p>
    <w:p>
      <w:pPr>
        <w:numPr>
          <w:ilvl w:val="1"/>
          <w:numId w:val="1"/>
        </w:numPr>
      </w:pPr>
      <w:r>
        <w:rPr/>
        <w:t xml:space="preserve">Педагогические умения и способности</w:t>
      </w:r>
    </w:p>
    <w:p>
      <w:pPr/>
      <w:r>
        <w:rPr/>
        <w:t xml:space="preserve"> </w:t>
      </w:r>
    </w:p>
    <w:p>
      <w:pPr/>
      <w:r>
        <w:rPr>
          <w:b w:val="1"/>
          <w:bCs w:val="1"/>
        </w:rPr>
        <w:t xml:space="preserve">Критерии оценки</w:t>
      </w:r>
    </w:p>
    <w:p>
      <w:pPr/>
      <w:r>
        <w:rPr/>
        <w:t xml:space="preserve">Соответствие теме; правильная структурированность информации; Раскрытие проблемы</w:t>
      </w:r>
    </w:p>
    <w:p>
      <w:pPr/>
      <w:r>
        <w:rPr/>
        <w:t xml:space="preserve">Наличие логической связи изложенной информации; эстетичность оформления, его соответствие требованиям;  наличие выводов изложение собственного мнения</w:t>
      </w:r>
    </w:p>
    <w:p>
      <w:pPr/>
      <w:r>
        <w:rPr>
          <w:b w:val="1"/>
          <w:bCs w:val="1"/>
        </w:rPr>
        <w:t xml:space="preserve">«отлично»</w:t>
      </w:r>
    </w:p>
    <w:p>
      <w:pPr/>
      <w:r>
        <w:rPr/>
        <w:t xml:space="preserve">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при защите даны адекватные ответы на дополнительные вопросы</w:t>
      </w:r>
    </w:p>
    <w:p>
      <w:pPr/>
      <w:r>
        <w:rPr>
          <w:b w:val="1"/>
          <w:bCs w:val="1"/>
        </w:rPr>
        <w:t xml:space="preserve">«хорошо»</w:t>
      </w:r>
    </w:p>
    <w:p>
      <w:pPr/>
      <w:r>
        <w:rPr/>
        <w:t xml:space="preserve">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неполные ответы</w:t>
      </w:r>
    </w:p>
    <w:p>
      <w:pPr/>
      <w:r>
        <w:rPr>
          <w:b w:val="1"/>
          <w:bCs w:val="1"/>
        </w:rPr>
        <w:t xml:space="preserve">«удовлетворительно»</w:t>
      </w:r>
    </w:p>
    <w:p>
      <w:pPr/>
      <w:r>
        <w:rPr/>
        <w:t xml:space="preserve">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отсутствует вывод</w:t>
      </w:r>
    </w:p>
    <w:p>
      <w:pPr/>
      <w:r>
        <w:rPr>
          <w:b w:val="1"/>
          <w:bCs w:val="1"/>
        </w:rPr>
        <w:t xml:space="preserve">«неудовлетворительно»</w:t>
      </w:r>
    </w:p>
    <w:p>
      <w:pPr/>
      <w:r>
        <w:rPr/>
        <w:t xml:space="preserve">тема реферата не раскрыта, обнаруживается существенное непонимание проблемы</w:t>
      </w:r>
    </w:p>
    <w:p>
      <w:pPr/>
      <w:r>
        <w:rPr>
          <w:b w:val="1"/>
          <w:bCs w:val="1"/>
        </w:rPr>
        <w:t xml:space="preserve"> </w:t>
      </w:r>
    </w:p>
    <w:p>
      <w:pPr/>
      <w:r>
        <w:rPr>
          <w:b w:val="1"/>
          <w:bCs w:val="1"/>
        </w:rPr>
        <w:t xml:space="preserve"> </w:t>
      </w:r>
    </w:p>
    <w:p/>
    <w:p>
      <w:pPr/>
      <w:r>
        <w:rPr/>
        <w:t xml:space="preserve">презентация</w:t>
      </w:r>
    </w:p>
    <w:p>
      <w:pPr/>
      <w:r>
        <w:rPr>
          <w:b w:val="1"/>
          <w:bCs w:val="1"/>
        </w:rPr>
        <w:t xml:space="preserve">Презентация. </w:t>
      </w:r>
    </w:p>
    <w:p>
      <w:pPr/>
      <w:r>
        <w:rPr/>
        <w:t xml:space="preserve">Темы</w:t>
      </w:r>
    </w:p>
    <w:p>
      <w:pPr>
        <w:numPr>
          <w:ilvl w:val="0"/>
          <w:numId w:val="2"/>
        </w:numPr>
      </w:pPr>
      <w:r>
        <w:rPr/>
        <w:t xml:space="preserve">Разработать презентацию для сотрудников образовательных организаций на тему выбранного реферата</w:t>
      </w:r>
    </w:p>
    <w:p>
      <w:pPr/>
      <w:r>
        <w:rPr/>
        <w:t xml:space="preserve">Критерии оценки</w:t>
      </w:r>
    </w:p>
    <w:tbl>
      <w:tblGrid>
        <w:gridCol w:w="2115" w:type="dxa"/>
        <w:gridCol w:w="1845" w:type="dxa"/>
        <w:gridCol w:w="1860" w:type="dxa"/>
        <w:gridCol w:w="1860" w:type="dxa"/>
        <w:gridCol w:w="1905" w:type="dxa"/>
      </w:tblGrid>
      <w:tblPr>
        <w:tblW w:w="0" w:type="auto"/>
        <w:tblLayout w:type="autofit"/>
      </w:tblPr>
      <w:tr>
        <w:trPr/>
        <w:tc>
          <w:tcPr>
            <w:tcW w:w="2115" w:type="dxa"/>
            <w:noWrap/>
          </w:tcPr>
          <w:p>
            <w:pPr/>
            <w:r>
              <w:rPr/>
              <w:t xml:space="preserve">Дескрипторы</w:t>
            </w:r>
          </w:p>
        </w:tc>
        <w:tc>
          <w:tcPr>
            <w:tcW w:w="1845" w:type="dxa"/>
            <w:noWrap/>
          </w:tcPr>
          <w:p>
            <w:pPr/>
            <w:r>
              <w:rPr/>
              <w:t xml:space="preserve">2</w:t>
            </w:r>
          </w:p>
        </w:tc>
        <w:tc>
          <w:tcPr>
            <w:tcW w:w="1860" w:type="dxa"/>
            <w:noWrap/>
          </w:tcPr>
          <w:p>
            <w:pPr/>
            <w:r>
              <w:rPr/>
              <w:t xml:space="preserve">3</w:t>
            </w:r>
          </w:p>
        </w:tc>
        <w:tc>
          <w:tcPr>
            <w:tcW w:w="1860" w:type="dxa"/>
            <w:noWrap/>
          </w:tcPr>
          <w:p>
            <w:pPr/>
            <w:r>
              <w:rPr/>
              <w:t xml:space="preserve">4</w:t>
            </w:r>
          </w:p>
        </w:tc>
        <w:tc>
          <w:tcPr>
            <w:tcW w:w="1905" w:type="dxa"/>
            <w:noWrap/>
          </w:tcPr>
          <w:p>
            <w:pPr/>
            <w:r>
              <w:rPr/>
              <w:t xml:space="preserve">5</w:t>
            </w:r>
          </w:p>
        </w:tc>
      </w:tr>
      <w:tr>
        <w:trPr/>
        <w:tc>
          <w:tcPr>
            <w:tcW w:w="2115" w:type="dxa"/>
            <w:noWrap/>
          </w:tcPr>
          <w:p>
            <w:pPr/>
            <w:r>
              <w:rPr/>
              <w:t xml:space="preserve">Раскрытие проблемы</w:t>
            </w:r>
          </w:p>
        </w:tc>
        <w:tc>
          <w:tcPr>
            <w:tcW w:w="1845" w:type="dxa"/>
            <w:noWrap/>
          </w:tcPr>
          <w:p>
            <w:pPr/>
            <w:r>
              <w:rPr/>
              <w:t xml:space="preserve">Проблема не раскрыта.</w:t>
            </w:r>
          </w:p>
          <w:p>
            <w:pPr/>
            <w:r>
              <w:rPr/>
              <w:t xml:space="preserve">Отсутствуют выводы.</w:t>
            </w:r>
          </w:p>
        </w:tc>
        <w:tc>
          <w:tcPr>
            <w:tcW w:w="1860" w:type="dxa"/>
            <w:noWrap/>
          </w:tcPr>
          <w:p>
            <w:pPr/>
            <w:r>
              <w:rPr/>
              <w:t xml:space="preserve">Проблема раскрыта не полностью.</w:t>
            </w:r>
          </w:p>
          <w:p>
            <w:pPr/>
            <w:r>
              <w:rPr/>
              <w:t xml:space="preserve">Выводы не сделаны и/или выводы не обоснованы.</w:t>
            </w:r>
          </w:p>
        </w:tc>
        <w:tc>
          <w:tcPr>
            <w:tcW w:w="1860" w:type="dxa"/>
            <w:noWrap/>
          </w:tcPr>
          <w:p>
            <w:pPr/>
            <w:r>
              <w:rPr/>
              <w:t xml:space="preserve">Проблема раскрыта. Проведен анализ проблемы без привлечения дополнительной литературы.</w:t>
            </w:r>
          </w:p>
          <w:p>
            <w:pPr/>
            <w:r>
              <w:rPr/>
              <w:t xml:space="preserve">Не все выводы сделаны и/или обоснованы .</w:t>
            </w:r>
          </w:p>
        </w:tc>
        <w:tc>
          <w:tcPr>
            <w:tcW w:w="1905" w:type="dxa"/>
            <w:noWrap/>
          </w:tcPr>
          <w:p>
            <w:pPr/>
            <w:r>
              <w:rPr/>
              <w:t xml:space="preserve">Проблема раскрыта полностью. Проведен анализ проблемы с привлечением дополнительной литературы.</w:t>
            </w:r>
          </w:p>
          <w:p>
            <w:pPr/>
            <w:r>
              <w:rPr/>
              <w:t xml:space="preserve">Выводы обоснованы.</w:t>
            </w:r>
          </w:p>
        </w:tc>
      </w:tr>
      <w:tr>
        <w:trPr/>
        <w:tc>
          <w:tcPr>
            <w:tcW w:w="2115" w:type="dxa"/>
            <w:noWrap/>
          </w:tcPr>
          <w:p>
            <w:pPr/>
            <w:r>
              <w:rPr/>
              <w:t xml:space="preserve">Представление</w:t>
            </w:r>
          </w:p>
        </w:tc>
        <w:tc>
          <w:tcPr>
            <w:tcW w:w="1845" w:type="dxa"/>
            <w:noWrap/>
          </w:tcPr>
          <w:p>
            <w:pPr/>
            <w:r>
              <w:rPr/>
              <w:t xml:space="preserve">Представляемая информация логически не связана.</w:t>
            </w:r>
          </w:p>
          <w:p>
            <w:pPr/>
            <w:r>
              <w:rPr/>
              <w:t xml:space="preserve">Не использованы профессиональные термины.</w:t>
            </w:r>
          </w:p>
        </w:tc>
        <w:tc>
          <w:tcPr>
            <w:tcW w:w="1860" w:type="dxa"/>
            <w:noWrap/>
          </w:tcPr>
          <w:p>
            <w:pPr/>
            <w:r>
              <w:rPr/>
              <w:t xml:space="preserve">Представляемая информация не систематизирована и/или не последовательна.</w:t>
            </w:r>
          </w:p>
          <w:p>
            <w:pPr/>
            <w:r>
              <w:rPr/>
              <w:t xml:space="preserve">Использован 1-2 профессиональный термин.</w:t>
            </w:r>
          </w:p>
        </w:tc>
        <w:tc>
          <w:tcPr>
            <w:tcW w:w="1860" w:type="dxa"/>
            <w:noWrap/>
          </w:tcPr>
          <w:p>
            <w:pPr/>
            <w:r>
              <w:rPr/>
              <w:t xml:space="preserve">Представляемая информация систематизирована и последовательна.</w:t>
            </w:r>
          </w:p>
          <w:p>
            <w:pPr/>
            <w:r>
              <w:rPr/>
              <w:t xml:space="preserve">Использовано более 2 профессиональных терминов.</w:t>
            </w:r>
          </w:p>
        </w:tc>
        <w:tc>
          <w:tcPr>
            <w:tcW w:w="1905" w:type="dxa"/>
            <w:noWrap/>
          </w:tcPr>
          <w:p>
            <w:pPr/>
            <w:r>
              <w:rPr/>
              <w:t xml:space="preserve">Представляемая информация систематизирована, последовательна и логически связана.</w:t>
            </w:r>
          </w:p>
          <w:p>
            <w:pPr/>
            <w:r>
              <w:rPr/>
              <w:t xml:space="preserve">Использовано более 5 профессиональных терминов.</w:t>
            </w:r>
          </w:p>
        </w:tc>
      </w:tr>
      <w:tr>
        <w:trPr/>
        <w:tc>
          <w:tcPr>
            <w:tcW w:w="2115" w:type="dxa"/>
            <w:noWrap/>
          </w:tcPr>
          <w:p>
            <w:pPr/>
            <w:r>
              <w:rPr/>
              <w:t xml:space="preserve">Оформление</w:t>
            </w:r>
          </w:p>
        </w:tc>
        <w:tc>
          <w:tcPr>
            <w:tcW w:w="1845" w:type="dxa"/>
            <w:noWrap/>
          </w:tcPr>
          <w:p>
            <w:pPr/>
            <w:r>
              <w:rPr/>
              <w:t xml:space="preserve">Не использованы информационные технологии (PowerPoint).</w:t>
            </w:r>
          </w:p>
          <w:p>
            <w:pPr/>
            <w:r>
              <w:rPr/>
              <w:t xml:space="preserve">Больше 4 ошибок в представляемой информации.</w:t>
            </w:r>
          </w:p>
        </w:tc>
        <w:tc>
          <w:tcPr>
            <w:tcW w:w="1860" w:type="dxa"/>
            <w:noWrap/>
          </w:tcPr>
          <w:p>
            <w:pPr/>
            <w:r>
              <w:rPr/>
              <w:t xml:space="preserve">Использованы информационные технологии (PowerPoint) частично.</w:t>
            </w:r>
          </w:p>
          <w:p>
            <w:pPr/>
            <w:r>
              <w:rPr/>
              <w:t xml:space="preserve">3-4 ошибки в представляемой информации.</w:t>
            </w:r>
          </w:p>
        </w:tc>
        <w:tc>
          <w:tcPr>
            <w:tcW w:w="1860" w:type="dxa"/>
            <w:noWrap/>
          </w:tcPr>
          <w:p>
            <w:pPr/>
            <w:r>
              <w:rPr/>
              <w:t xml:space="preserve">Использованы информационные технологии (PowerPoint).</w:t>
            </w:r>
          </w:p>
          <w:p>
            <w:pPr/>
            <w:r>
              <w:rPr/>
              <w:t xml:space="preserve">Не более2 ошибок в представляемой информации.</w:t>
            </w:r>
          </w:p>
        </w:tc>
        <w:tc>
          <w:tcPr>
            <w:tcW w:w="1905" w:type="dxa"/>
            <w:noWrap/>
          </w:tcPr>
          <w:p>
            <w:pPr/>
            <w:r>
              <w:rPr/>
              <w:t xml:space="preserve">Широко использованы информационные технологии (PowerPoint).</w:t>
            </w:r>
          </w:p>
          <w:p>
            <w:pPr/>
            <w:r>
              <w:rPr/>
              <w:t xml:space="preserve">Отсутствуют ошибки в представляемой информации.</w:t>
            </w:r>
          </w:p>
        </w:tc>
      </w:tr>
      <w:tr>
        <w:trPr/>
        <w:tc>
          <w:tcPr>
            <w:tcW w:w="2115" w:type="dxa"/>
            <w:noWrap/>
          </w:tcPr>
          <w:p>
            <w:pPr/>
            <w:r>
              <w:rPr/>
              <w:t xml:space="preserve">Ответы на вопросы</w:t>
            </w:r>
          </w:p>
        </w:tc>
        <w:tc>
          <w:tcPr>
            <w:tcW w:w="1845" w:type="dxa"/>
            <w:noWrap/>
          </w:tcPr>
          <w:p>
            <w:pPr/>
            <w:r>
              <w:rPr/>
              <w:t xml:space="preserve">Нет ответов на вопросы.</w:t>
            </w:r>
          </w:p>
        </w:tc>
        <w:tc>
          <w:tcPr>
            <w:tcW w:w="1860" w:type="dxa"/>
            <w:noWrap/>
          </w:tcPr>
          <w:p>
            <w:pPr/>
            <w:r>
              <w:rPr/>
              <w:t xml:space="preserve">Только ответы на элементарные вопросы.</w:t>
            </w:r>
          </w:p>
        </w:tc>
        <w:tc>
          <w:tcPr>
            <w:tcW w:w="1860" w:type="dxa"/>
            <w:noWrap/>
          </w:tcPr>
          <w:p>
            <w:pPr/>
            <w:r>
              <w:rPr/>
              <w:t xml:space="preserve">Ответы на вопросы полные и/или частично полные.</w:t>
            </w:r>
          </w:p>
        </w:tc>
        <w:tc>
          <w:tcPr>
            <w:tcW w:w="1905" w:type="dxa"/>
            <w:noWrap/>
          </w:tcPr>
          <w:p>
            <w:pPr/>
            <w:r>
              <w:rPr/>
              <w:t xml:space="preserve">Ответы на вопросы полные с привидением примеров и/или</w:t>
            </w:r>
          </w:p>
        </w:tc>
      </w:tr>
    </w:tbl>
    <w:p>
      <w:pPr/>
      <w:r>
        <w:rPr/>
        <w:t xml:space="preserve"> </w:t>
      </w:r>
    </w:p>
    <w:p>
      <w:pPr/>
    </w:p>
    <w:p>
      <w:pPr/>
      <w:r>
        <w:rPr>
          <w:b w:val="1"/>
          <w:bCs w:val="1"/>
        </w:rPr>
        <w:t xml:space="preserve"> </w:t>
      </w:r>
    </w:p>
    <w:p>
      <w:pPr/>
      <w:r>
        <w:rPr>
          <w:b w:val="1"/>
          <w:bCs w:val="1"/>
        </w:rPr>
        <w:t xml:space="preserve"> </w:t>
      </w:r>
    </w:p>
    <w:p/>
    <w:p>
      <w:pPr/>
      <w:r>
        <w:rPr/>
        <w:t xml:space="preserve">Творческое задание</w:t>
      </w:r>
    </w:p>
    <w:p>
      <w:pPr/>
      <w:r>
        <w:rPr>
          <w:b w:val="1"/>
          <w:bCs w:val="1"/>
        </w:rPr>
        <w:t xml:space="preserve">Буклет</w:t>
      </w:r>
    </w:p>
    <w:p>
      <w:pPr/>
      <w:r>
        <w:rPr/>
        <w:t xml:space="preserve"> </w:t>
      </w:r>
    </w:p>
    <w:p>
      <w:pPr/>
      <w:r>
        <w:rPr/>
        <w:t xml:space="preserve">Темы</w:t>
      </w:r>
    </w:p>
    <w:p>
      <w:pPr>
        <w:numPr>
          <w:ilvl w:val="0"/>
          <w:numId w:val="3"/>
        </w:numPr>
      </w:pPr>
      <w:r>
        <w:rPr/>
        <w:t xml:space="preserve">Адаптация ребенка раннего возраста к детскому саду для родителей</w:t>
      </w:r>
    </w:p>
    <w:p>
      <w:pPr>
        <w:numPr>
          <w:ilvl w:val="0"/>
          <w:numId w:val="3"/>
        </w:numPr>
      </w:pPr>
      <w:r>
        <w:rPr/>
        <w:t xml:space="preserve">«Психологические особенности детей раннего возраста» для сотрудников детского сада</w:t>
      </w:r>
    </w:p>
    <w:p>
      <w:pPr/>
      <w:r>
        <w:rPr>
          <w:b w:val="1"/>
          <w:bCs w:val="1"/>
        </w:rPr>
        <w:t xml:space="preserve">Критерии оценки </w:t>
      </w:r>
    </w:p>
    <w:p>
      <w:pPr/>
      <w:r>
        <w:rPr/>
        <w:t xml:space="preserve">Соответствие теме; правильная структурированность информации; наличие логической связи изложенной информации; эстетичность оформления, соответствие требованиям; соответствие содержания подготовленности аудитории, практическая значимость.</w:t>
      </w:r>
    </w:p>
    <w:p>
      <w:pPr/>
      <w:r>
        <w:rPr/>
        <w:t xml:space="preserve"> </w:t>
      </w:r>
    </w:p>
    <w:p>
      <w:pPr/>
      <w:r>
        <w:rPr/>
        <w:t xml:space="preserve">     </w:t>
      </w:r>
      <w:r>
        <w:rPr>
          <w:b w:val="1"/>
          <w:bCs w:val="1"/>
        </w:rPr>
        <w:t xml:space="preserve">Оценка «зачет»</w:t>
      </w:r>
      <w:r>
        <w:rPr/>
        <w:t xml:space="preserve"> ставится, если содержание соответствует изучаемой теме, присутствуют все требования к его оформлению; информация правильно структурирована, части буклета имеют логические связи, буклет имеет практическую значимость Идеи полностью описаны и раскрыты. Данная информация фактическая, краткая и ясная. Содержание соответствует подготовленности аудитории.</w:t>
      </w:r>
    </w:p>
    <w:p>
      <w:pPr/>
      <w:r>
        <w:rPr>
          <w:b w:val="1"/>
          <w:bCs w:val="1"/>
        </w:rPr>
        <w:t xml:space="preserve">Оценка «незачет»</w:t>
      </w:r>
      <w:r>
        <w:rPr/>
        <w:t xml:space="preserve"> ставится, если содержание не соответствует изучаемой теме, нарушены требования к его оформлению; информация неправильно структурирована, части буклета не  имеют логические связи, буклет не имеет практическую значимость, не соответствует подготовленности аудитории</w:t>
      </w:r>
    </w:p>
    <w:p>
      <w:pPr/>
      <w:r>
        <w:rPr/>
        <w:t xml:space="preserve"> </w:t>
      </w:r>
    </w:p>
    <w:p/>
    <w:p>
      <w:pPr/>
      <w:r>
        <w:rPr/>
        <w:t xml:space="preserve">Эссе</w:t>
      </w:r>
    </w:p>
    <w:p>
      <w:pPr/>
      <w:r>
        <w:rPr/>
        <w:t xml:space="preserve">тема "Каким должен быть воспитатель в группах раннего возраста"</w:t>
      </w:r>
    </w:p>
    <w:p>
      <w:pPr/>
    </w:p>
    <w:p>
      <w:pPr/>
      <w:r>
        <w:rPr>
          <w:b w:val="1"/>
          <w:bCs w:val="1"/>
        </w:rPr>
        <w:t xml:space="preserve">Критерии оценки</w:t>
      </w:r>
    </w:p>
    <w:tbl>
      <w:tblGrid>
        <w:gridCol/>
        <w:gridCol/>
      </w:tblGrid>
      <w:tblPr>
        <w:tblW w:w="0" w:type="auto"/>
        <w:tblLayout w:type="autofit"/>
      </w:tblPr>
      <w:tr>
        <w:trPr/>
        <w:tc>
          <w:tcPr>
            <w:gridSpan w:val="2"/>
            <w:noWrap/>
          </w:tcPr>
          <w:p>
            <w:pPr/>
            <w:r>
              <w:rPr>
                <w:b w:val="1"/>
                <w:bCs w:val="1"/>
              </w:rPr>
              <w:t xml:space="preserve">Схема оценивания ЭССЕ </w:t>
            </w:r>
          </w:p>
        </w:tc>
      </w:tr>
      <w:tr>
        <w:trPr/>
        <w:tc>
          <w:tcPr>
            <w:noWrap/>
          </w:tcPr>
          <w:p>
            <w:pPr/>
            <w:r>
              <w:rPr/>
              <w:t xml:space="preserve">Оценка</w:t>
            </w:r>
          </w:p>
        </w:tc>
        <w:tc>
          <w:tcPr>
            <w:noWrap/>
          </w:tcPr>
          <w:p>
            <w:pPr/>
            <w:r>
              <w:rPr/>
              <w:t xml:space="preserve">Описание</w:t>
            </w:r>
          </w:p>
        </w:tc>
      </w:tr>
      <w:tr>
        <w:trPr/>
        <w:tc>
          <w:tcPr>
            <w:noWrap/>
          </w:tcPr>
          <w:p>
            <w:pPr/>
            <w:r>
              <w:rPr/>
              <w:t xml:space="preserve">5</w:t>
            </w:r>
          </w:p>
        </w:tc>
        <w:tc>
          <w:tcPr>
            <w:noWrap/>
          </w:tcPr>
          <w:p>
            <w:pPr/>
            <w:r>
              <w:rPr/>
              <w:t xml:space="preserve">1) во введение четко сформулирован тезис, соответствующий теме эссе, выполнена задача заинтересовать читателя;</w:t>
            </w:r>
          </w:p>
          <w:p>
            <w:pPr/>
            <w:r>
              <w:rPr/>
              <w:t xml:space="preserve">2) деление текста на введение, основную часть и заключение3) в основной части;</w:t>
            </w:r>
          </w:p>
          <w:p>
            <w:pPr/>
            <w:r>
              <w:rPr/>
              <w:t xml:space="preserve">3) логично, связно и полно доказывается выдвинутый тезис;</w:t>
            </w:r>
          </w:p>
          <w:p>
            <w:pPr/>
            <w:r>
              <w:rPr/>
              <w:t xml:space="preserve">4) заключение содержит выводы, логично вытекающие из содержания основной части;</w:t>
            </w:r>
          </w:p>
          <w:p>
            <w:pPr/>
            <w:r>
              <w:rPr/>
              <w:t xml:space="preserve">5) правильно (уместно и достаточно) используются разнообразные</w:t>
            </w:r>
          </w:p>
          <w:p>
            <w:pPr/>
            <w:r>
              <w:rPr/>
              <w:t xml:space="preserve">средства связи;</w:t>
            </w:r>
          </w:p>
          <w:p>
            <w:pPr/>
            <w:r>
              <w:rPr/>
              <w:t xml:space="preserve">6) для выражения своих мыслей не пользуется упрощённо-примитивным языком;</w:t>
            </w:r>
          </w:p>
          <w:p>
            <w:pPr/>
            <w:r>
              <w:rPr/>
              <w:t xml:space="preserve">7) Демонстрирует полное понимание проблемы. Все требования, предъявляемые к заданию выполнены.</w:t>
            </w:r>
          </w:p>
        </w:tc>
      </w:tr>
      <w:tr>
        <w:trPr/>
        <w:tc>
          <w:tcPr>
            <w:gridSpan w:val="2"/>
            <w:noWrap/>
          </w:tcPr>
          <w:p>
            <w:pPr/>
            <w:r>
              <w:rPr/>
              <w:t xml:space="preserve"> </w:t>
            </w:r>
          </w:p>
        </w:tc>
      </w:tr>
      <w:tr>
        <w:trPr/>
        <w:tc>
          <w:tcPr>
            <w:noWrap/>
          </w:tcPr>
          <w:p>
            <w:pPr/>
            <w:r>
              <w:rPr/>
              <w:t xml:space="preserve">4</w:t>
            </w:r>
          </w:p>
        </w:tc>
        <w:tc>
          <w:tcPr>
            <w:noWrap/>
          </w:tcPr>
          <w:p>
            <w:pPr/>
            <w:r>
              <w:rPr/>
              <w:t xml:space="preserve">1) во введение четко сформулирован тезис, соответствующий теме эссе, в известной мере выполнена задача заинтересовать читателя;</w:t>
            </w:r>
          </w:p>
          <w:p>
            <w:pPr/>
            <w:r>
              <w:rPr/>
              <w:t xml:space="preserve">2) в основной части логично, связно, но недостаточно полно доказывается выдвинутый тезис;</w:t>
            </w:r>
          </w:p>
          <w:p>
            <w:pPr/>
            <w:r>
              <w:rPr/>
              <w:t xml:space="preserve">3) заключение содержит выводы, логично вытекающие из содержания основной части;</w:t>
            </w:r>
          </w:p>
          <w:p>
            <w:pPr/>
            <w:r>
              <w:rPr/>
              <w:t xml:space="preserve">4) уместно используются разнообразные средства связи;</w:t>
            </w:r>
          </w:p>
          <w:p>
            <w:pPr/>
            <w:r>
              <w:rPr/>
              <w:t xml:space="preserve">5) для выражения своих мыслей студент не пользуется упрощённо-примитивным языком.</w:t>
            </w:r>
          </w:p>
        </w:tc>
      </w:tr>
      <w:tr>
        <w:trPr/>
        <w:tc>
          <w:tcPr>
            <w:noWrap/>
          </w:tcPr>
          <w:p>
            <w:pPr/>
            <w:r>
              <w:rPr/>
              <w:t xml:space="preserve">3</w:t>
            </w:r>
          </w:p>
        </w:tc>
        <w:tc>
          <w:tcPr>
            <w:noWrap/>
          </w:tcPr>
          <w:p>
            <w:pPr/>
            <w:r>
              <w:rPr/>
              <w:t xml:space="preserve">1) во введение тезис сформулирован нечетко или не вполне соответствует теме эссе;</w:t>
            </w:r>
          </w:p>
          <w:p>
            <w:pPr/>
            <w:r>
              <w:rPr/>
              <w:t xml:space="preserve">2) в основной части выдвинутый тезис доказывается недостаточно логично (убедительно) и последовательно;</w:t>
            </w:r>
          </w:p>
          <w:p>
            <w:pPr/>
            <w:r>
              <w:rPr/>
              <w:t xml:space="preserve">3) заключение выводы не полностью соответствуют содержанию основной части;</w:t>
            </w:r>
          </w:p>
          <w:p>
            <w:pPr/>
            <w:r>
              <w:rPr/>
              <w:t xml:space="preserve">4) недостаточно или, наоборот, избыточно используются средства связи;</w:t>
            </w:r>
          </w:p>
          <w:p>
            <w:pPr/>
            <w:r>
              <w:rPr/>
              <w:t xml:space="preserve">5) язык работы в целом не соответствует уровню IV курса.</w:t>
            </w:r>
          </w:p>
        </w:tc>
      </w:tr>
      <w:tr>
        <w:trPr/>
        <w:tc>
          <w:tcPr>
            <w:noWrap/>
          </w:tcPr>
          <w:p>
            <w:pPr/>
            <w:r>
              <w:rPr/>
              <w:t xml:space="preserve">2</w:t>
            </w:r>
          </w:p>
        </w:tc>
        <w:tc>
          <w:tcPr>
            <w:noWrap/>
          </w:tcPr>
          <w:p>
            <w:pPr/>
            <w:r>
              <w:rPr/>
              <w:t xml:space="preserve">1) во введение тезис отсутствует или не соответствует теме эссе;</w:t>
            </w:r>
          </w:p>
          <w:p>
            <w:pPr/>
            <w:r>
              <w:rPr/>
              <w:t xml:space="preserve">2) в основной части нет логичного последовательного раскрытия темы;</w:t>
            </w:r>
          </w:p>
          <w:p>
            <w:pPr/>
            <w:r>
              <w:rPr/>
              <w:t xml:space="preserve">3) выводы не вытекают из основной части;</w:t>
            </w:r>
          </w:p>
          <w:p>
            <w:pPr/>
            <w:r>
              <w:rPr/>
              <w:t xml:space="preserve">4) средства связи не обеспечивают связность изложения;</w:t>
            </w:r>
          </w:p>
          <w:p>
            <w:pPr/>
            <w:r>
              <w:rPr/>
              <w:t xml:space="preserve">5) отсутствует деление текста на введение, основную часть и заключение;</w:t>
            </w:r>
          </w:p>
          <w:p>
            <w:pPr/>
            <w:r>
              <w:rPr/>
              <w:t xml:space="preserve">6) язык работы можно оценить как «примитивный».</w:t>
            </w:r>
          </w:p>
        </w:tc>
      </w:tr>
      <w:tr>
        <w:trPr/>
        <w:tc>
          <w:tcPr>
            <w:noWrap/>
          </w:tcPr>
          <w:p>
            <w:pPr/>
            <w:r>
              <w:rPr/>
              <w:t xml:space="preserve">0</w:t>
            </w:r>
          </w:p>
        </w:tc>
        <w:tc>
          <w:tcPr>
            <w:noWrap/>
          </w:tcPr>
          <w:p>
            <w:pPr/>
            <w:r>
              <w:rPr/>
              <w:t xml:space="preserve">1) работа написана не по теме;</w:t>
            </w:r>
          </w:p>
          <w:p>
            <w:pPr/>
            <w:r>
              <w:rPr/>
              <w:t xml:space="preserve">2) в работе один абзац и больше позаимствован из какого-либо источника.</w:t>
            </w:r>
          </w:p>
        </w:tc>
      </w:tr>
    </w:tbl>
    <w:p/>
    <w:p>
      <w:pPr/>
      <w:r>
        <w:rPr/>
        <w:t xml:space="preserve">Творческое задание</w:t>
      </w:r>
    </w:p>
    <w:p>
      <w:pPr/>
      <w:r>
        <w:rPr>
          <w:b w:val="1"/>
          <w:bCs w:val="1"/>
        </w:rPr>
        <w:t xml:space="preserve">Критерии оценки портфолио</w:t>
      </w:r>
    </w:p>
    <w:p>
      <w:pPr/>
      <w:r>
        <w:rPr/>
        <w:t xml:space="preserve"> </w:t>
      </w:r>
    </w:p>
    <w:p>
      <w:pPr/>
      <w:r>
        <w:rPr/>
        <w:t xml:space="preserve">Критерии оценки</w:t>
      </w:r>
    </w:p>
    <w:p>
      <w:pPr/>
      <w:r>
        <w:rPr/>
        <w:t xml:space="preserve">Полнота и правильность представленного материала, наличие всего материала, аккуратность оформления.</w:t>
      </w:r>
    </w:p>
    <w:p>
      <w:pPr/>
      <w:r>
        <w:rPr/>
        <w:t xml:space="preserve">Оценка «отлично» - портфолио выполнено аккуратно, в полном объеме, информация отобрана верно;</w:t>
      </w:r>
    </w:p>
    <w:p>
      <w:pPr/>
      <w:r>
        <w:rPr/>
        <w:t xml:space="preserve">Оценка «хорошо» - портфолио содержит 1-2 неточности или недостаточно полная информация по отдельным пунктам портфолио</w:t>
      </w:r>
    </w:p>
    <w:p>
      <w:pPr/>
      <w:r>
        <w:rPr/>
        <w:t xml:space="preserve">Оценка «удовлетворительно» - портфолио выполнено неаккуратно, содержит многочисленные неточности;</w:t>
      </w:r>
    </w:p>
    <w:p>
      <w:pPr/>
      <w:r>
        <w:rPr/>
        <w:t xml:space="preserve">Оценка «неудовлетворительно» - портфолио выполнено небрежно, имеются многочисленные ошибки, информация отобрана неверно.</w:t>
      </w:r>
    </w:p>
    <w:p>
      <w:pPr/>
      <w:r>
        <w:rPr/>
        <w:t xml:space="preserve"> </w:t>
      </w:r>
    </w:p>
    <w:p>
      <w:pPr/>
      <w:r>
        <w:rPr/>
        <w:t xml:space="preserve">- Разработать конспект непосредственно образовательной деятельности по разделу •         один конспект полного дня режимных процессов</w:t>
      </w:r>
    </w:p>
    <w:p>
      <w:pPr>
        <w:numPr>
          <w:ilvl w:val="0"/>
          <w:numId w:val="4"/>
        </w:numPr>
      </w:pPr>
      <w:r>
        <w:rPr/>
        <w:t xml:space="preserve">конспект прогулки (подробный)</w:t>
      </w:r>
    </w:p>
    <w:p>
      <w:pPr>
        <w:numPr>
          <w:ilvl w:val="0"/>
          <w:numId w:val="4"/>
        </w:numPr>
      </w:pPr>
      <w:r>
        <w:rPr/>
        <w:t xml:space="preserve">конспект занятия – образовательной ситуации по ознакомлению с окружающим и развитию речи</w:t>
      </w:r>
    </w:p>
    <w:p>
      <w:pPr>
        <w:numPr>
          <w:ilvl w:val="0"/>
          <w:numId w:val="4"/>
        </w:numPr>
      </w:pPr>
      <w:r>
        <w:rPr/>
        <w:t xml:space="preserve">конспект занятия – образовательной ситуации по обучению предметным действиям</w:t>
      </w:r>
    </w:p>
    <w:p>
      <w:pPr/>
      <w:r>
        <w:rPr/>
        <w:t xml:space="preserve">Средство оценки умения студентов применять теоретические знания для решения конкретных практических задач.</w:t>
      </w:r>
    </w:p>
    <w:p>
      <w:pPr/>
      <w:r>
        <w:rPr/>
        <w:t xml:space="preserve">Конспект должен соответствовать следующей схеме:</w:t>
      </w:r>
    </w:p>
    <w:p>
      <w:pPr>
        <w:numPr>
          <w:ilvl w:val="0"/>
          <w:numId w:val="5"/>
        </w:numPr>
      </w:pPr>
      <w:r>
        <w:rPr/>
        <w:t xml:space="preserve">Возраст, группа</w:t>
      </w:r>
    </w:p>
    <w:p>
      <w:pPr>
        <w:numPr>
          <w:ilvl w:val="0"/>
          <w:numId w:val="5"/>
        </w:numPr>
      </w:pPr>
      <w:r>
        <w:rPr/>
        <w:t xml:space="preserve">Тема, форма организации (подгрупповое, индивидуальное).</w:t>
      </w:r>
    </w:p>
    <w:p>
      <w:pPr>
        <w:numPr>
          <w:ilvl w:val="0"/>
          <w:numId w:val="5"/>
        </w:numPr>
      </w:pPr>
      <w:r>
        <w:rPr/>
        <w:t xml:space="preserve">Цель и задачи (образовательные, развивающие, воспитательные).</w:t>
      </w:r>
    </w:p>
    <w:p>
      <w:pPr>
        <w:numPr>
          <w:ilvl w:val="0"/>
          <w:numId w:val="5"/>
        </w:numPr>
      </w:pPr>
      <w:r>
        <w:rPr/>
        <w:t xml:space="preserve">Речевой материал (активизация речи, словарь).</w:t>
      </w:r>
    </w:p>
    <w:p>
      <w:pPr>
        <w:numPr>
          <w:ilvl w:val="0"/>
          <w:numId w:val="5"/>
        </w:numPr>
      </w:pPr>
      <w:r>
        <w:rPr/>
        <w:t xml:space="preserve">Предварительная работа.</w:t>
      </w:r>
    </w:p>
    <w:p>
      <w:pPr>
        <w:numPr>
          <w:ilvl w:val="0"/>
          <w:numId w:val="5"/>
        </w:numPr>
      </w:pPr>
      <w:r>
        <w:rPr/>
        <w:t xml:space="preserve">Методические приемы для реализации задач.</w:t>
      </w:r>
    </w:p>
    <w:p>
      <w:pPr>
        <w:numPr>
          <w:ilvl w:val="0"/>
          <w:numId w:val="5"/>
        </w:numPr>
      </w:pPr>
      <w:r>
        <w:rPr/>
        <w:t xml:space="preserve">Оборудование (раздаточный и демонстрационный материал, техническое оборудование), его размещение, подготовка рабочего места.</w:t>
      </w:r>
    </w:p>
    <w:p>
      <w:pPr>
        <w:numPr>
          <w:ilvl w:val="0"/>
          <w:numId w:val="5"/>
        </w:numPr>
      </w:pPr>
      <w:r>
        <w:rPr/>
        <w:t xml:space="preserve">Структура НОД и содержание каждой части (учет индивидуальных особенностей детей, использование приемов смены видов деятельности, организация взаимодействия детей друг с другом, приемы обоснованной помощи детям, средства общения с детьми (общепринятые, специфические), подведение итогов с оценкой активности и результативности деятельности детей).</w:t>
      </w:r>
    </w:p>
    <w:p>
      <w:pPr/>
      <w:r>
        <w:rPr/>
        <w:t xml:space="preserve">Конспект сдается преподавателю в печатном виде на отдельных листах, проверяется в системе антиплагиат.</w:t>
      </w:r>
    </w:p>
    <w:p>
      <w:pPr/>
      <w:r>
        <w:rPr/>
        <w:t xml:space="preserve">Критерии оценки:</w:t>
      </w:r>
    </w:p>
    <w:p>
      <w:pPr/>
      <w:r>
        <w:rPr/>
        <w:t xml:space="preserve">Правильная структура, соответствие содержания деятельности цели, возрастным и типологическим особенностям развития детей, аккуратность оформления.</w:t>
      </w:r>
    </w:p>
    <w:p>
      <w:pPr/>
      <w:r>
        <w:rPr/>
        <w:t xml:space="preserve">Оценка «отлично» - конспект полностью соответствует требованиям, содержание имеет игровую форму, расписано подробным образом, методы и приемы работы отвечают возрастным и типологическим особенностям детей;</w:t>
      </w:r>
    </w:p>
    <w:p>
      <w:pPr/>
      <w:r>
        <w:rPr/>
        <w:t xml:space="preserve">Оценка «хорошо» - конспект полностью соответствует требованиям, содержание расписано кратко, методы и приемы работы отвечают возрастным и типологическим особенностям детей;</w:t>
      </w:r>
    </w:p>
    <w:p>
      <w:pPr/>
      <w:r>
        <w:rPr/>
        <w:t xml:space="preserve">Оценка «удовлетворительно» - конспект частично соответствует требованиям, содержание расписано кратко, или много заимствований из других источников, методы и приемы работы отвечают возрастным и типологическим особенностям детей;</w:t>
      </w:r>
    </w:p>
    <w:p>
      <w:pPr/>
      <w:r>
        <w:rPr/>
        <w:t xml:space="preserve">Оценка «неудовлетворительно» - конспект не соответствует требованиям, или содержание заимствовано из других источников (в том числе интернет-источников), методы и приемы работы не отвечают возрастным и типологическим особенностям детей.</w:t>
      </w:r>
    </w:p>
    <w:p>
      <w:pPr/>
      <w:r>
        <w:rPr/>
        <w:t xml:space="preserve"> </w:t>
      </w:r>
    </w:p>
    <w:p>
      <w:pPr/>
      <w:r>
        <w:rPr/>
        <w:t xml:space="preserve">Для студентов ДО: с третьего занятия в начале каждой пары пять минут терминологический диктант (начинаем с первых 7 терминов, каждую неделю прибавляется по 7 новых терминов, диктант пишется по всем усвоенным, пройденным по списку терминам). Список терминов смотрим ниже.</w:t>
      </w:r>
    </w:p>
    <w:p>
      <w:pPr/>
      <w:r>
        <w:rPr/>
        <w:t xml:space="preserve"> </w:t>
      </w:r>
    </w:p>
    <w:p>
      <w:pPr/>
      <w:r>
        <w:rPr>
          <w:b w:val="1"/>
          <w:bCs w:val="1"/>
          <w:u w:val="single"/>
        </w:rPr>
        <w:t xml:space="preserve">1 часть к 5 занятию:</w:t>
      </w:r>
    </w:p>
    <w:p>
      <w:pPr/>
      <w:r>
        <w:rPr/>
        <w:t xml:space="preserve"> </w:t>
      </w:r>
    </w:p>
    <w:p>
      <w:pPr>
        <w:numPr>
          <w:ilvl w:val="0"/>
          <w:numId w:val="6"/>
        </w:numPr>
      </w:pPr>
      <w:r>
        <w:rPr/>
        <w:t xml:space="preserve">Диагностические методики детей раннего возраста</w:t>
      </w:r>
    </w:p>
    <w:p>
      <w:pPr>
        <w:numPr>
          <w:ilvl w:val="0"/>
          <w:numId w:val="6"/>
        </w:numPr>
      </w:pPr>
      <w:r>
        <w:rPr/>
        <w:t xml:space="preserve">Особенности создания развивающей среды для детей раннего возраста в группе детского сада и в дошкольном учреждении, на участке</w:t>
      </w:r>
    </w:p>
    <w:p>
      <w:pPr>
        <w:numPr>
          <w:ilvl w:val="0"/>
          <w:numId w:val="6"/>
        </w:numPr>
      </w:pPr>
      <w:r>
        <w:rPr/>
        <w:t xml:space="preserve">Конспекты статей (не конспекты занятий) из журнала «Дошкольное воспитание» с 1995 года 5 статей по детям раннего возраста (конспекты от руки)</w:t>
      </w:r>
    </w:p>
    <w:p>
      <w:pPr>
        <w:numPr>
          <w:ilvl w:val="0"/>
          <w:numId w:val="6"/>
        </w:numPr>
      </w:pPr>
      <w:r>
        <w:rPr/>
        <w:t xml:space="preserve">Конспекты статей (не конспекты занятий) из журнала «Обруч» с 1995 года 5 статей по детям раннего возраста (конспекты от руки)</w:t>
      </w:r>
    </w:p>
    <w:p>
      <w:pPr>
        <w:numPr>
          <w:ilvl w:val="0"/>
          <w:numId w:val="6"/>
        </w:numPr>
      </w:pPr>
      <w:r>
        <w:rPr/>
        <w:t xml:space="preserve">Конспекты статей (не конспекты занятий) из журнала «Ребенок в детском саду» с 2000 года 5 статей по детям раннего возраста (конспекты от руки)</w:t>
      </w:r>
    </w:p>
    <w:p>
      <w:pPr>
        <w:numPr>
          <w:ilvl w:val="0"/>
          <w:numId w:val="6"/>
        </w:numPr>
      </w:pPr>
      <w:r>
        <w:rPr/>
        <w:t xml:space="preserve">Обязанности воспитателя и помощника воспитателя в группах раннего возраста</w:t>
      </w:r>
    </w:p>
    <w:p>
      <w:pPr>
        <w:numPr>
          <w:ilvl w:val="0"/>
          <w:numId w:val="6"/>
        </w:numPr>
      </w:pPr>
      <w:r>
        <w:rPr/>
        <w:t xml:space="preserve">Стихи по режимным процессам (2-3 стихотворения на каждый режимный процесс)</w:t>
      </w:r>
    </w:p>
    <w:p>
      <w:pPr>
        <w:numPr>
          <w:ilvl w:val="0"/>
          <w:numId w:val="6"/>
        </w:numPr>
      </w:pPr>
      <w:r>
        <w:rPr/>
        <w:t xml:space="preserve">Распечатать (комп вариант) литературные произведения или представить книги для детей раннего возраста по программе «От рождения до школы» по возрасту от 2 до 3 лет</w:t>
      </w:r>
    </w:p>
    <w:p>
      <w:pPr>
        <w:numPr>
          <w:ilvl w:val="0"/>
          <w:numId w:val="6"/>
        </w:numPr>
      </w:pPr>
      <w:r>
        <w:rPr/>
        <w:t xml:space="preserve">Распечатать (комп вариант) песенный материал по программе «От рождения до школы»</w:t>
      </w:r>
    </w:p>
    <w:p>
      <w:pPr>
        <w:numPr>
          <w:ilvl w:val="0"/>
          <w:numId w:val="6"/>
        </w:numPr>
      </w:pPr>
      <w:r>
        <w:rPr/>
        <w:t xml:space="preserve">Выражения, крылатые фразы, притчи про воспитание, воспитателя, педагога раннего детства, маленьких детей (не менее 15)</w:t>
      </w:r>
    </w:p>
    <w:p>
      <w:pPr/>
      <w:r>
        <w:rPr/>
        <w:t xml:space="preserve"> </w:t>
      </w:r>
    </w:p>
    <w:p>
      <w:pPr/>
      <w:r>
        <w:rPr>
          <w:b w:val="1"/>
          <w:bCs w:val="1"/>
          <w:u w:val="single"/>
        </w:rPr>
        <w:t xml:space="preserve">2 часть к 10 занятию</w:t>
      </w:r>
    </w:p>
    <w:p>
      <w:pPr/>
      <w:r>
        <w:rPr/>
        <w:t xml:space="preserve"> </w:t>
      </w:r>
    </w:p>
    <w:p>
      <w:pPr>
        <w:numPr>
          <w:ilvl w:val="0"/>
          <w:numId w:val="7"/>
        </w:numPr>
      </w:pPr>
      <w:r>
        <w:rPr/>
        <w:t xml:space="preserve">Психологические особенности детей с 1 до 2 лет и с 2 до 3 лет (от руки) (по учебникам Смирновой, Обуховой, Сапоговой)</w:t>
      </w:r>
    </w:p>
    <w:p>
      <w:pPr>
        <w:numPr>
          <w:ilvl w:val="0"/>
          <w:numId w:val="7"/>
        </w:numPr>
      </w:pPr>
      <w:r>
        <w:rPr/>
        <w:t xml:space="preserve">Документы по образованию детей: выделить в тексте или выписать статьи законов, которые касаются детей раннего возраста от рождения до 3 лет:</w:t>
      </w:r>
    </w:p>
    <w:p>
      <w:pPr>
        <w:numPr>
          <w:ilvl w:val="0"/>
          <w:numId w:val="8"/>
        </w:numPr>
      </w:pPr>
      <w:r>
        <w:rPr/>
        <w:t xml:space="preserve">Конвенция о правах ребенка</w:t>
      </w:r>
    </w:p>
    <w:p>
      <w:pPr>
        <w:numPr>
          <w:ilvl w:val="0"/>
          <w:numId w:val="8"/>
        </w:numPr>
      </w:pPr>
      <w:r>
        <w:rPr/>
        <w:t xml:space="preserve">Закон об образовании РФ</w:t>
      </w:r>
    </w:p>
    <w:p>
      <w:pPr>
        <w:numPr>
          <w:ilvl w:val="0"/>
          <w:numId w:val="8"/>
        </w:numPr>
      </w:pPr>
      <w:r>
        <w:rPr/>
        <w:t xml:space="preserve">Семейный кодекс</w:t>
      </w:r>
    </w:p>
    <w:p>
      <w:pPr/>
      <w:r>
        <w:rPr/>
        <w:t xml:space="preserve"> </w:t>
      </w:r>
    </w:p>
    <w:p>
      <w:pPr>
        <w:numPr>
          <w:ilvl w:val="0"/>
          <w:numId w:val="9"/>
        </w:numPr>
      </w:pPr>
      <w:r>
        <w:rPr/>
        <w:t xml:space="preserve">Конспекты документов (можно комп вариант с выделением главного в тексте)</w:t>
      </w:r>
    </w:p>
    <w:p>
      <w:pPr>
        <w:numPr>
          <w:ilvl w:val="0"/>
          <w:numId w:val="10"/>
        </w:numPr>
      </w:pPr>
      <w:r>
        <w:rPr/>
        <w:t xml:space="preserve">Стандарт дошкольного образования ФГОС ДО</w:t>
      </w:r>
    </w:p>
    <w:p>
      <w:pPr>
        <w:numPr>
          <w:ilvl w:val="0"/>
          <w:numId w:val="10"/>
        </w:numPr>
      </w:pPr>
      <w:r>
        <w:rPr/>
        <w:t xml:space="preserve">Стандарт педагога</w:t>
      </w:r>
    </w:p>
    <w:p>
      <w:pPr>
        <w:numPr>
          <w:ilvl w:val="0"/>
          <w:numId w:val="11"/>
        </w:numPr>
      </w:pPr>
      <w:r>
        <w:rPr/>
        <w:t xml:space="preserve">Конспекты глав из книги Эдьконин Д.Б. Психология игры, главы 1,2,4,5  (конспекты от руки)</w:t>
      </w:r>
    </w:p>
    <w:p>
      <w:pPr>
        <w:numPr>
          <w:ilvl w:val="0"/>
          <w:numId w:val="11"/>
        </w:numPr>
      </w:pPr>
      <w:r>
        <w:rPr/>
        <w:t xml:space="preserve">Описание дидактических игр для детей 2-3 лет (Цель, оборудование, содержание, особенности проведения) 25 игр: по 5 игр по развитию речи, мышления, внимания, памяти и  сенсорного развития</w:t>
      </w:r>
    </w:p>
    <w:p>
      <w:pPr>
        <w:numPr>
          <w:ilvl w:val="0"/>
          <w:numId w:val="11"/>
        </w:numPr>
      </w:pPr>
      <w:r>
        <w:rPr/>
        <w:t xml:space="preserve">10 видов пальчиковой гимнастики для детей раннего возраста</w:t>
      </w:r>
    </w:p>
    <w:p>
      <w:pPr>
        <w:numPr>
          <w:ilvl w:val="0"/>
          <w:numId w:val="11"/>
        </w:numPr>
      </w:pPr>
      <w:r>
        <w:rPr/>
        <w:t xml:space="preserve">динамические паузы (10 видов) для детей раннего возраста</w:t>
      </w:r>
    </w:p>
    <w:p>
      <w:pPr>
        <w:numPr>
          <w:ilvl w:val="0"/>
          <w:numId w:val="11"/>
        </w:numPr>
      </w:pPr>
      <w:r>
        <w:rPr/>
        <w:t xml:space="preserve">описание всех подвижных игр по программе «От рождения до школы» для детей от 2 до 3 лет</w:t>
      </w:r>
    </w:p>
    <w:p>
      <w:pPr>
        <w:numPr>
          <w:ilvl w:val="0"/>
          <w:numId w:val="11"/>
        </w:numPr>
      </w:pPr>
      <w:r>
        <w:rPr/>
        <w:t xml:space="preserve">2 комплекса утренней гимнастики для детей 2-3 лет</w:t>
      </w:r>
    </w:p>
    <w:p>
      <w:pPr>
        <w:numPr>
          <w:ilvl w:val="0"/>
          <w:numId w:val="11"/>
        </w:numPr>
      </w:pPr>
      <w:r>
        <w:rPr/>
        <w:t xml:space="preserve">Дополнить выражения, крылатые фразы, притчи про воспитание, воспитателя, педагога раннего детства, маленьких детей (не менее 10)</w:t>
      </w:r>
    </w:p>
    <w:p>
      <w:pPr/>
      <w:r>
        <w:rPr/>
        <w:t xml:space="preserve"> </w:t>
      </w:r>
    </w:p>
    <w:p>
      <w:pPr/>
      <w:r>
        <w:rPr/>
        <w:t xml:space="preserve"> </w:t>
      </w:r>
    </w:p>
    <w:p>
      <w:pPr/>
      <w:r>
        <w:rPr>
          <w:b w:val="1"/>
          <w:bCs w:val="1"/>
          <w:u w:val="single"/>
        </w:rPr>
        <w:t xml:space="preserve">3 часть к 15 занятию:</w:t>
      </w:r>
    </w:p>
    <w:p>
      <w:pPr/>
      <w:r>
        <w:rPr/>
        <w:t xml:space="preserve"> </w:t>
      </w:r>
    </w:p>
    <w:p>
      <w:pPr>
        <w:numPr>
          <w:ilvl w:val="0"/>
          <w:numId w:val="12"/>
        </w:numPr>
      </w:pPr>
      <w:r>
        <w:rPr/>
        <w:t xml:space="preserve">Сочинение на тему «Каким должен быть воспитатель для детей раннего возраста»</w:t>
      </w:r>
    </w:p>
    <w:p>
      <w:pPr>
        <w:numPr>
          <w:ilvl w:val="0"/>
          <w:numId w:val="13"/>
        </w:numPr>
      </w:pPr>
      <w:r>
        <w:rPr/>
        <w:t xml:space="preserve">один конспект полного дня режимных процессов</w:t>
      </w:r>
    </w:p>
    <w:p>
      <w:pPr>
        <w:numPr>
          <w:ilvl w:val="0"/>
          <w:numId w:val="13"/>
        </w:numPr>
      </w:pPr>
      <w:r>
        <w:rPr/>
        <w:t xml:space="preserve">конспект прогулки (подробный)</w:t>
      </w:r>
    </w:p>
    <w:p>
      <w:pPr>
        <w:numPr>
          <w:ilvl w:val="0"/>
          <w:numId w:val="13"/>
        </w:numPr>
      </w:pPr>
      <w:r>
        <w:rPr/>
        <w:t xml:space="preserve">перспективное планирование на апрель месяц всех видов деятельности</w:t>
      </w:r>
    </w:p>
    <w:p>
      <w:pPr>
        <w:numPr>
          <w:ilvl w:val="0"/>
          <w:numId w:val="13"/>
        </w:numPr>
      </w:pPr>
      <w:r>
        <w:rPr/>
        <w:t xml:space="preserve">конспект занятия – образовательной ситуации по ознакомлению с окружающим и развитию речи</w:t>
      </w:r>
    </w:p>
    <w:p>
      <w:pPr>
        <w:numPr>
          <w:ilvl w:val="0"/>
          <w:numId w:val="13"/>
        </w:numPr>
      </w:pPr>
      <w:r>
        <w:rPr/>
        <w:t xml:space="preserve">конспект занятия – образовательной ситуации по рисованию</w:t>
      </w:r>
    </w:p>
    <w:p>
      <w:pPr>
        <w:numPr>
          <w:ilvl w:val="0"/>
          <w:numId w:val="13"/>
        </w:numPr>
      </w:pPr>
      <w:r>
        <w:rPr/>
        <w:t xml:space="preserve">конспект занятия – образовательной ситуации по лепке</w:t>
      </w:r>
    </w:p>
    <w:p>
      <w:pPr>
        <w:numPr>
          <w:ilvl w:val="0"/>
          <w:numId w:val="13"/>
        </w:numPr>
      </w:pPr>
      <w:r>
        <w:rPr/>
        <w:t xml:space="preserve">конспект занятия – образовательной ситуации по обучению предметным действиям</w:t>
      </w:r>
    </w:p>
    <w:p>
      <w:pPr>
        <w:numPr>
          <w:ilvl w:val="0"/>
          <w:numId w:val="13"/>
        </w:numPr>
      </w:pPr>
      <w:r>
        <w:rPr/>
        <w:t xml:space="preserve">конспект занятия – образовательной ситуации по конструированию</w:t>
      </w:r>
    </w:p>
    <w:p>
      <w:pPr>
        <w:numPr>
          <w:ilvl w:val="0"/>
          <w:numId w:val="13"/>
        </w:numPr>
      </w:pPr>
      <w:r>
        <w:rPr/>
        <w:t xml:space="preserve">конспект развлечения</w:t>
      </w:r>
    </w:p>
    <w:p>
      <w:pPr>
        <w:numPr>
          <w:ilvl w:val="0"/>
          <w:numId w:val="13"/>
        </w:numPr>
      </w:pPr>
      <w:r>
        <w:rPr/>
        <w:t xml:space="preserve">10 игр с песком и водой</w:t>
      </w:r>
    </w:p>
    <w:p>
      <w:pPr>
        <w:numPr>
          <w:ilvl w:val="0"/>
          <w:numId w:val="13"/>
        </w:numPr>
      </w:pPr>
      <w:r>
        <w:rPr/>
        <w:t xml:space="preserve">письменные рекомендации родителям по развитию и воспитанию ребенка во время кризиса 3 лет.</w:t>
      </w:r>
    </w:p>
    <w:p>
      <w:pPr>
        <w:numPr>
          <w:ilvl w:val="0"/>
          <w:numId w:val="13"/>
        </w:numPr>
      </w:pPr>
      <w:r>
        <w:rPr/>
        <w:t xml:space="preserve">Подробное определение всех терминов  </w:t>
      </w:r>
    </w:p>
    <w:p>
      <w:pPr/>
      <w:r>
        <w:rPr/>
        <w:t xml:space="preserve"> </w:t>
      </w:r>
    </w:p>
    <w:p>
      <w:pPr/>
      <w:r>
        <w:rPr/>
        <w:t xml:space="preserve"> </w:t>
      </w:r>
    </w:p>
    <w:p>
      <w:pPr/>
      <w:r>
        <w:rPr>
          <w:b w:val="1"/>
          <w:bCs w:val="1"/>
          <w:u w:val="single"/>
        </w:rPr>
        <w:t xml:space="preserve">Сдаются дополнительно в отдельной папке к последнему занятию:</w:t>
      </w:r>
    </w:p>
    <w:p>
      <w:pPr>
        <w:numPr>
          <w:ilvl w:val="0"/>
          <w:numId w:val="14"/>
        </w:numPr>
      </w:pPr>
      <w:r>
        <w:rPr/>
        <w:t xml:space="preserve">Документы по практике в группах раннего возраста</w:t>
      </w:r>
    </w:p>
    <w:p>
      <w:pPr>
        <w:numPr>
          <w:ilvl w:val="0"/>
          <w:numId w:val="14"/>
        </w:numPr>
      </w:pPr>
      <w:r>
        <w:rPr/>
        <w:t xml:space="preserve">Реферат и презентация (не менее 15 слайдов) на выбранную тему  (в электр виде) с использованием не менее 5 источников (10-15 страниц, 12 шрифт, 1,5 интервала)</w:t>
      </w:r>
    </w:p>
    <w:p>
      <w:pPr/>
      <w:r>
        <w:rPr/>
        <w:t xml:space="preserve">Темы для рефератов</w:t>
      </w:r>
    </w:p>
    <w:p>
      <w:pPr>
        <w:numPr>
          <w:ilvl w:val="1"/>
          <w:numId w:val="15"/>
        </w:numPr>
      </w:pPr>
      <w:r>
        <w:rPr/>
        <w:t xml:space="preserve">Специфика взаимодействия воспитателя с детьми раннего возраста</w:t>
      </w:r>
    </w:p>
    <w:p>
      <w:pPr>
        <w:numPr>
          <w:ilvl w:val="1"/>
          <w:numId w:val="15"/>
        </w:numPr>
      </w:pPr>
      <w:r>
        <w:rPr/>
        <w:t xml:space="preserve">Адаптация ребенка к условиям ДОУ</w:t>
      </w:r>
    </w:p>
    <w:p>
      <w:pPr>
        <w:numPr>
          <w:ilvl w:val="1"/>
          <w:numId w:val="15"/>
        </w:numPr>
      </w:pPr>
      <w:r>
        <w:rPr/>
        <w:t xml:space="preserve">Педагогические условия и дидактические принципы развития и воспитания детей раннего возраста</w:t>
      </w:r>
    </w:p>
    <w:p>
      <w:pPr>
        <w:numPr>
          <w:ilvl w:val="1"/>
          <w:numId w:val="15"/>
        </w:numPr>
      </w:pPr>
      <w:r>
        <w:rPr/>
        <w:t xml:space="preserve">Работа с семьей ребенка раннего возраста в дошкольном учреждении</w:t>
      </w:r>
    </w:p>
    <w:p>
      <w:pPr>
        <w:numPr>
          <w:ilvl w:val="1"/>
          <w:numId w:val="15"/>
        </w:numPr>
      </w:pPr>
      <w:r>
        <w:rPr/>
        <w:t xml:space="preserve">Особенности и развитие игровой деятельности детей раннего возраста</w:t>
      </w:r>
    </w:p>
    <w:p>
      <w:pPr>
        <w:numPr>
          <w:ilvl w:val="1"/>
          <w:numId w:val="15"/>
        </w:numPr>
      </w:pPr>
      <w:r>
        <w:rPr/>
        <w:t xml:space="preserve">Особенности обучения предметным действиям.</w:t>
      </w:r>
    </w:p>
    <w:p>
      <w:pPr>
        <w:numPr>
          <w:ilvl w:val="1"/>
          <w:numId w:val="15"/>
        </w:numPr>
      </w:pPr>
      <w:r>
        <w:rPr/>
        <w:t xml:space="preserve">Сенсорное развитие и воспитание детей раннего возраста</w:t>
      </w:r>
    </w:p>
    <w:p>
      <w:pPr>
        <w:numPr>
          <w:ilvl w:val="1"/>
          <w:numId w:val="15"/>
        </w:numPr>
      </w:pPr>
      <w:r>
        <w:rPr/>
        <w:t xml:space="preserve">Режим дня и организация жизни детей. Особенности проведения режимных процессов в группах раннего возраста</w:t>
      </w:r>
    </w:p>
    <w:p>
      <w:pPr>
        <w:numPr>
          <w:ilvl w:val="1"/>
          <w:numId w:val="15"/>
        </w:numPr>
      </w:pPr>
      <w:r>
        <w:rPr/>
        <w:t xml:space="preserve">Методика проведения приема, сна и кормления в группах раннего возраста</w:t>
      </w:r>
    </w:p>
    <w:p>
      <w:pPr>
        <w:numPr>
          <w:ilvl w:val="1"/>
          <w:numId w:val="15"/>
        </w:numPr>
      </w:pPr>
      <w:r>
        <w:rPr/>
        <w:t xml:space="preserve">Создание условий для двигательной активности детей в группе и на участке детского сада</w:t>
      </w:r>
    </w:p>
    <w:p>
      <w:pPr>
        <w:numPr>
          <w:ilvl w:val="1"/>
          <w:numId w:val="15"/>
        </w:numPr>
      </w:pPr>
      <w:r>
        <w:rPr/>
        <w:t xml:space="preserve">Организация развивающей предметно-игровой среды</w:t>
      </w:r>
    </w:p>
    <w:p>
      <w:pPr>
        <w:numPr>
          <w:ilvl w:val="1"/>
          <w:numId w:val="15"/>
        </w:numPr>
      </w:pPr>
      <w:r>
        <w:rPr/>
        <w:t xml:space="preserve">Особенности организации и проведения прогулки</w:t>
      </w:r>
    </w:p>
    <w:p>
      <w:pPr>
        <w:numPr>
          <w:ilvl w:val="1"/>
          <w:numId w:val="15"/>
        </w:numPr>
      </w:pPr>
      <w:r>
        <w:rPr/>
        <w:t xml:space="preserve">Воспитание культурно-гигиенических навыков в раннем возрасте</w:t>
      </w:r>
    </w:p>
    <w:p>
      <w:pPr>
        <w:numPr>
          <w:ilvl w:val="1"/>
          <w:numId w:val="15"/>
        </w:numPr>
      </w:pPr>
      <w:r>
        <w:rPr/>
        <w:t xml:space="preserve">Особенности проведения образовательных ситуаций (занятий) с детьми раннего возраста</w:t>
      </w:r>
    </w:p>
    <w:p>
      <w:pPr>
        <w:numPr>
          <w:ilvl w:val="1"/>
          <w:numId w:val="15"/>
        </w:numPr>
      </w:pPr>
      <w:r>
        <w:rPr/>
        <w:t xml:space="preserve">Игры со строительным материалом.</w:t>
      </w:r>
    </w:p>
    <w:p>
      <w:pPr>
        <w:numPr>
          <w:ilvl w:val="1"/>
          <w:numId w:val="15"/>
        </w:numPr>
      </w:pPr>
      <w:r>
        <w:rPr/>
        <w:t xml:space="preserve">Методика проведения дидактических игр с детьми раннего возраста и их значение</w:t>
      </w:r>
    </w:p>
    <w:p>
      <w:pPr>
        <w:numPr>
          <w:ilvl w:val="1"/>
          <w:numId w:val="15"/>
        </w:numPr>
      </w:pPr>
      <w:r>
        <w:rPr/>
        <w:t xml:space="preserve">Игры с песком и водой с детьми раннего возраста</w:t>
      </w:r>
    </w:p>
    <w:p>
      <w:pPr>
        <w:numPr>
          <w:ilvl w:val="1"/>
          <w:numId w:val="15"/>
        </w:numPr>
      </w:pPr>
      <w:r>
        <w:rPr/>
        <w:t xml:space="preserve">Развлечения и праздники с детьми раннего возраста</w:t>
      </w:r>
    </w:p>
    <w:p>
      <w:pPr>
        <w:numPr>
          <w:ilvl w:val="1"/>
          <w:numId w:val="15"/>
        </w:numPr>
      </w:pPr>
      <w:r>
        <w:rPr/>
        <w:t xml:space="preserve">Подвижные игры и динамические паузы  в жизни детей раннего возраста</w:t>
      </w:r>
    </w:p>
    <w:p>
      <w:pPr>
        <w:numPr>
          <w:ilvl w:val="1"/>
          <w:numId w:val="15"/>
        </w:numPr>
      </w:pPr>
      <w:r>
        <w:rPr/>
        <w:t xml:space="preserve">Контроль за психическим развитием детей раннего возраста и проведение мониторингов</w:t>
      </w:r>
    </w:p>
    <w:p>
      <w:pPr>
        <w:numPr>
          <w:ilvl w:val="1"/>
          <w:numId w:val="15"/>
        </w:numPr>
      </w:pPr>
      <w:r>
        <w:rPr/>
        <w:t xml:space="preserve">Организация самостоятельной деятельности детей в раннем возрасте</w:t>
      </w:r>
    </w:p>
    <w:p>
      <w:pPr>
        <w:numPr>
          <w:ilvl w:val="1"/>
          <w:numId w:val="15"/>
        </w:numPr>
      </w:pPr>
      <w:r>
        <w:rPr/>
        <w:t xml:space="preserve">Общение детей раннего возраста</w:t>
      </w:r>
    </w:p>
    <w:p>
      <w:pPr>
        <w:numPr>
          <w:ilvl w:val="1"/>
          <w:numId w:val="15"/>
        </w:numPr>
      </w:pPr>
      <w:r>
        <w:rPr/>
        <w:t xml:space="preserve">Развитие речи у детей раннего возраста</w:t>
      </w:r>
    </w:p>
    <w:p>
      <w:pPr>
        <w:numPr>
          <w:ilvl w:val="1"/>
          <w:numId w:val="15"/>
        </w:numPr>
      </w:pPr>
      <w:r>
        <w:rPr/>
        <w:t xml:space="preserve">Особенности проведения закаливающих процедур с детьми раннего возраста</w:t>
      </w:r>
    </w:p>
    <w:p>
      <w:pPr>
        <w:numPr>
          <w:ilvl w:val="1"/>
          <w:numId w:val="15"/>
        </w:numPr>
      </w:pPr>
      <w:r>
        <w:rPr/>
        <w:t xml:space="preserve">Стили семейного воспитания (по Миниярову)</w:t>
      </w:r>
    </w:p>
    <w:p>
      <w:pPr>
        <w:numPr>
          <w:ilvl w:val="1"/>
          <w:numId w:val="15"/>
        </w:numPr>
      </w:pPr>
      <w:r>
        <w:rPr/>
        <w:t xml:space="preserve">Стили педагогической деятельности</w:t>
      </w:r>
    </w:p>
    <w:p>
      <w:pPr>
        <w:numPr>
          <w:ilvl w:val="1"/>
          <w:numId w:val="15"/>
        </w:numPr>
      </w:pPr>
      <w:r>
        <w:rPr/>
        <w:t xml:space="preserve">Педагогические умения и способности</w:t>
      </w:r>
    </w:p>
    <w:p/>
    <w:p>
      <w:pPr/>
      <w:r>
        <w:rPr/>
        <w:t xml:space="preserve">глоссарий</w:t>
      </w:r>
    </w:p>
    <w:p>
      <w:pPr>
        <w:numPr>
          <w:ilvl w:val="0"/>
          <w:numId w:val="16"/>
        </w:numPr>
      </w:pPr>
      <w:r>
        <w:rPr/>
        <w:t xml:space="preserve">возраст,</w:t>
      </w:r>
    </w:p>
    <w:p>
      <w:pPr>
        <w:numPr>
          <w:ilvl w:val="0"/>
          <w:numId w:val="16"/>
        </w:numPr>
      </w:pPr>
      <w:r>
        <w:rPr/>
        <w:t xml:space="preserve">кризис,</w:t>
      </w:r>
    </w:p>
    <w:p>
      <w:pPr>
        <w:numPr>
          <w:ilvl w:val="0"/>
          <w:numId w:val="16"/>
        </w:numPr>
      </w:pPr>
      <w:r>
        <w:rPr/>
        <w:t xml:space="preserve">сензитивный период,</w:t>
      </w:r>
    </w:p>
    <w:p>
      <w:pPr>
        <w:numPr>
          <w:ilvl w:val="0"/>
          <w:numId w:val="16"/>
        </w:numPr>
      </w:pPr>
      <w:r>
        <w:rPr/>
        <w:t xml:space="preserve">познавательный процесс,</w:t>
      </w:r>
    </w:p>
    <w:p>
      <w:pPr>
        <w:numPr>
          <w:ilvl w:val="0"/>
          <w:numId w:val="16"/>
        </w:numPr>
      </w:pPr>
      <w:r>
        <w:rPr/>
        <w:t xml:space="preserve">личность,</w:t>
      </w:r>
    </w:p>
    <w:p>
      <w:pPr>
        <w:numPr>
          <w:ilvl w:val="0"/>
          <w:numId w:val="16"/>
        </w:numPr>
      </w:pPr>
      <w:r>
        <w:rPr/>
        <w:t xml:space="preserve">высшая психическая функция,</w:t>
      </w:r>
    </w:p>
    <w:p>
      <w:pPr>
        <w:numPr>
          <w:ilvl w:val="0"/>
          <w:numId w:val="16"/>
        </w:numPr>
      </w:pPr>
      <w:r>
        <w:rPr/>
        <w:t xml:space="preserve">мышление,</w:t>
      </w:r>
    </w:p>
    <w:p>
      <w:pPr>
        <w:numPr>
          <w:ilvl w:val="0"/>
          <w:numId w:val="16"/>
        </w:numPr>
      </w:pPr>
      <w:r>
        <w:rPr/>
        <w:t xml:space="preserve">наглядно-действенное мышление,</w:t>
      </w:r>
    </w:p>
    <w:p>
      <w:pPr>
        <w:numPr>
          <w:ilvl w:val="0"/>
          <w:numId w:val="16"/>
        </w:numPr>
      </w:pPr>
      <w:r>
        <w:rPr/>
        <w:t xml:space="preserve">наглядно-образное мышление,</w:t>
      </w:r>
    </w:p>
    <w:p>
      <w:pPr>
        <w:numPr>
          <w:ilvl w:val="0"/>
          <w:numId w:val="16"/>
        </w:numPr>
      </w:pPr>
      <w:r>
        <w:rPr/>
        <w:t xml:space="preserve">операции мышления</w:t>
      </w:r>
    </w:p>
    <w:p>
      <w:pPr>
        <w:numPr>
          <w:ilvl w:val="0"/>
          <w:numId w:val="16"/>
        </w:numPr>
      </w:pPr>
      <w:r>
        <w:rPr/>
        <w:t xml:space="preserve">речь,</w:t>
      </w:r>
    </w:p>
    <w:p>
      <w:pPr>
        <w:numPr>
          <w:ilvl w:val="0"/>
          <w:numId w:val="16"/>
        </w:numPr>
      </w:pPr>
      <w:r>
        <w:rPr/>
        <w:t xml:space="preserve">образная речь,</w:t>
      </w:r>
    </w:p>
    <w:p>
      <w:pPr>
        <w:numPr>
          <w:ilvl w:val="0"/>
          <w:numId w:val="16"/>
        </w:numPr>
      </w:pPr>
      <w:r>
        <w:rPr/>
        <w:t xml:space="preserve">общение,</w:t>
      </w:r>
    </w:p>
    <w:p>
      <w:pPr>
        <w:numPr>
          <w:ilvl w:val="0"/>
          <w:numId w:val="16"/>
        </w:numPr>
      </w:pPr>
      <w:r>
        <w:rPr/>
        <w:t xml:space="preserve">память,</w:t>
      </w:r>
    </w:p>
    <w:p>
      <w:pPr>
        <w:numPr>
          <w:ilvl w:val="0"/>
          <w:numId w:val="16"/>
        </w:numPr>
      </w:pPr>
      <w:r>
        <w:rPr/>
        <w:t xml:space="preserve">внимание,</w:t>
      </w:r>
    </w:p>
    <w:p>
      <w:pPr>
        <w:numPr>
          <w:ilvl w:val="0"/>
          <w:numId w:val="16"/>
        </w:numPr>
      </w:pPr>
      <w:r>
        <w:rPr/>
        <w:t xml:space="preserve">свойства внимания</w:t>
      </w:r>
    </w:p>
    <w:p>
      <w:pPr>
        <w:numPr>
          <w:ilvl w:val="0"/>
          <w:numId w:val="16"/>
        </w:numPr>
      </w:pPr>
      <w:r>
        <w:rPr/>
        <w:t xml:space="preserve">воображение,</w:t>
      </w:r>
    </w:p>
    <w:p>
      <w:pPr>
        <w:numPr>
          <w:ilvl w:val="0"/>
          <w:numId w:val="16"/>
        </w:numPr>
      </w:pPr>
      <w:r>
        <w:rPr/>
        <w:t xml:space="preserve">восприятие,</w:t>
      </w:r>
    </w:p>
    <w:p>
      <w:pPr>
        <w:numPr>
          <w:ilvl w:val="0"/>
          <w:numId w:val="16"/>
        </w:numPr>
      </w:pPr>
      <w:r>
        <w:rPr/>
        <w:t xml:space="preserve">сенсорное развитие,</w:t>
      </w:r>
    </w:p>
    <w:p>
      <w:pPr>
        <w:numPr>
          <w:ilvl w:val="0"/>
          <w:numId w:val="16"/>
        </w:numPr>
      </w:pPr>
      <w:r>
        <w:rPr/>
        <w:t xml:space="preserve">сенсорное воспитание,</w:t>
      </w:r>
    </w:p>
    <w:p>
      <w:pPr>
        <w:numPr>
          <w:ilvl w:val="0"/>
          <w:numId w:val="16"/>
        </w:numPr>
      </w:pPr>
      <w:r>
        <w:rPr/>
        <w:t xml:space="preserve">умственное воспитание,</w:t>
      </w:r>
    </w:p>
    <w:p>
      <w:pPr>
        <w:numPr>
          <w:ilvl w:val="0"/>
          <w:numId w:val="16"/>
        </w:numPr>
      </w:pPr>
      <w:r>
        <w:rPr/>
        <w:t xml:space="preserve">физическое воспитание,</w:t>
      </w:r>
    </w:p>
    <w:p>
      <w:pPr>
        <w:numPr>
          <w:ilvl w:val="0"/>
          <w:numId w:val="16"/>
        </w:numPr>
      </w:pPr>
      <w:r>
        <w:rPr/>
        <w:t xml:space="preserve">художественное воспитание,</w:t>
      </w:r>
    </w:p>
    <w:p>
      <w:pPr>
        <w:numPr>
          <w:ilvl w:val="0"/>
          <w:numId w:val="16"/>
        </w:numPr>
      </w:pPr>
      <w:r>
        <w:rPr/>
        <w:t xml:space="preserve">строительные игры</w:t>
      </w:r>
    </w:p>
    <w:p>
      <w:pPr>
        <w:numPr>
          <w:ilvl w:val="0"/>
          <w:numId w:val="16"/>
        </w:numPr>
      </w:pPr>
      <w:r>
        <w:rPr/>
        <w:t xml:space="preserve">деятельность,</w:t>
      </w:r>
    </w:p>
    <w:p>
      <w:pPr>
        <w:numPr>
          <w:ilvl w:val="0"/>
          <w:numId w:val="16"/>
        </w:numPr>
      </w:pPr>
      <w:r>
        <w:rPr/>
        <w:t xml:space="preserve">ведущий вид деятельности,</w:t>
      </w:r>
    </w:p>
    <w:p>
      <w:pPr>
        <w:numPr>
          <w:ilvl w:val="0"/>
          <w:numId w:val="16"/>
        </w:numPr>
      </w:pPr>
      <w:r>
        <w:rPr/>
        <w:t xml:space="preserve">структура деятельности,</w:t>
      </w:r>
    </w:p>
    <w:p>
      <w:pPr>
        <w:numPr>
          <w:ilvl w:val="0"/>
          <w:numId w:val="16"/>
        </w:numPr>
      </w:pPr>
      <w:r>
        <w:rPr/>
        <w:t xml:space="preserve">игровая деятельность,</w:t>
      </w:r>
    </w:p>
    <w:p>
      <w:pPr>
        <w:numPr>
          <w:ilvl w:val="0"/>
          <w:numId w:val="16"/>
        </w:numPr>
      </w:pPr>
      <w:r>
        <w:rPr/>
        <w:t xml:space="preserve">продуктивные виды деятельности,</w:t>
      </w:r>
    </w:p>
    <w:p>
      <w:pPr>
        <w:numPr>
          <w:ilvl w:val="0"/>
          <w:numId w:val="16"/>
        </w:numPr>
      </w:pPr>
      <w:r>
        <w:rPr/>
        <w:t xml:space="preserve">конструирование,</w:t>
      </w:r>
    </w:p>
    <w:p>
      <w:pPr>
        <w:numPr>
          <w:ilvl w:val="0"/>
          <w:numId w:val="16"/>
        </w:numPr>
      </w:pPr>
      <w:r>
        <w:rPr/>
        <w:t xml:space="preserve">способности,</w:t>
      </w:r>
    </w:p>
    <w:p>
      <w:pPr>
        <w:numPr>
          <w:ilvl w:val="0"/>
          <w:numId w:val="16"/>
        </w:numPr>
      </w:pPr>
      <w:r>
        <w:rPr/>
        <w:t xml:space="preserve">задатки,</w:t>
      </w:r>
    </w:p>
    <w:p>
      <w:pPr>
        <w:numPr>
          <w:ilvl w:val="0"/>
          <w:numId w:val="16"/>
        </w:numPr>
      </w:pPr>
      <w:r>
        <w:rPr/>
        <w:t xml:space="preserve">общие способности,</w:t>
      </w:r>
    </w:p>
    <w:p>
      <w:pPr>
        <w:numPr>
          <w:ilvl w:val="0"/>
          <w:numId w:val="16"/>
        </w:numPr>
      </w:pPr>
      <w:r>
        <w:rPr/>
        <w:t xml:space="preserve">специальные способности,</w:t>
      </w:r>
    </w:p>
    <w:p>
      <w:pPr>
        <w:numPr>
          <w:ilvl w:val="0"/>
          <w:numId w:val="16"/>
        </w:numPr>
      </w:pPr>
      <w:r>
        <w:rPr/>
        <w:t xml:space="preserve">психодиагностика,</w:t>
      </w:r>
    </w:p>
    <w:p>
      <w:pPr>
        <w:numPr>
          <w:ilvl w:val="0"/>
          <w:numId w:val="16"/>
        </w:numPr>
      </w:pPr>
      <w:r>
        <w:rPr/>
        <w:t xml:space="preserve">развитие,</w:t>
      </w:r>
    </w:p>
    <w:p>
      <w:pPr>
        <w:numPr>
          <w:ilvl w:val="0"/>
          <w:numId w:val="16"/>
        </w:numPr>
      </w:pPr>
      <w:r>
        <w:rPr/>
        <w:t xml:space="preserve">воспитание,</w:t>
      </w:r>
    </w:p>
    <w:p>
      <w:pPr>
        <w:numPr>
          <w:ilvl w:val="0"/>
          <w:numId w:val="16"/>
        </w:numPr>
      </w:pPr>
      <w:r>
        <w:rPr/>
        <w:t xml:space="preserve">формирование,</w:t>
      </w:r>
    </w:p>
    <w:p>
      <w:pPr>
        <w:numPr>
          <w:ilvl w:val="0"/>
          <w:numId w:val="16"/>
        </w:numPr>
      </w:pPr>
      <w:r>
        <w:rPr/>
        <w:t xml:space="preserve">предметно-развивающая среда,</w:t>
      </w:r>
    </w:p>
    <w:p>
      <w:pPr>
        <w:numPr>
          <w:ilvl w:val="0"/>
          <w:numId w:val="16"/>
        </w:numPr>
      </w:pPr>
      <w:r>
        <w:rPr/>
        <w:t xml:space="preserve">самосознание, самооценка,</w:t>
      </w:r>
    </w:p>
    <w:p>
      <w:pPr>
        <w:numPr>
          <w:ilvl w:val="0"/>
          <w:numId w:val="16"/>
        </w:numPr>
      </w:pPr>
      <w:r>
        <w:rPr/>
        <w:t xml:space="preserve">ситуативные формы общения,</w:t>
      </w:r>
    </w:p>
    <w:p>
      <w:pPr>
        <w:numPr>
          <w:ilvl w:val="0"/>
          <w:numId w:val="16"/>
        </w:numPr>
      </w:pPr>
      <w:r>
        <w:rPr/>
        <w:t xml:space="preserve">поэтапное  формирование умственных действий (теория П.Я. Гальперина),</w:t>
      </w:r>
    </w:p>
    <w:p>
      <w:pPr>
        <w:numPr>
          <w:ilvl w:val="0"/>
          <w:numId w:val="16"/>
        </w:numPr>
      </w:pPr>
      <w:r>
        <w:rPr/>
        <w:t xml:space="preserve">предметные действия,</w:t>
      </w:r>
    </w:p>
    <w:p>
      <w:pPr>
        <w:numPr>
          <w:ilvl w:val="0"/>
          <w:numId w:val="16"/>
        </w:numPr>
      </w:pPr>
      <w:r>
        <w:rPr/>
        <w:t xml:space="preserve">навык,</w:t>
      </w:r>
    </w:p>
    <w:p>
      <w:pPr>
        <w:numPr>
          <w:ilvl w:val="0"/>
          <w:numId w:val="16"/>
        </w:numPr>
      </w:pPr>
      <w:r>
        <w:rPr/>
        <w:t xml:space="preserve">умение,</w:t>
      </w:r>
    </w:p>
    <w:p>
      <w:pPr>
        <w:numPr>
          <w:ilvl w:val="0"/>
          <w:numId w:val="16"/>
        </w:numPr>
      </w:pPr>
      <w:r>
        <w:rPr/>
        <w:t xml:space="preserve">знание,</w:t>
      </w:r>
    </w:p>
    <w:p>
      <w:pPr>
        <w:numPr>
          <w:ilvl w:val="0"/>
          <w:numId w:val="16"/>
        </w:numPr>
      </w:pPr>
      <w:r>
        <w:rPr/>
        <w:t xml:space="preserve">адаптация,</w:t>
      </w:r>
    </w:p>
    <w:p>
      <w:pPr>
        <w:numPr>
          <w:ilvl w:val="0"/>
          <w:numId w:val="16"/>
        </w:numPr>
      </w:pPr>
      <w:r>
        <w:rPr/>
        <w:t xml:space="preserve">дезадаптация,</w:t>
      </w:r>
    </w:p>
    <w:p>
      <w:pPr>
        <w:numPr>
          <w:ilvl w:val="0"/>
          <w:numId w:val="16"/>
        </w:numPr>
      </w:pPr>
      <w:r>
        <w:rPr/>
        <w:t xml:space="preserve">госпитализм,</w:t>
      </w:r>
    </w:p>
    <w:p>
      <w:pPr>
        <w:numPr>
          <w:ilvl w:val="0"/>
          <w:numId w:val="16"/>
        </w:numPr>
      </w:pPr>
      <w:r>
        <w:rPr/>
        <w:t xml:space="preserve">депривация,</w:t>
      </w:r>
    </w:p>
    <w:p>
      <w:pPr>
        <w:numPr>
          <w:ilvl w:val="0"/>
          <w:numId w:val="16"/>
        </w:numPr>
      </w:pPr>
      <w:r>
        <w:rPr/>
        <w:t xml:space="preserve">материнская депривация,</w:t>
      </w:r>
    </w:p>
    <w:p>
      <w:pPr>
        <w:numPr>
          <w:ilvl w:val="0"/>
          <w:numId w:val="16"/>
        </w:numPr>
      </w:pPr>
      <w:r>
        <w:rPr/>
        <w:t xml:space="preserve">сенсорная депривация,</w:t>
      </w:r>
    </w:p>
    <w:p>
      <w:pPr>
        <w:numPr>
          <w:ilvl w:val="0"/>
          <w:numId w:val="16"/>
        </w:numPr>
      </w:pPr>
      <w:r>
        <w:rPr/>
        <w:t xml:space="preserve">кризис 1 года,</w:t>
      </w:r>
    </w:p>
    <w:p>
      <w:pPr>
        <w:numPr>
          <w:ilvl w:val="0"/>
          <w:numId w:val="16"/>
        </w:numPr>
      </w:pPr>
      <w:r>
        <w:rPr/>
        <w:t xml:space="preserve">кризис 3 лет,</w:t>
      </w:r>
    </w:p>
    <w:p>
      <w:pPr>
        <w:numPr>
          <w:ilvl w:val="0"/>
          <w:numId w:val="16"/>
        </w:numPr>
      </w:pPr>
      <w:r>
        <w:rPr/>
        <w:t xml:space="preserve">младенческий возраст,</w:t>
      </w:r>
    </w:p>
    <w:p>
      <w:pPr>
        <w:numPr>
          <w:ilvl w:val="0"/>
          <w:numId w:val="16"/>
        </w:numPr>
      </w:pPr>
      <w:r>
        <w:rPr/>
        <w:t xml:space="preserve">ранний возраст,</w:t>
      </w:r>
    </w:p>
    <w:p>
      <w:pPr>
        <w:numPr>
          <w:ilvl w:val="0"/>
          <w:numId w:val="16"/>
        </w:numPr>
      </w:pPr>
      <w:r>
        <w:rPr/>
        <w:t xml:space="preserve">автономная речь,</w:t>
      </w:r>
    </w:p>
    <w:p>
      <w:pPr>
        <w:numPr>
          <w:ilvl w:val="0"/>
          <w:numId w:val="16"/>
        </w:numPr>
      </w:pPr>
      <w:r>
        <w:rPr/>
        <w:t xml:space="preserve">дидактическая игра,</w:t>
      </w:r>
    </w:p>
    <w:p>
      <w:pPr>
        <w:numPr>
          <w:ilvl w:val="0"/>
          <w:numId w:val="16"/>
        </w:numPr>
      </w:pPr>
      <w:r>
        <w:rPr/>
        <w:t xml:space="preserve">предметная игра,</w:t>
      </w:r>
    </w:p>
    <w:p>
      <w:pPr>
        <w:numPr>
          <w:ilvl w:val="0"/>
          <w:numId w:val="16"/>
        </w:numPr>
      </w:pPr>
      <w:r>
        <w:rPr/>
        <w:t xml:space="preserve">режиссерская игра,</w:t>
      </w:r>
    </w:p>
    <w:p>
      <w:pPr>
        <w:numPr>
          <w:ilvl w:val="0"/>
          <w:numId w:val="16"/>
        </w:numPr>
      </w:pPr>
      <w:r>
        <w:rPr/>
        <w:t xml:space="preserve">сюжетно-ролевая игра,</w:t>
      </w:r>
    </w:p>
    <w:p>
      <w:pPr>
        <w:numPr>
          <w:ilvl w:val="0"/>
          <w:numId w:val="16"/>
        </w:numPr>
      </w:pPr>
      <w:r>
        <w:rPr/>
        <w:t xml:space="preserve">развивающая игра,</w:t>
      </w:r>
    </w:p>
    <w:p>
      <w:pPr>
        <w:numPr>
          <w:ilvl w:val="0"/>
          <w:numId w:val="16"/>
        </w:numPr>
      </w:pPr>
      <w:r>
        <w:rPr/>
        <w:t xml:space="preserve">подвижная игра,</w:t>
      </w:r>
    </w:p>
    <w:p>
      <w:pPr>
        <w:numPr>
          <w:ilvl w:val="0"/>
          <w:numId w:val="16"/>
        </w:numPr>
      </w:pPr>
      <w:r>
        <w:rPr/>
        <w:t xml:space="preserve">динамический стереотип</w:t>
      </w:r>
    </w:p>
    <w:p>
      <w:pPr>
        <w:numPr>
          <w:ilvl w:val="0"/>
          <w:numId w:val="16"/>
        </w:numPr>
      </w:pPr>
      <w:r>
        <w:rPr/>
        <w:t xml:space="preserve">тип высшей нервной деятельности</w:t>
      </w:r>
    </w:p>
    <w:p>
      <w:pPr>
        <w:numPr>
          <w:ilvl w:val="0"/>
          <w:numId w:val="16"/>
        </w:numPr>
      </w:pPr>
      <w:r>
        <w:rPr/>
        <w:t xml:space="preserve">темперамент</w:t>
      </w:r>
    </w:p>
    <w:p>
      <w:pPr>
        <w:numPr>
          <w:ilvl w:val="0"/>
          <w:numId w:val="16"/>
        </w:numPr>
      </w:pPr>
      <w:r>
        <w:rPr/>
        <w:t xml:space="preserve">индивидуальные особенности личности</w:t>
      </w:r>
    </w:p>
    <w:p>
      <w:pPr>
        <w:numPr>
          <w:ilvl w:val="0"/>
          <w:numId w:val="16"/>
        </w:numPr>
      </w:pPr>
      <w:r>
        <w:rPr/>
        <w:t xml:space="preserve">педагогический прием</w:t>
      </w:r>
    </w:p>
    <w:p>
      <w:pPr>
        <w:numPr>
          <w:ilvl w:val="0"/>
          <w:numId w:val="16"/>
        </w:numPr>
      </w:pPr>
      <w:r>
        <w:rPr/>
        <w:t xml:space="preserve">метод</w:t>
      </w:r>
    </w:p>
    <w:p>
      <w:pPr>
        <w:numPr>
          <w:ilvl w:val="0"/>
          <w:numId w:val="16"/>
        </w:numPr>
      </w:pPr>
      <w:r>
        <w:rPr/>
        <w:t xml:space="preserve">наблюдение</w:t>
      </w:r>
    </w:p>
    <w:p>
      <w:pPr>
        <w:numPr>
          <w:ilvl w:val="0"/>
          <w:numId w:val="16"/>
        </w:numPr>
      </w:pPr>
      <w:r>
        <w:rPr/>
        <w:t xml:space="preserve">эксперимент</w:t>
      </w:r>
    </w:p>
    <w:p>
      <w:pPr>
        <w:numPr>
          <w:ilvl w:val="0"/>
          <w:numId w:val="16"/>
        </w:numPr>
      </w:pPr>
      <w:r>
        <w:rPr/>
        <w:t xml:space="preserve">метод беседы</w:t>
      </w:r>
    </w:p>
    <w:p>
      <w:pPr>
        <w:numPr>
          <w:ilvl w:val="0"/>
          <w:numId w:val="16"/>
        </w:numPr>
      </w:pPr>
      <w:r>
        <w:rPr/>
        <w:t xml:space="preserve">сенсорный эталон</w:t>
      </w:r>
    </w:p>
    <w:p>
      <w:pPr>
        <w:numPr>
          <w:ilvl w:val="0"/>
          <w:numId w:val="16"/>
        </w:numPr>
      </w:pPr>
      <w:r>
        <w:rPr/>
        <w:t xml:space="preserve">соотносящие действия</w:t>
      </w:r>
    </w:p>
    <w:p>
      <w:pPr>
        <w:numPr>
          <w:ilvl w:val="0"/>
          <w:numId w:val="16"/>
        </w:numPr>
      </w:pPr>
      <w:r>
        <w:rPr/>
        <w:t xml:space="preserve">орудийные действия</w:t>
      </w:r>
    </w:p>
    <w:p>
      <w:pPr>
        <w:numPr>
          <w:ilvl w:val="0"/>
          <w:numId w:val="16"/>
        </w:numPr>
      </w:pPr>
      <w:r>
        <w:rPr/>
        <w:t xml:space="preserve">психическое развитие</w:t>
      </w:r>
    </w:p>
    <w:p>
      <w:pPr>
        <w:numPr>
          <w:ilvl w:val="0"/>
          <w:numId w:val="16"/>
        </w:numPr>
      </w:pPr>
      <w:r>
        <w:rPr/>
        <w:t xml:space="preserve">практический интеллект, практическое мышление</w:t>
      </w:r>
    </w:p>
    <w:p>
      <w:pPr>
        <w:numPr>
          <w:ilvl w:val="0"/>
          <w:numId w:val="16"/>
        </w:numPr>
      </w:pPr>
      <w:r>
        <w:rPr/>
        <w:t xml:space="preserve">поощрение как метод воспитания</w:t>
      </w:r>
    </w:p>
    <w:p>
      <w:pPr>
        <w:numPr>
          <w:ilvl w:val="0"/>
          <w:numId w:val="16"/>
        </w:numPr>
      </w:pPr>
      <w:r>
        <w:rPr/>
        <w:t xml:space="preserve">наказание как метод воспитания</w:t>
      </w:r>
    </w:p>
    <w:p>
      <w:pPr>
        <w:numPr>
          <w:ilvl w:val="0"/>
          <w:numId w:val="16"/>
        </w:numPr>
      </w:pPr>
      <w:r>
        <w:rPr/>
        <w:t xml:space="preserve">стиль семейного воспитания</w:t>
      </w:r>
    </w:p>
    <w:p>
      <w:pPr/>
      <w:r>
        <w:rPr/>
        <w:t xml:space="preserve">На основе изучения психолого-педагогической, психологических словарей литературы дать определения понятиям.</w:t>
      </w:r>
    </w:p>
    <w:p>
      <w:pPr/>
      <w:r>
        <w:rPr/>
        <w:t xml:space="preserve"> Работа с понятиями -глоссарий: дать определения понятиям</w:t>
      </w:r>
    </w:p>
    <w:p>
      <w:pPr/>
      <w:r>
        <w:rPr>
          <w:b w:val="1"/>
          <w:bCs w:val="1"/>
        </w:rPr>
        <w:t xml:space="preserve">Критерии оценки </w:t>
      </w:r>
    </w:p>
    <w:p>
      <w:pPr/>
      <w:r>
        <w:rPr/>
        <w:t xml:space="preserve">При оценивании глоссария учитывается: полнота исследования темы; соответствие понятий теме грамотность работы, наличие/отсутствие грамматических пунктуационных ошибок; работа соответствует по оформлению всем требованиям</w:t>
      </w:r>
    </w:p>
    <w:p>
      <w:pPr/>
      <w:r>
        <w:rPr/>
        <w:t xml:space="preserve">Оценка «зачет» ставится, если содержание глоссария соответствует изучаемой теме, присутствуют все требования к его оформлению; основные требования к оформлению глоссария соблюдены, но присутствуют недочеты (неверно подобраны понятия, ошибки в их определении)</w:t>
      </w:r>
    </w:p>
    <w:p>
      <w:pPr/>
      <w:r>
        <w:rPr/>
        <w:t xml:space="preserve">Оценка «незачет» ставится, если понятия и их определения не соответствуют изучаемой  теме; нарушены сроки.</w:t>
      </w:r>
    </w:p>
    <w:p/>
    <w:p>
      <w:pPr/>
      <w:r>
        <w:rPr/>
        <w:t xml:space="preserve">Собеседование</w:t>
      </w:r>
    </w:p>
    <w:p>
      <w:pPr/>
      <w:r>
        <w:rPr/>
        <w:t xml:space="preserve">По темам практических занятий</w:t>
      </w:r>
    </w:p>
    <w:p>
      <w:pPr/>
      <w:r>
        <w:rPr/>
        <w:t xml:space="preserve">зачет:</w:t>
      </w:r>
    </w:p>
    <w:p>
      <w:pPr/>
      <w:r>
        <w:rPr/>
        <w:t xml:space="preserve">Соответствие теме, применение научной терминологии, использует и опирается на изученную научно-методическую литературу, свободно владеет материалом по теме, грамотность речи </w:t>
      </w:r>
    </w:p>
    <w:p>
      <w:pPr/>
      <w:r>
        <w:rPr>
          <w:b w:val="1"/>
          <w:bCs w:val="1"/>
        </w:rPr>
        <w:t xml:space="preserve"> </w:t>
      </w:r>
      <w:r>
        <w:rPr/>
        <w:t xml:space="preserve">«незачтено»:</w:t>
      </w:r>
    </w:p>
    <w:p>
      <w:pPr/>
      <w:r>
        <w:rPr/>
        <w:t xml:space="preserve">Отсутствует соответствие теме, не учитывается методика работы, не применяется научная терминология, разработка не соответствует теме, материалы оформлены не эстетично, нет списка литературы, рекомендации по разработке не учтены.</w:t>
      </w:r>
    </w:p>
    <w:p/>
    <w:p>
      <w:pPr/>
      <w:r>
        <w:rPr/>
        <w:t xml:space="preserve">Конспект</w:t>
      </w:r>
    </w:p>
    <w:p>
      <w:pPr/>
      <w:r>
        <w:rPr>
          <w:b w:val="1"/>
          <w:bCs w:val="1"/>
        </w:rPr>
        <w:t xml:space="preserve">«Зачтено» </w:t>
      </w:r>
    </w:p>
    <w:p>
      <w:pPr>
        <w:numPr>
          <w:ilvl w:val="0"/>
          <w:numId w:val="17"/>
        </w:numPr>
      </w:pPr>
      <w:r>
        <w:rPr/>
        <w:t xml:space="preserve">Конспект представлен в виде аккуратно оформленного текста, без грамматических ошибок</w:t>
      </w:r>
    </w:p>
    <w:p>
      <w:pPr>
        <w:numPr>
          <w:ilvl w:val="0"/>
          <w:numId w:val="17"/>
        </w:numPr>
      </w:pPr>
      <w:r>
        <w:rPr/>
        <w:t xml:space="preserve">Объем конспекта соответствует поставленной цели, теме задания.</w:t>
      </w:r>
    </w:p>
    <w:p>
      <w:pPr>
        <w:numPr>
          <w:ilvl w:val="0"/>
          <w:numId w:val="17"/>
        </w:numPr>
      </w:pPr>
      <w:r>
        <w:rPr/>
        <w:t xml:space="preserve">При изложении в письменном виде содержание учебного материала отражено достаточно полно, структурировано, без потери основных положений.</w:t>
      </w:r>
    </w:p>
    <w:p>
      <w:pPr>
        <w:numPr>
          <w:ilvl w:val="0"/>
          <w:numId w:val="17"/>
        </w:numPr>
      </w:pPr>
      <w:r>
        <w:rPr/>
        <w:t xml:space="preserve">При составлении конспекта по теме студент продемонстрировал ориентировку в различных источниках (учебники, учебные и методические пособия, медиа-пособия, современные цифровые образовательные ресурсы и др.), в тексте имеются ссылки на подходящие источники.</w:t>
      </w:r>
    </w:p>
    <w:p>
      <w:pPr/>
      <w:r>
        <w:rPr>
          <w:b w:val="1"/>
          <w:bCs w:val="1"/>
        </w:rPr>
        <w:t xml:space="preserve">«Не зачтено»            </w:t>
      </w:r>
    </w:p>
    <w:p>
      <w:pPr>
        <w:numPr>
          <w:ilvl w:val="0"/>
          <w:numId w:val="18"/>
        </w:numPr>
      </w:pPr>
      <w:r>
        <w:rPr/>
        <w:t xml:space="preserve">Объем и содержание конспекта не соответствует поставленной цели, теме задания, времени, отведенному на изучение темы.</w:t>
      </w:r>
    </w:p>
    <w:p>
      <w:pPr>
        <w:numPr>
          <w:ilvl w:val="0"/>
          <w:numId w:val="18"/>
        </w:numPr>
      </w:pPr>
      <w:r>
        <w:rPr/>
        <w:t xml:space="preserve">При изложении в письменном виде содержание учебного материала отражено фрагментарно, с потерей основных вопросов темы, без внутренней логики</w:t>
      </w:r>
    </w:p>
    <w:p>
      <w:pPr/>
      <w:r>
        <w:rPr/>
        <w:t xml:space="preserve"> к лекционным и практическим занятиям</w:t>
      </w:r>
    </w:p>
    <w:p>
      <w:pPr/>
    </w:p>
    <w:p>
      <w:pPr>
        <w:numPr>
          <w:ilvl w:val="0"/>
          <w:numId w:val="19"/>
        </w:numPr>
      </w:pPr>
      <w:r>
        <w:rPr/>
        <w:t xml:space="preserve">Конспекты статей (не конспекты занятий) из журнала «Дошкольное воспитание» с 1995 года 5 статей по детям раннего возраста (конспекты от руки)</w:t>
      </w:r>
    </w:p>
    <w:p>
      <w:pPr>
        <w:numPr>
          <w:ilvl w:val="0"/>
          <w:numId w:val="19"/>
        </w:numPr>
      </w:pPr>
      <w:r>
        <w:rPr/>
        <w:t xml:space="preserve">Конспекты статей (не конспекты занятий) из журнала «Обруч» с 1995 года 5 статей по детям раннего возраста (конспекты от руки)</w:t>
      </w:r>
    </w:p>
    <w:p>
      <w:pPr>
        <w:numPr>
          <w:ilvl w:val="0"/>
          <w:numId w:val="19"/>
        </w:numPr>
      </w:pPr>
      <w:r>
        <w:rPr/>
        <w:t xml:space="preserve">Конспекты статей (не конспекты занятий) из журнала «Ребенок в детском саду» с 2000 года 5 статей по детям раннего возраста (конспекты от руки)</w:t>
      </w:r>
    </w:p>
    <w:p>
      <w:pPr>
        <w:numPr>
          <w:ilvl w:val="0"/>
          <w:numId w:val="19"/>
        </w:numPr>
      </w:pPr>
      <w:r>
        <w:rPr/>
        <w:t xml:space="preserve">Психологические особенности детей с 1 до 2 лет и с 2 до 3 лет (от руки) (по учебникам Смирновой, Обуховой, Сапоговой)</w:t>
      </w:r>
    </w:p>
    <w:p>
      <w:pPr>
        <w:numPr>
          <w:ilvl w:val="0"/>
          <w:numId w:val="19"/>
        </w:numPr>
      </w:pPr>
      <w:r>
        <w:rPr/>
        <w:t xml:space="preserve">Конспекты документов (можно комп вариант с выделением главного в тексте)</w:t>
      </w:r>
    </w:p>
    <w:p>
      <w:pPr>
        <w:numPr>
          <w:ilvl w:val="0"/>
          <w:numId w:val="20"/>
        </w:numPr>
      </w:pPr>
      <w:r>
        <w:rPr/>
        <w:t xml:space="preserve">Стандарт дошкольного образования ФГОС ДО</w:t>
      </w:r>
    </w:p>
    <w:p>
      <w:pPr>
        <w:numPr>
          <w:ilvl w:val="0"/>
          <w:numId w:val="20"/>
        </w:numPr>
      </w:pPr>
      <w:r>
        <w:rPr/>
        <w:t xml:space="preserve">Стандарт педагога</w:t>
      </w:r>
    </w:p>
    <w:p>
      <w:pPr>
        <w:numPr>
          <w:ilvl w:val="0"/>
          <w:numId w:val="21"/>
        </w:numPr>
      </w:pPr>
      <w:r>
        <w:rPr/>
        <w:t xml:space="preserve">Конспекты глав из книги Эдьконин Д.Б. Психология игры, главы 1,2,4,5  (конспекты от руки)</w:t>
      </w:r>
    </w:p>
    <w:p>
      <w:pPr>
        <w:numPr>
          <w:ilvl w:val="0"/>
          <w:numId w:val="22"/>
        </w:numPr>
      </w:pPr>
      <w:r>
        <w:rPr/>
        <w:t xml:space="preserve">конспект прогулки (подробный)</w:t>
      </w:r>
    </w:p>
    <w:p>
      <w:pPr>
        <w:numPr>
          <w:ilvl w:val="0"/>
          <w:numId w:val="22"/>
        </w:numPr>
      </w:pPr>
      <w:r>
        <w:rPr/>
        <w:t xml:space="preserve">перспективное планирование на апрель месяц всех видов деятельности</w:t>
      </w:r>
    </w:p>
    <w:p>
      <w:pPr>
        <w:numPr>
          <w:ilvl w:val="0"/>
          <w:numId w:val="22"/>
        </w:numPr>
      </w:pPr>
      <w:r>
        <w:rPr/>
        <w:t xml:space="preserve">конспект занятия – образовательной ситуации по ознакомлению с окружающим и развитию речи</w:t>
      </w:r>
    </w:p>
    <w:p>
      <w:pPr>
        <w:numPr>
          <w:ilvl w:val="0"/>
          <w:numId w:val="22"/>
        </w:numPr>
      </w:pPr>
      <w:r>
        <w:rPr/>
        <w:t xml:space="preserve">конспект занятия – образовательной ситуации по рисованию</w:t>
      </w:r>
    </w:p>
    <w:p>
      <w:pPr>
        <w:numPr>
          <w:ilvl w:val="0"/>
          <w:numId w:val="22"/>
        </w:numPr>
      </w:pPr>
      <w:r>
        <w:rPr/>
        <w:t xml:space="preserve">конспект занятия – образовательной ситуации по лепке</w:t>
      </w:r>
    </w:p>
    <w:p>
      <w:pPr>
        <w:numPr>
          <w:ilvl w:val="0"/>
          <w:numId w:val="22"/>
        </w:numPr>
      </w:pPr>
      <w:r>
        <w:rPr/>
        <w:t xml:space="preserve">конспект занятия – образовательной ситуации по обучению предметным действиям</w:t>
      </w:r>
    </w:p>
    <w:p>
      <w:pPr>
        <w:numPr>
          <w:ilvl w:val="0"/>
          <w:numId w:val="22"/>
        </w:numPr>
      </w:pPr>
      <w:r>
        <w:rPr/>
        <w:t xml:space="preserve">конспект занятия – образовательной ситуации по конструированию</w:t>
      </w:r>
    </w:p>
    <w:p>
      <w:pPr>
        <w:numPr>
          <w:ilvl w:val="0"/>
          <w:numId w:val="22"/>
        </w:numPr>
      </w:pPr>
      <w:r>
        <w:rPr/>
        <w:t xml:space="preserve">конспект развлечения</w:t>
      </w:r>
    </w:p>
    <w:p>
      <w:pPr>
        <w:numPr>
          <w:ilvl w:val="0"/>
          <w:numId w:val="22"/>
        </w:numPr>
      </w:pPr>
      <w:r>
        <w:rPr/>
        <w:t xml:space="preserve">10 игр с песком и водой</w:t>
      </w:r>
    </w:p>
    <w:p>
      <w:pPr>
        <w:numPr>
          <w:ilvl w:val="0"/>
          <w:numId w:val="22"/>
        </w:numPr>
      </w:pPr>
      <w:r>
        <w:rPr/>
        <w:t xml:space="preserve">письменные рекомендации родителям по развитию и воспитанию ребенка во время кризиса 3 лет.</w:t>
      </w:r>
    </w:p>
    <w:p/>
    <w:p>
      <w:pPr/>
      <w:r>
        <w:rPr/>
        <w:t xml:space="preserve">5.2. Промежуточная аттестация проводится в виде:</w:t>
      </w:r>
    </w:p>
    <w:p/>
    <w:p>
      <w:pPr/>
      <w:r>
        <w:rPr/>
        <w:t xml:space="preserve">Экзамен</w:t>
      </w:r>
    </w:p>
    <w:p>
      <w:pPr/>
      <w:r>
        <w:rPr/>
        <w:t xml:space="preserve">Условием допуска обучающегося к промежуточной аттестации </w:t>
      </w:r>
      <w:r>
        <w:rPr>
          <w:i w:val="1"/>
          <w:iCs w:val="1"/>
        </w:rPr>
        <w:t xml:space="preserve"> </w:t>
      </w:r>
      <w:r>
        <w:rPr/>
        <w:t xml:space="preserve">по дисциплине является посещение им семинарских занятий, выполнение заданий текущего контроля. Форма – устное собеседование. Вопросы  выдаются студентам в начале семестра.</w:t>
      </w:r>
    </w:p>
    <w:p>
      <w:pPr/>
      <w:r>
        <w:rPr/>
        <w:t xml:space="preserve">Вопросы к экзамену «Педагогика раннего детства»</w:t>
      </w:r>
    </w:p>
    <w:p>
      <w:pPr/>
      <w:r>
        <w:rPr/>
        <w:t xml:space="preserve"> </w:t>
      </w:r>
    </w:p>
    <w:p>
      <w:pPr>
        <w:numPr>
          <w:ilvl w:val="0"/>
          <w:numId w:val="23"/>
        </w:numPr>
      </w:pPr>
      <w:r>
        <w:rPr/>
        <w:t xml:space="preserve">Особенности психического развития детей раннего возраста</w:t>
      </w:r>
    </w:p>
    <w:p>
      <w:pPr>
        <w:numPr>
          <w:ilvl w:val="0"/>
          <w:numId w:val="23"/>
        </w:numPr>
      </w:pPr>
      <w:r>
        <w:rPr/>
        <w:t xml:space="preserve">Предметная деятельность – ведущая деятельность раннего возраста</w:t>
      </w:r>
    </w:p>
    <w:p>
      <w:pPr>
        <w:numPr>
          <w:ilvl w:val="0"/>
          <w:numId w:val="23"/>
        </w:numPr>
      </w:pPr>
      <w:r>
        <w:rPr/>
        <w:t xml:space="preserve">Кризис 1 года и кризис 3 лет и особенности воспитания в периоды кризиса</w:t>
      </w:r>
    </w:p>
    <w:p>
      <w:pPr>
        <w:numPr>
          <w:ilvl w:val="0"/>
          <w:numId w:val="23"/>
        </w:numPr>
      </w:pPr>
      <w:r>
        <w:rPr/>
        <w:t xml:space="preserve">Требования к личностным и профессиональным качествам педагога, работающего в группах раннего возраста</w:t>
      </w:r>
    </w:p>
    <w:p>
      <w:pPr>
        <w:numPr>
          <w:ilvl w:val="0"/>
          <w:numId w:val="23"/>
        </w:numPr>
      </w:pPr>
      <w:r>
        <w:rPr/>
        <w:t xml:space="preserve">ФГОС ДО и другие правовые документы</w:t>
      </w:r>
    </w:p>
    <w:p>
      <w:pPr>
        <w:numPr>
          <w:ilvl w:val="0"/>
          <w:numId w:val="23"/>
        </w:numPr>
      </w:pPr>
      <w:r>
        <w:rPr/>
        <w:t xml:space="preserve">Обзор содержания образования по программе «От рождения до школы» в соответствии с ФГОС для детей от 2 до 3 лет</w:t>
      </w:r>
    </w:p>
    <w:p>
      <w:pPr>
        <w:numPr>
          <w:ilvl w:val="0"/>
          <w:numId w:val="23"/>
        </w:numPr>
      </w:pPr>
      <w:r>
        <w:rPr/>
        <w:t xml:space="preserve">Специфика взаимодействия воспитателя с детьми раннего возраста</w:t>
      </w:r>
    </w:p>
    <w:p>
      <w:pPr>
        <w:numPr>
          <w:ilvl w:val="0"/>
          <w:numId w:val="23"/>
        </w:numPr>
      </w:pPr>
      <w:r>
        <w:rPr/>
        <w:t xml:space="preserve">Адаптация ребенка к условиям ДОУ и особенности работы воспитателя в период адаптации</w:t>
      </w:r>
    </w:p>
    <w:p>
      <w:pPr>
        <w:numPr>
          <w:ilvl w:val="0"/>
          <w:numId w:val="23"/>
        </w:numPr>
      </w:pPr>
      <w:r>
        <w:rPr/>
        <w:t xml:space="preserve">Педагогические условия развития и воспитания детей раннего возраста</w:t>
      </w:r>
    </w:p>
    <w:p>
      <w:pPr>
        <w:numPr>
          <w:ilvl w:val="0"/>
          <w:numId w:val="23"/>
        </w:numPr>
      </w:pPr>
      <w:r>
        <w:rPr/>
        <w:t xml:space="preserve">Психолого-педагогическая диагностика детей раннего возраста</w:t>
      </w:r>
    </w:p>
    <w:p>
      <w:pPr>
        <w:numPr>
          <w:ilvl w:val="0"/>
          <w:numId w:val="23"/>
        </w:numPr>
      </w:pPr>
      <w:r>
        <w:rPr/>
        <w:t xml:space="preserve">Работа с семьей ребенка раннего возраста в дошкольном учреждении</w:t>
      </w:r>
    </w:p>
    <w:p>
      <w:pPr>
        <w:numPr>
          <w:ilvl w:val="0"/>
          <w:numId w:val="23"/>
        </w:numPr>
      </w:pPr>
      <w:r>
        <w:rPr/>
        <w:t xml:space="preserve">Особенности и развитие игровой деятельности детей раннего возраста</w:t>
      </w:r>
    </w:p>
    <w:p>
      <w:pPr>
        <w:numPr>
          <w:ilvl w:val="0"/>
          <w:numId w:val="23"/>
        </w:numPr>
      </w:pPr>
      <w:r>
        <w:rPr/>
        <w:t xml:space="preserve">Особенности обучения предметным действиям.</w:t>
      </w:r>
    </w:p>
    <w:p>
      <w:pPr>
        <w:numPr>
          <w:ilvl w:val="0"/>
          <w:numId w:val="23"/>
        </w:numPr>
      </w:pPr>
      <w:r>
        <w:rPr/>
        <w:t xml:space="preserve">Сенсорное развитие и воспитание детей раннего возраста</w:t>
      </w:r>
    </w:p>
    <w:p>
      <w:pPr>
        <w:numPr>
          <w:ilvl w:val="0"/>
          <w:numId w:val="23"/>
        </w:numPr>
      </w:pPr>
      <w:r>
        <w:rPr/>
        <w:t xml:space="preserve">Режим дня и организация жизни детей. Особенности проведения режимных процессов в группах раннего возраста. Воспитание культурно-гигиенических навыков в раннем возрасте</w:t>
      </w:r>
    </w:p>
    <w:p>
      <w:pPr>
        <w:numPr>
          <w:ilvl w:val="0"/>
          <w:numId w:val="23"/>
        </w:numPr>
      </w:pPr>
      <w:r>
        <w:rPr/>
        <w:t xml:space="preserve">Методика проведения приема, сна и кормления в группах раннего возраста</w:t>
      </w:r>
    </w:p>
    <w:p>
      <w:pPr>
        <w:numPr>
          <w:ilvl w:val="0"/>
          <w:numId w:val="23"/>
        </w:numPr>
      </w:pPr>
      <w:r>
        <w:rPr/>
        <w:t xml:space="preserve">Создание условий для двигательной активности детей в группе и на участке детского сада</w:t>
      </w:r>
    </w:p>
    <w:p>
      <w:pPr>
        <w:numPr>
          <w:ilvl w:val="0"/>
          <w:numId w:val="23"/>
        </w:numPr>
      </w:pPr>
      <w:r>
        <w:rPr/>
        <w:t xml:space="preserve">Организация развивающей предметно-игровой среды в группах раннего возраста</w:t>
      </w:r>
    </w:p>
    <w:p>
      <w:pPr>
        <w:numPr>
          <w:ilvl w:val="0"/>
          <w:numId w:val="23"/>
        </w:numPr>
      </w:pPr>
      <w:r>
        <w:rPr/>
        <w:t xml:space="preserve">Особенности организации и проведения прогулки с детьми раннего возраста</w:t>
      </w:r>
    </w:p>
    <w:p>
      <w:pPr>
        <w:numPr>
          <w:ilvl w:val="0"/>
          <w:numId w:val="23"/>
        </w:numPr>
      </w:pPr>
      <w:r>
        <w:rPr/>
        <w:t xml:space="preserve">Особенности планирования в группах для детей раннего возраста</w:t>
      </w:r>
    </w:p>
    <w:p>
      <w:pPr>
        <w:numPr>
          <w:ilvl w:val="0"/>
          <w:numId w:val="23"/>
        </w:numPr>
      </w:pPr>
      <w:r>
        <w:rPr/>
        <w:t xml:space="preserve">Особенности проведения образовательных ситуаций с детьми раннего возраста</w:t>
      </w:r>
    </w:p>
    <w:p>
      <w:pPr>
        <w:numPr>
          <w:ilvl w:val="0"/>
          <w:numId w:val="23"/>
        </w:numPr>
      </w:pPr>
      <w:r>
        <w:rPr/>
        <w:t xml:space="preserve">Особенности проведения игровых занятий по продуктивным видам деятельности и конструированию. Игры со строительным материалом.</w:t>
      </w:r>
    </w:p>
    <w:p>
      <w:pPr>
        <w:numPr>
          <w:ilvl w:val="0"/>
          <w:numId w:val="23"/>
        </w:numPr>
      </w:pPr>
      <w:r>
        <w:rPr/>
        <w:t xml:space="preserve">Методика проведения дидактических игр с детьми раннего возраста и их значение для развития</w:t>
      </w:r>
    </w:p>
    <w:p>
      <w:pPr>
        <w:numPr>
          <w:ilvl w:val="0"/>
          <w:numId w:val="23"/>
        </w:numPr>
      </w:pPr>
      <w:r>
        <w:rPr/>
        <w:t xml:space="preserve">Игры с песком и водой</w:t>
      </w:r>
    </w:p>
    <w:p>
      <w:pPr>
        <w:numPr>
          <w:ilvl w:val="0"/>
          <w:numId w:val="23"/>
        </w:numPr>
      </w:pPr>
      <w:r>
        <w:rPr/>
        <w:t xml:space="preserve">Развлечения и праздники с детьми раннего возраста</w:t>
      </w:r>
    </w:p>
    <w:p>
      <w:pPr>
        <w:numPr>
          <w:ilvl w:val="0"/>
          <w:numId w:val="23"/>
        </w:numPr>
      </w:pPr>
      <w:r>
        <w:rPr/>
        <w:t xml:space="preserve">Подвижные игры и динамические паузы в жизни детей раннего возраста</w:t>
      </w:r>
    </w:p>
    <w:p>
      <w:pPr>
        <w:numPr>
          <w:ilvl w:val="0"/>
          <w:numId w:val="23"/>
        </w:numPr>
      </w:pPr>
      <w:r>
        <w:rPr/>
        <w:t xml:space="preserve">Контроль за психическим развитием детей раннего возраста и проведение мониторингов</w:t>
      </w:r>
    </w:p>
    <w:p>
      <w:pPr>
        <w:numPr>
          <w:ilvl w:val="0"/>
          <w:numId w:val="23"/>
        </w:numPr>
      </w:pPr>
      <w:r>
        <w:rPr/>
        <w:t xml:space="preserve">Организация самостоятельной деятельности детей в раннем возрасте</w:t>
      </w:r>
    </w:p>
    <w:p>
      <w:pPr>
        <w:numPr>
          <w:ilvl w:val="0"/>
          <w:numId w:val="23"/>
        </w:numPr>
      </w:pPr>
      <w:r>
        <w:rPr/>
        <w:t xml:space="preserve">Развитие общения детей раннего возраста</w:t>
      </w:r>
    </w:p>
    <w:p>
      <w:pPr>
        <w:numPr>
          <w:ilvl w:val="0"/>
          <w:numId w:val="23"/>
        </w:numPr>
      </w:pPr>
      <w:r>
        <w:rPr/>
        <w:t xml:space="preserve">Развитие речи у детей раннего возраста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Лекция длится 90 минут.</w:t>
      </w:r>
    </w:p>
    <w:p>
      <w:pPr/>
      <w:r>
        <w:rPr/>
        <w:t xml:space="preserve">На лекциях преподаватель рассматривает ключевые вопросы программы дисциплины, составленной в соответствии с требованиями Федерального государственного образовательного стандарта высшего профессионального образования по направлению подготовки бакалавриата 44.03.01. Педагогическое образование. Для лучшего освоения материала по дисциплине, необходимо постоянно разбирать материалы лекций по конспектам и предложенной литературе. Для этого предусмотрено достаточное количество часов на самостоятельную работу студентов. Самостоятельная работа студентов по дисциплине включает в себя работу с лекциями, учебной основной и дополнительной литературой, выполнение на их основе учебных заданий. В случае необходимости студент может обращаться к преподавателю за консультацией. График консультаций преподавателей находится на кафедре.</w:t>
      </w:r>
    </w:p>
    <w:p>
      <w:pPr/>
      <w:r>
        <w:rPr/>
        <w:t xml:space="preserve">В ходе лекционных занятий обучающимся рекомендуется конспектировать содержание учебного материала. Обращать внимание на категории, формулировки, раскрывающие содержание тех или иных явлений и процессов, научные выводы и практические рекомендации по их применению. Задавать преподавателю уточняющие вопросы с целью уяснения теоретических положений, разрешения спорных ситуаций.</w:t>
      </w:r>
    </w:p>
    <w:p>
      <w:pPr/>
      <w:r>
        <w:rPr/>
        <w:t xml:space="preserve"> Желательно в рабочих тетрадях оставлять поля, на которых во внеаудиторное время можно сделать пометки из рекомендованной литературы, дополняющие материала прослушанной лекции, а также подчеркивающие особую важность тех или иных теоретических положений.</w:t>
      </w:r>
    </w:p>
    <w:p>
      <w:pPr/>
      <w:r>
        <w:rPr/>
        <w:t xml:space="preserve">В случае пропусков лекций отработка осуществляется в следующих формах: самостоятельное написание реферата по теме пропущенной лекции с последующим собеседованием с преподавателем (тема реферата выдается преподавателем) или самостоятельное написание конспекта лекции с последующим собеседованием с преподавателем (конспектом не является просто переписанная лекция). Отработка засчитывается, если студент демонстрирует зачетный уровень теоретической осведомленности по пропущенному материалу и выполнил отработку своевременно. Студенту, получившему незачетную оценку, отработка не засчитывается.</w:t>
      </w:r>
    </w:p>
    <w:p>
      <w:pPr/>
      <w:r>
        <w:rPr/>
        <w:t xml:space="preserve">Зачетный уровень теоретической осведомленности заключается в том, что студент свободно оперирует терминологией, которая рассматривалась на занятии, которое подлежит отработке, отвечает развернуто на вопросы, подкрепляя материал примерами из практики.</w:t>
      </w:r>
    </w:p>
    <w:p>
      <w:pPr/>
      <w:r>
        <w:rPr/>
        <w:t xml:space="preserve">Форма отработки студентом пропущенного семинарского занятия выбирается преподавателем.</w:t>
      </w:r>
    </w:p>
    <w:p>
      <w:pPr/>
      <w:r>
        <w:rPr>
          <w:b w:val="1"/>
          <w:bCs w:val="1"/>
        </w:rPr>
        <w:t xml:space="preserve">6.2 Методические рекомендации к семинарам.</w:t>
      </w:r>
    </w:p>
    <w:p>
      <w:pPr/>
      <w:r>
        <w:rPr/>
        <w:t xml:space="preserve">Семинарское занятие длится 90 минут.</w:t>
      </w:r>
    </w:p>
    <w:p>
      <w:pPr/>
      <w:r>
        <w:rPr/>
        <w:t xml:space="preserve">При подготовке к семинарским занятиям обучающимся необходимо изучить основную литературу, ознакомиться с дополнительной литературой, новыми публикациями в периодических профессиональных изданиях: журналах, газетах и т.д. При этом учесть рекомендации преподавателя и требования учебной программы. В ходе подготовки к практическим занятиям необходимо освоить основные понятия и выполнить учебные задания, ответить на контрольные вопросы. В течение семинарского занятия студенту необходимо активно выполнять все задания преподавателя, высказывать свое мнение по обсуждаемым вопросам, аргументируя его данными, полученными в ходе самостоятельной работы, работать как индивидуально, так и совместно. Степень интерактивности семинарского занятия зависит от уровня готовности всех студентов к занятию.</w:t>
      </w:r>
    </w:p>
    <w:p>
      <w:pPr/>
      <w:r>
        <w:rPr/>
        <w:t xml:space="preserve">При подготовке устного выступления на семинарском занятии студенту рекомендуется следующее. Составить план-конспект своего выступления. Продумать примеры с целью обеспечения тесной связи педагогической науки и практики. Допускается подготовка дополнительной к докладу слайд-презентации и/или демонстрационного раздаточного материала по выбранной теме. Рекомендуется дома провести репетицию выступления с целью отработки речевого аппарата и продолжительности выступления (5-7 минут).</w:t>
      </w:r>
    </w:p>
    <w:p>
      <w:pPr/>
      <w:r>
        <w:rPr/>
        <w:t xml:space="preserve">В случае пропусков семинарских занятий отработка осуществляется в следующих формах: написание реферата по теме семинара с последующим собеседованием с преподавателем (тема реферата выдается преподавателем) или выполнение самостоятельной работы над вопросами семинара, с кратким их конспектированием или схематизацией с последующим собеседованием с преподавателем. Отработка засчитывается, если студент демонстрирует зачетный уровень теоретической осведомленности по пропущенному материалу и выполнил отработку своевременно. Студенту, получившему незачетную оценку, отработка не засчитывается.</w:t>
      </w:r>
    </w:p>
    <w:p>
      <w:pPr/>
      <w:r>
        <w:rPr/>
        <w:t xml:space="preserve">Зачетный уровень теоретической осведомленности заключается в том, что студент свободно оперирует терминологией, которая рассматривалась на занятии, которое подлежит отработке, отвечает развернуто на вопросы, подкрепляя материал примерами из практики.</w:t>
      </w:r>
    </w:p>
    <w:p>
      <w:pPr/>
      <w:r>
        <w:rPr/>
        <w:t xml:space="preserve">Форма отработки студентом пропущенного семинарского занятия выбирается преподавателем.</w:t>
      </w:r>
    </w:p>
    <w:p>
      <w:pPr/>
      <w:r>
        <w:rPr/>
        <w:t xml:space="preserve">Студенту, имеющему право на свободное посещение занятий, выдается график индивидуальной работы.</w:t>
      </w:r>
    </w:p>
    <w:p>
      <w:pPr/>
      <w:r>
        <w:rPr/>
        <w:t xml:space="preserve"> </w:t>
      </w:r>
    </w:p>
    <w:p>
      <w:pPr/>
      <w:r>
        <w:rPr/>
        <w:t xml:space="preserve"> </w:t>
      </w:r>
    </w:p>
    <w:p>
      <w:pPr/>
      <w:r>
        <w:rPr>
          <w:b w:val="1"/>
          <w:bCs w:val="1"/>
        </w:rPr>
        <w:t xml:space="preserve">Методические указания для выполнения практических – семинарских заданий.</w:t>
      </w:r>
    </w:p>
    <w:p>
      <w:pPr/>
      <w:r>
        <w:rPr/>
        <w:t xml:space="preserve">Алгоритм работы</w:t>
      </w:r>
    </w:p>
    <w:p>
      <w:pPr>
        <w:numPr>
          <w:ilvl w:val="0"/>
          <w:numId w:val="24"/>
        </w:numPr>
      </w:pPr>
      <w:r>
        <w:rPr/>
        <w:t xml:space="preserve">Повторите содержание лекции. Вспомните, что конкретно вы уже знаете.</w:t>
      </w:r>
    </w:p>
    <w:p>
      <w:pPr>
        <w:numPr>
          <w:ilvl w:val="0"/>
          <w:numId w:val="24"/>
        </w:numPr>
      </w:pPr>
      <w:r>
        <w:rPr/>
        <w:t xml:space="preserve">Внимательно прочитайте вопросы и задания.</w:t>
      </w:r>
    </w:p>
    <w:p>
      <w:pPr>
        <w:numPr>
          <w:ilvl w:val="0"/>
          <w:numId w:val="24"/>
        </w:numPr>
      </w:pPr>
      <w:r>
        <w:rPr/>
        <w:t xml:space="preserve">Обратитесь к литературе, определите наличие ответов в литературе на предложенные вопросы и задания.</w:t>
      </w:r>
    </w:p>
    <w:p>
      <w:pPr>
        <w:numPr>
          <w:ilvl w:val="0"/>
          <w:numId w:val="24"/>
        </w:numPr>
      </w:pPr>
      <w:r>
        <w:rPr/>
        <w:t xml:space="preserve">Сначала выполняйте теоретические задания: работа с понятиями, описание теорий, законов, закономерностей. Это поможет вам сформировать теоретические представления об изучаемом явлении. Используйте эффективные стратегии понимания.</w:t>
      </w:r>
    </w:p>
    <w:p>
      <w:pPr>
        <w:numPr>
          <w:ilvl w:val="0"/>
          <w:numId w:val="24"/>
        </w:numPr>
      </w:pPr>
      <w:r>
        <w:rPr/>
        <w:t xml:space="preserve">Затем обратитесь к выполнению практических заданий.</w:t>
      </w:r>
    </w:p>
    <w:p>
      <w:pPr>
        <w:numPr>
          <w:ilvl w:val="0"/>
          <w:numId w:val="24"/>
        </w:numPr>
      </w:pPr>
      <w:r>
        <w:rPr/>
        <w:t xml:space="preserve">При выполнении заданий всегда фиксируйте источники, с которыми вы работаете.</w:t>
      </w:r>
    </w:p>
    <w:p>
      <w:pPr>
        <w:numPr>
          <w:ilvl w:val="0"/>
          <w:numId w:val="24"/>
        </w:numPr>
      </w:pPr>
      <w:r>
        <w:rPr/>
        <w:t xml:space="preserve">Запишите вопросы, которые остались для вас малопонятными, вопросы, которые вы хотели бы обсудить, какие-либо интересные факты.</w:t>
      </w:r>
    </w:p>
    <w:p>
      <w:pPr/>
      <w:r>
        <w:rPr>
          <w:b w:val="1"/>
          <w:bCs w:val="1"/>
        </w:rPr>
        <w:t xml:space="preserve"> </w:t>
      </w:r>
    </w:p>
    <w:p>
      <w:pPr/>
      <w:r>
        <w:rPr/>
        <w:t xml:space="preserve"> </w:t>
      </w:r>
    </w:p>
    <w:p>
      <w:pPr/>
      <w:r>
        <w:rPr>
          <w:b w:val="1"/>
          <w:bCs w:val="1"/>
        </w:rPr>
        <w:t xml:space="preserve">Стратегия «Постановка вопросов к тексту»</w:t>
      </w:r>
    </w:p>
    <w:p>
      <w:pPr/>
      <w:r>
        <w:rPr>
          <w:b w:val="1"/>
          <w:bCs w:val="1"/>
        </w:rPr>
        <w:t xml:space="preserve"> </w:t>
      </w:r>
    </w:p>
    <w:p>
      <w:pPr/>
      <w:r>
        <w:rPr/>
        <w:t xml:space="preserve">Основная цель стратегии – научить задавать вопросы, требующие серьезного всестороннего анализа разнородной информации. Использование  вопросов  повышает понимание и запоминание материала, стимулирует развитие навыков мышления, способствует контролю и оценке понимания текста. Этот прием более эффективен, чем простое чтение учебного материала или использование простых вопросов. Способность задать вопросы к тексту отражает глубину, осознанность понимания текста.</w:t>
      </w:r>
    </w:p>
    <w:p>
      <w:pPr/>
      <w:r>
        <w:rPr/>
        <w:t xml:space="preserve">Таблица 1</w:t>
      </w:r>
    </w:p>
    <w:p>
      <w:pPr/>
      <w:r>
        <w:rPr/>
        <w:t xml:space="preserve">Виды  вопросов</w:t>
      </w:r>
    </w:p>
    <w:tbl>
      <w:tblGrid>
        <w:gridCol w:w="4785" w:type="dxa"/>
        <w:gridCol w:w="4785" w:type="dxa"/>
      </w:tblGrid>
      <w:tblPr>
        <w:tblW w:w="0" w:type="auto"/>
        <w:tblLayout w:type="autofit"/>
      </w:tblPr>
      <w:tr>
        <w:trPr/>
        <w:tc>
          <w:tcPr>
            <w:tcW w:w="4785" w:type="dxa"/>
            <w:noWrap/>
          </w:tcPr>
          <w:p>
            <w:pPr/>
            <w:r>
              <w:rPr/>
              <w:t xml:space="preserve">Общие вопросы</w:t>
            </w:r>
          </w:p>
        </w:tc>
        <w:tc>
          <w:tcPr>
            <w:tcW w:w="4785" w:type="dxa"/>
            <w:noWrap/>
          </w:tcPr>
          <w:p>
            <w:pPr/>
            <w:r>
              <w:rPr/>
              <w:t xml:space="preserve">Используемые навыки мышления</w:t>
            </w:r>
          </w:p>
        </w:tc>
      </w:tr>
      <w:tr>
        <w:trPr/>
        <w:tc>
          <w:tcPr>
            <w:tcW w:w="4785" w:type="dxa"/>
            <w:noWrap/>
          </w:tcPr>
          <w:p>
            <w:pPr/>
            <w:r>
              <w:rPr/>
              <w:t xml:space="preserve">Приведите пример</w:t>
            </w:r>
          </w:p>
        </w:tc>
        <w:tc>
          <w:tcPr>
            <w:tcW w:w="4785" w:type="dxa"/>
            <w:noWrap/>
          </w:tcPr>
          <w:p>
            <w:pPr/>
            <w:r>
              <w:rPr/>
              <w:t xml:space="preserve">Приложение</w:t>
            </w:r>
          </w:p>
        </w:tc>
      </w:tr>
      <w:tr>
        <w:trPr/>
        <w:tc>
          <w:tcPr>
            <w:tcW w:w="4785" w:type="dxa"/>
            <w:noWrap/>
          </w:tcPr>
          <w:p>
            <w:pPr/>
            <w:r>
              <w:rPr/>
              <w:t xml:space="preserve">Каким образом можно…использовать для…</w:t>
            </w:r>
          </w:p>
        </w:tc>
        <w:tc>
          <w:tcPr>
            <w:tcW w:w="4785" w:type="dxa"/>
            <w:noWrap/>
          </w:tcPr>
          <w:p>
            <w:pPr/>
            <w:r>
              <w:rPr/>
              <w:t xml:space="preserve">Приложение</w:t>
            </w:r>
          </w:p>
        </w:tc>
      </w:tr>
      <w:tr>
        <w:trPr/>
        <w:tc>
          <w:tcPr>
            <w:tcW w:w="4785" w:type="dxa"/>
            <w:noWrap/>
          </w:tcPr>
          <w:p>
            <w:pPr/>
            <w:r>
              <w:rPr/>
              <w:t xml:space="preserve">Что случится, если</w:t>
            </w:r>
          </w:p>
        </w:tc>
        <w:tc>
          <w:tcPr>
            <w:tcW w:w="4785" w:type="dxa"/>
            <w:noWrap/>
          </w:tcPr>
          <w:p>
            <w:pPr/>
            <w:r>
              <w:rPr/>
              <w:t xml:space="preserve">Предположение/выдвижение гипотез</w:t>
            </w:r>
          </w:p>
        </w:tc>
      </w:tr>
      <w:tr>
        <w:trPr/>
        <w:tc>
          <w:tcPr>
            <w:tcW w:w="4785" w:type="dxa"/>
            <w:noWrap/>
          </w:tcPr>
          <w:p>
            <w:pPr/>
            <w:r>
              <w:rPr/>
              <w:t xml:space="preserve">Что подразумевается под..</w:t>
            </w:r>
          </w:p>
        </w:tc>
        <w:tc>
          <w:tcPr>
            <w:tcW w:w="4785" w:type="dxa"/>
            <w:noWrap/>
          </w:tcPr>
          <w:p>
            <w:pPr/>
            <w:r>
              <w:rPr/>
              <w:t xml:space="preserve">Анализ/заключение</w:t>
            </w:r>
          </w:p>
        </w:tc>
      </w:tr>
      <w:tr>
        <w:trPr/>
        <w:tc>
          <w:tcPr>
            <w:tcW w:w="4785" w:type="dxa"/>
            <w:noWrap/>
          </w:tcPr>
          <w:p>
            <w:pPr/>
            <w:r>
              <w:rPr/>
              <w:t xml:space="preserve">В чем сильные и слабые стороны…</w:t>
            </w:r>
          </w:p>
        </w:tc>
        <w:tc>
          <w:tcPr>
            <w:tcW w:w="4785" w:type="dxa"/>
            <w:noWrap/>
          </w:tcPr>
          <w:p>
            <w:pPr/>
            <w:r>
              <w:rPr/>
              <w:t xml:space="preserve">Анализ/заключение</w:t>
            </w:r>
          </w:p>
        </w:tc>
      </w:tr>
      <w:tr>
        <w:trPr/>
        <w:tc>
          <w:tcPr>
            <w:tcW w:w="4785" w:type="dxa"/>
            <w:noWrap/>
          </w:tcPr>
          <w:p>
            <w:pPr/>
            <w:r>
              <w:rPr/>
              <w:t xml:space="preserve">На что похоже…</w:t>
            </w:r>
          </w:p>
        </w:tc>
        <w:tc>
          <w:tcPr>
            <w:tcW w:w="4785" w:type="dxa"/>
            <w:noWrap/>
          </w:tcPr>
          <w:p>
            <w:pPr/>
            <w:r>
              <w:rPr/>
              <w:t xml:space="preserve">Идентификация, создание аналогий и метафор</w:t>
            </w:r>
          </w:p>
        </w:tc>
      </w:tr>
      <w:tr>
        <w:trPr/>
        <w:tc>
          <w:tcPr>
            <w:tcW w:w="4785" w:type="dxa"/>
            <w:noWrap/>
          </w:tcPr>
          <w:p>
            <w:pPr/>
            <w:r>
              <w:rPr/>
              <w:t xml:space="preserve">Что мы уже знаем о…</w:t>
            </w:r>
          </w:p>
        </w:tc>
        <w:tc>
          <w:tcPr>
            <w:tcW w:w="4785" w:type="dxa"/>
            <w:noWrap/>
          </w:tcPr>
          <w:p>
            <w:pPr/>
            <w:r>
              <w:rPr/>
              <w:t xml:space="preserve">Активизация ранее приобретенных знаний</w:t>
            </w:r>
          </w:p>
        </w:tc>
      </w:tr>
      <w:tr>
        <w:trPr/>
        <w:tc>
          <w:tcPr>
            <w:tcW w:w="4785" w:type="dxa"/>
            <w:noWrap/>
          </w:tcPr>
          <w:p>
            <w:pPr/>
            <w:r>
              <w:rPr/>
              <w:t xml:space="preserve">Каким образом… влияет на…</w:t>
            </w:r>
          </w:p>
        </w:tc>
        <w:tc>
          <w:tcPr>
            <w:tcW w:w="4785" w:type="dxa"/>
            <w:noWrap/>
          </w:tcPr>
          <w:p>
            <w:pPr/>
            <w:r>
              <w:rPr/>
              <w:t xml:space="preserve">Активизация причинно-следственных связей, отношений</w:t>
            </w:r>
          </w:p>
        </w:tc>
      </w:tr>
      <w:tr>
        <w:trPr/>
        <w:tc>
          <w:tcPr>
            <w:tcW w:w="4785" w:type="dxa"/>
            <w:noWrap/>
          </w:tcPr>
          <w:p>
            <w:pPr/>
            <w:r>
              <w:rPr/>
              <w:t xml:space="preserve">Каким образом…связано с тем, что мы изучали ранее</w:t>
            </w:r>
          </w:p>
        </w:tc>
        <w:tc>
          <w:tcPr>
            <w:tcW w:w="4785" w:type="dxa"/>
            <w:noWrap/>
          </w:tcPr>
          <w:p>
            <w:pPr/>
            <w:r>
              <w:rPr/>
              <w:t xml:space="preserve">Активизация ранее приобретенных знаний</w:t>
            </w:r>
          </w:p>
        </w:tc>
      </w:tr>
      <w:tr>
        <w:trPr/>
        <w:tc>
          <w:tcPr>
            <w:tcW w:w="4785" w:type="dxa"/>
            <w:noWrap/>
          </w:tcPr>
          <w:p>
            <w:pPr/>
            <w:r>
              <w:rPr/>
              <w:t xml:space="preserve">Объясните, почему…</w:t>
            </w:r>
          </w:p>
        </w:tc>
        <w:tc>
          <w:tcPr>
            <w:tcW w:w="4785" w:type="dxa"/>
            <w:noWrap/>
          </w:tcPr>
          <w:p>
            <w:pPr/>
            <w:r>
              <w:rPr/>
              <w:t xml:space="preserve">Анализ</w:t>
            </w:r>
          </w:p>
        </w:tc>
      </w:tr>
      <w:tr>
        <w:trPr/>
        <w:tc>
          <w:tcPr>
            <w:tcW w:w="4785" w:type="dxa"/>
            <w:noWrap/>
          </w:tcPr>
          <w:p>
            <w:pPr/>
            <w:r>
              <w:rPr/>
              <w:t xml:space="preserve">Объясните, как…</w:t>
            </w:r>
          </w:p>
        </w:tc>
        <w:tc>
          <w:tcPr>
            <w:tcW w:w="4785" w:type="dxa"/>
            <w:noWrap/>
          </w:tcPr>
          <w:p>
            <w:pPr/>
            <w:r>
              <w:rPr/>
              <w:t xml:space="preserve">Анализ</w:t>
            </w:r>
          </w:p>
        </w:tc>
      </w:tr>
      <w:tr>
        <w:trPr/>
        <w:tc>
          <w:tcPr>
            <w:tcW w:w="4785" w:type="dxa"/>
            <w:noWrap/>
          </w:tcPr>
          <w:p>
            <w:pPr/>
            <w:r>
              <w:rPr/>
              <w:t xml:space="preserve">В чем смысл…</w:t>
            </w:r>
          </w:p>
        </w:tc>
        <w:tc>
          <w:tcPr>
            <w:tcW w:w="4785" w:type="dxa"/>
            <w:noWrap/>
          </w:tcPr>
          <w:p>
            <w:pPr/>
            <w:r>
              <w:rPr/>
              <w:t xml:space="preserve">Анализ</w:t>
            </w:r>
          </w:p>
        </w:tc>
      </w:tr>
      <w:tr>
        <w:trPr/>
        <w:tc>
          <w:tcPr>
            <w:tcW w:w="4785" w:type="dxa"/>
            <w:noWrap/>
          </w:tcPr>
          <w:p>
            <w:pPr/>
            <w:r>
              <w:rPr/>
              <w:t xml:space="preserve">Почему важно…</w:t>
            </w:r>
          </w:p>
        </w:tc>
        <w:tc>
          <w:tcPr>
            <w:tcW w:w="4785" w:type="dxa"/>
            <w:noWrap/>
          </w:tcPr>
          <w:p>
            <w:pPr/>
            <w:r>
              <w:rPr/>
              <w:t xml:space="preserve">Анализ значимости</w:t>
            </w:r>
          </w:p>
        </w:tc>
      </w:tr>
      <w:tr>
        <w:trPr/>
        <w:tc>
          <w:tcPr>
            <w:tcW w:w="4785" w:type="dxa"/>
            <w:noWrap/>
          </w:tcPr>
          <w:p>
            <w:pPr/>
            <w:r>
              <w:rPr/>
              <w:t xml:space="preserve">В чем разница между… и …</w:t>
            </w:r>
          </w:p>
        </w:tc>
        <w:tc>
          <w:tcPr>
            <w:tcW w:w="4785" w:type="dxa"/>
            <w:noWrap/>
          </w:tcPr>
          <w:p>
            <w:pPr/>
            <w:r>
              <w:rPr/>
              <w:t xml:space="preserve">Сравнение-противопоставление</w:t>
            </w:r>
          </w:p>
        </w:tc>
      </w:tr>
      <w:tr>
        <w:trPr/>
        <w:tc>
          <w:tcPr>
            <w:tcW w:w="4785" w:type="dxa"/>
            <w:noWrap/>
          </w:tcPr>
          <w:p>
            <w:pPr/>
            <w:r>
              <w:rPr/>
              <w:t xml:space="preserve">Чем похожи … и …</w:t>
            </w:r>
          </w:p>
        </w:tc>
        <w:tc>
          <w:tcPr>
            <w:tcW w:w="4785" w:type="dxa"/>
            <w:noWrap/>
          </w:tcPr>
          <w:p>
            <w:pPr/>
            <w:r>
              <w:rPr/>
              <w:t xml:space="preserve">Сравнение – противопоставление</w:t>
            </w:r>
          </w:p>
        </w:tc>
      </w:tr>
      <w:tr>
        <w:trPr/>
        <w:tc>
          <w:tcPr>
            <w:tcW w:w="4785" w:type="dxa"/>
            <w:noWrap/>
          </w:tcPr>
          <w:p>
            <w:pPr/>
            <w:r>
              <w:rPr/>
              <w:t xml:space="preserve">Как можно применить… в практике, учебе</w:t>
            </w:r>
          </w:p>
        </w:tc>
        <w:tc>
          <w:tcPr>
            <w:tcW w:w="4785" w:type="dxa"/>
            <w:noWrap/>
          </w:tcPr>
          <w:p>
            <w:pPr/>
            <w:r>
              <w:rPr/>
              <w:t xml:space="preserve">Применение в практике</w:t>
            </w:r>
          </w:p>
        </w:tc>
      </w:tr>
      <w:tr>
        <w:trPr/>
        <w:tc>
          <w:tcPr>
            <w:tcW w:w="4785" w:type="dxa"/>
            <w:noWrap/>
          </w:tcPr>
          <w:p>
            <w:pPr/>
            <w:r>
              <w:rPr/>
              <w:t xml:space="preserve">Какой аргумент можно привести против…</w:t>
            </w:r>
          </w:p>
        </w:tc>
        <w:tc>
          <w:tcPr>
            <w:tcW w:w="4785" w:type="dxa"/>
            <w:noWrap/>
          </w:tcPr>
          <w:p>
            <w:pPr/>
            <w:r>
              <w:rPr/>
              <w:t xml:space="preserve">Контраргументация</w:t>
            </w:r>
          </w:p>
        </w:tc>
      </w:tr>
      <w:tr>
        <w:trPr/>
        <w:tc>
          <w:tcPr>
            <w:tcW w:w="4785" w:type="dxa"/>
            <w:noWrap/>
          </w:tcPr>
          <w:p>
            <w:pPr/>
            <w:r>
              <w:rPr/>
              <w:t xml:space="preserve">Какой … является лучшим и почему</w:t>
            </w:r>
          </w:p>
        </w:tc>
        <w:tc>
          <w:tcPr>
            <w:tcW w:w="4785" w:type="dxa"/>
            <w:noWrap/>
          </w:tcPr>
          <w:p>
            <w:pPr/>
            <w:r>
              <w:rPr/>
              <w:t xml:space="preserve">Оценка и ее обоснование</w:t>
            </w:r>
          </w:p>
        </w:tc>
      </w:tr>
      <w:tr>
        <w:trPr/>
        <w:tc>
          <w:tcPr>
            <w:tcW w:w="4785" w:type="dxa"/>
            <w:noWrap/>
          </w:tcPr>
          <w:p>
            <w:pPr/>
            <w:r>
              <w:rPr/>
              <w:t xml:space="preserve">Какими могут быть возможные решения проблемы, обсуждаемого вопроса</w:t>
            </w:r>
          </w:p>
        </w:tc>
        <w:tc>
          <w:tcPr>
            <w:tcW w:w="4785" w:type="dxa"/>
            <w:noWrap/>
          </w:tcPr>
          <w:p>
            <w:pPr/>
            <w:r>
              <w:rPr/>
              <w:t xml:space="preserve">Синтез идей</w:t>
            </w:r>
          </w:p>
        </w:tc>
      </w:tr>
      <w:tr>
        <w:trPr/>
        <w:tc>
          <w:tcPr>
            <w:tcW w:w="4785" w:type="dxa"/>
            <w:noWrap/>
          </w:tcPr>
          <w:p>
            <w:pPr/>
            <w:r>
              <w:rPr/>
              <w:t xml:space="preserve">Сравните .. и .. на основании …</w:t>
            </w:r>
          </w:p>
        </w:tc>
        <w:tc>
          <w:tcPr>
            <w:tcW w:w="4785" w:type="dxa"/>
            <w:noWrap/>
          </w:tcPr>
          <w:p>
            <w:pPr/>
            <w:r>
              <w:rPr/>
              <w:t xml:space="preserve">Сравнение – противопоставление</w:t>
            </w:r>
          </w:p>
        </w:tc>
      </w:tr>
      <w:tr>
        <w:trPr/>
        <w:tc>
          <w:tcPr>
            <w:tcW w:w="4785" w:type="dxa"/>
            <w:noWrap/>
          </w:tcPr>
          <w:p>
            <w:pPr/>
            <w:r>
              <w:rPr/>
              <w:t xml:space="preserve">Что, на ваш взгляд, является причиной … и почему</w:t>
            </w:r>
          </w:p>
        </w:tc>
        <w:tc>
          <w:tcPr>
            <w:tcW w:w="4785" w:type="dxa"/>
            <w:noWrap/>
          </w:tcPr>
          <w:p>
            <w:pPr/>
            <w:r>
              <w:rPr/>
              <w:t xml:space="preserve">Анализ причинно – следственных связей</w:t>
            </w:r>
          </w:p>
        </w:tc>
      </w:tr>
      <w:tr>
        <w:trPr/>
        <w:tc>
          <w:tcPr>
            <w:tcW w:w="4785" w:type="dxa"/>
            <w:noWrap/>
          </w:tcPr>
          <w:p>
            <w:pPr/>
            <w:r>
              <w:rPr/>
              <w:t xml:space="preserve">Согласны ли вы с утверждением, что …</w:t>
            </w:r>
          </w:p>
        </w:tc>
        <w:tc>
          <w:tcPr>
            <w:tcW w:w="4785" w:type="dxa"/>
            <w:noWrap/>
          </w:tcPr>
          <w:p>
            <w:pPr/>
            <w:r>
              <w:rPr/>
              <w:t xml:space="preserve">Оценка и ее обоснование</w:t>
            </w:r>
          </w:p>
        </w:tc>
      </w:tr>
      <w:tr>
        <w:trPr/>
        <w:tc>
          <w:tcPr>
            <w:tcW w:w="4785" w:type="dxa"/>
            <w:noWrap/>
          </w:tcPr>
          <w:p>
            <w:pPr/>
            <w:r>
              <w:rPr/>
              <w:t xml:space="preserve">Чем вы можете аргументировать свой ответ</w:t>
            </w:r>
          </w:p>
        </w:tc>
        <w:tc>
          <w:tcPr>
            <w:tcW w:w="4785" w:type="dxa"/>
            <w:noWrap/>
          </w:tcPr>
          <w:p>
            <w:pPr/>
            <w:r>
              <w:rPr/>
              <w:t xml:space="preserve">Оценка и ее обоснование</w:t>
            </w:r>
          </w:p>
        </w:tc>
      </w:tr>
      <w:tr>
        <w:trPr/>
        <w:tc>
          <w:tcPr>
            <w:tcW w:w="4785" w:type="dxa"/>
            <w:noWrap/>
          </w:tcPr>
          <w:p>
            <w:pPr/>
            <w:r>
              <w:rPr/>
              <w:t xml:space="preserve">Как, по вашему мнению, посмотрел бы … на вопрос…</w:t>
            </w:r>
          </w:p>
        </w:tc>
        <w:tc>
          <w:tcPr>
            <w:tcW w:w="4785" w:type="dxa"/>
            <w:noWrap/>
          </w:tcPr>
          <w:p>
            <w:pPr/>
            <w:r>
              <w:rPr/>
              <w:t xml:space="preserve">Рассмотрение других точек зрения</w:t>
            </w:r>
          </w:p>
        </w:tc>
      </w:tr>
    </w:tbl>
    <w:p>
      <w:pPr/>
      <w:r>
        <w:rPr/>
        <w:t xml:space="preserve"> </w:t>
      </w:r>
    </w:p>
    <w:p>
      <w:pPr/>
      <w:r>
        <w:rPr/>
        <w:t xml:space="preserve">Прочитайте текст. С опорой на таблицу составьте список вопросов. При необходимости обменяйтесь вопросами в группе,  обсудите ответы. Выделите ключевые понятия, основные мысли текста.  Вопросы можно организовать графически, используя стратегию кластер вопросов.</w:t>
      </w:r>
    </w:p>
    <w:p>
      <w:pPr/>
      <w:r>
        <w:rPr/>
        <w:t xml:space="preserve"> </w:t>
      </w:r>
    </w:p>
    <w:p>
      <w:pPr/>
      <w:r>
        <w:rPr>
          <w:b w:val="1"/>
          <w:bCs w:val="1"/>
        </w:rPr>
        <w:t xml:space="preserve">Стратегия Знаю/хочу узнать/узнал </w:t>
      </w:r>
    </w:p>
    <w:p>
      <w:pPr/>
      <w:r>
        <w:rPr/>
        <w:t xml:space="preserve"> </w:t>
      </w:r>
    </w:p>
    <w:p>
      <w:pPr/>
      <w:r>
        <w:rPr/>
        <w:t xml:space="preserve">Стратегия предполагает управление процессом проникновения в содержание и смысл текста. Активность понимания поддерживается за счет того, что сначала выявляется все известное по теме, ставятся вопросы по тому, что неизвестно в ней, а затем при чтении взвешивается ценность информации для читающего, отмечается новое и фиксируются возникающие вопросы.</w:t>
      </w:r>
    </w:p>
    <w:p>
      <w:pPr/>
      <w:r>
        <w:rPr/>
        <w:t xml:space="preserve">Основные шаги применения стратегии:</w:t>
      </w:r>
    </w:p>
    <w:p>
      <w:pPr>
        <w:numPr>
          <w:ilvl w:val="0"/>
          <w:numId w:val="25"/>
        </w:numPr>
      </w:pPr>
      <w:r>
        <w:rPr/>
        <w:t xml:space="preserve">Работа над вопросом: «Что вы знаете о…?» (индивидуально, в парах, в группе).</w:t>
      </w:r>
    </w:p>
    <w:p>
      <w:pPr>
        <w:numPr>
          <w:ilvl w:val="0"/>
          <w:numId w:val="25"/>
        </w:numPr>
      </w:pPr>
      <w:r>
        <w:rPr/>
        <w:t xml:space="preserve">Заполнение первой графы таблицы.</w:t>
      </w:r>
    </w:p>
    <w:p>
      <w:pPr>
        <w:numPr>
          <w:ilvl w:val="0"/>
          <w:numId w:val="25"/>
        </w:numPr>
      </w:pPr>
      <w:r>
        <w:rPr/>
        <w:t xml:space="preserve">Заполнение второй графы таблицы.</w:t>
      </w:r>
    </w:p>
    <w:p>
      <w:pPr>
        <w:numPr>
          <w:ilvl w:val="0"/>
          <w:numId w:val="25"/>
        </w:numPr>
      </w:pPr>
      <w:r>
        <w:rPr/>
        <w:t xml:space="preserve">Знакомство с информацией и заполнение третьей графы. Если возникают новые вопросы, то они вносятся во вторую графу.</w:t>
      </w:r>
    </w:p>
    <w:p>
      <w:pPr/>
      <w:r>
        <w:rPr/>
        <w:t xml:space="preserve"> </w:t>
      </w:r>
    </w:p>
    <w:tbl>
      <w:tblGrid>
        <w:gridCol w:w="3195" w:type="dxa"/>
        <w:gridCol w:w="3195" w:type="dxa"/>
        <w:gridCol w:w="3195" w:type="dxa"/>
      </w:tblGrid>
      <w:tblPr>
        <w:tblW w:w="0" w:type="auto"/>
        <w:tblLayout w:type="autofit"/>
      </w:tblPr>
      <w:tr>
        <w:trPr/>
        <w:tc>
          <w:tcPr>
            <w:tcW w:w="3195" w:type="dxa"/>
            <w:noWrap/>
          </w:tcPr>
          <w:p>
            <w:pPr/>
            <w:r>
              <w:rPr/>
              <w:t xml:space="preserve">Знаю</w:t>
            </w:r>
          </w:p>
        </w:tc>
        <w:tc>
          <w:tcPr>
            <w:tcW w:w="3195" w:type="dxa"/>
            <w:noWrap/>
          </w:tcPr>
          <w:p>
            <w:pPr/>
            <w:r>
              <w:rPr/>
              <w:t xml:space="preserve">Хочу узнать</w:t>
            </w:r>
          </w:p>
        </w:tc>
        <w:tc>
          <w:tcPr>
            <w:tcW w:w="3195" w:type="dxa"/>
            <w:noWrap/>
          </w:tcPr>
          <w:p>
            <w:pPr/>
            <w:r>
              <w:rPr/>
              <w:t xml:space="preserve">Узнал</w:t>
            </w:r>
          </w:p>
        </w:tc>
      </w:tr>
      <w:tr>
        <w:trPr/>
        <w:tc>
          <w:tcPr>
            <w:tcW w:w="3195" w:type="dxa"/>
            <w:noWrap/>
          </w:tcPr>
          <w:p>
            <w:pPr/>
            <w:r>
              <w:rPr/>
              <w:t xml:space="preserve"> </w:t>
            </w:r>
          </w:p>
        </w:tc>
        <w:tc>
          <w:tcPr>
            <w:tcW w:w="3195" w:type="dxa"/>
            <w:noWrap/>
          </w:tcPr>
          <w:p>
            <w:pPr/>
            <w:r>
              <w:rPr/>
              <w:t xml:space="preserve"> </w:t>
            </w:r>
          </w:p>
        </w:tc>
        <w:tc>
          <w:tcPr>
            <w:tcW w:w="3195" w:type="dxa"/>
            <w:noWrap/>
          </w:tcPr>
          <w:p>
            <w:pPr/>
            <w:r>
              <w:rPr/>
              <w:t xml:space="preserve"> </w:t>
            </w:r>
          </w:p>
        </w:tc>
      </w:tr>
    </w:tbl>
    <w:p>
      <w:pPr/>
      <w:r>
        <w:rPr/>
        <w:t xml:space="preserve"> </w:t>
      </w:r>
    </w:p>
    <w:p>
      <w:pPr>
        <w:numPr>
          <w:ilvl w:val="0"/>
          <w:numId w:val="26"/>
        </w:numPr>
      </w:pPr>
      <w:r>
        <w:rPr/>
        <w:t xml:space="preserve">Обсуждение результатов работы над таблицей в парах, группе.</w:t>
      </w:r>
    </w:p>
    <w:p>
      <w:pPr/>
      <w:r>
        <w:rPr/>
        <w:t xml:space="preserve"> </w:t>
      </w:r>
    </w:p>
    <w:p>
      <w:pPr/>
      <w:br/>
      <w:br/>
    </w:p>
    <w:p>
      <w:pPr/>
      <w:r>
        <w:rPr>
          <w:b w:val="1"/>
          <w:bCs w:val="1"/>
        </w:rPr>
        <w:t xml:space="preserve">Концептуальная таблица</w:t>
      </w:r>
    </w:p>
    <w:p>
      <w:pPr/>
      <w:r>
        <w:rPr/>
        <w:t xml:space="preserve">Концептуальная таблица используется, когда сравнивается два и более аспекта. Таблица строится следующим образом: по вертикали располагается то, что подлежит сравнению, а по горизонтали – различные черты и свойства, по которым происходит сравнение.</w:t>
      </w:r>
    </w:p>
    <w:p>
      <w:pPr/>
      <w:r>
        <w:rPr/>
        <w:t xml:space="preserve">Этапы реализации стратегии:</w:t>
      </w:r>
    </w:p>
    <w:p>
      <w:pPr>
        <w:numPr>
          <w:ilvl w:val="0"/>
          <w:numId w:val="27"/>
        </w:numPr>
      </w:pPr>
      <w:r>
        <w:rPr/>
        <w:t xml:space="preserve">Выявление объектов (понятий) сравнения и заполнение 1 – ой вертикальной графы.</w:t>
      </w:r>
    </w:p>
    <w:p>
      <w:pPr>
        <w:numPr>
          <w:ilvl w:val="0"/>
          <w:numId w:val="27"/>
        </w:numPr>
      </w:pPr>
      <w:r>
        <w:rPr/>
        <w:t xml:space="preserve">Выявление параметров сравнения и заполнение 1-ой горизонтальной графы (количество ячеек зависит от количества параметров).</w:t>
      </w:r>
    </w:p>
    <w:p>
      <w:pPr>
        <w:numPr>
          <w:ilvl w:val="0"/>
          <w:numId w:val="27"/>
        </w:numPr>
      </w:pPr>
      <w:r>
        <w:rPr/>
        <w:t xml:space="preserve">Целенаправленная проработка нескольких источников информации и заполнение последующих граф.</w:t>
      </w:r>
    </w:p>
    <w:p>
      <w:pPr>
        <w:numPr>
          <w:ilvl w:val="0"/>
          <w:numId w:val="27"/>
        </w:numPr>
      </w:pPr>
      <w:r>
        <w:rPr/>
        <w:t xml:space="preserve">Резюмирование результатов аналитической работы.</w:t>
      </w:r>
    </w:p>
    <w:p>
      <w:pPr/>
      <w:r>
        <w:rPr/>
        <w:t xml:space="preserve"> </w:t>
      </w:r>
    </w:p>
    <w:p>
      <w:pPr/>
      <w:r>
        <w:rPr>
          <w:b w:val="1"/>
          <w:bCs w:val="1"/>
        </w:rPr>
        <w:t xml:space="preserve">Интеллект-карты</w:t>
      </w:r>
    </w:p>
    <w:p>
      <w:pPr/>
      <w:r>
        <w:rPr/>
        <w:t xml:space="preserve">Интеллект-карты представляют собой графическое выражение процесса мышления, являются моделью когнитивных сетей учащегося, что позволяет извлекать фоновые знания, увеличивать скорость их обработки, анализировать процесс приобретения информации. В процессе понимания текста интеллект-карта создает в уме пространство содержания текста.</w:t>
      </w:r>
    </w:p>
    <w:p>
      <w:pPr/>
      <w:r>
        <w:rPr/>
        <w:t xml:space="preserve">Этапы составления:</w:t>
      </w:r>
    </w:p>
    <w:p>
      <w:pPr>
        <w:numPr>
          <w:ilvl w:val="0"/>
          <w:numId w:val="28"/>
        </w:numPr>
      </w:pPr>
      <w:r>
        <w:rPr/>
        <w:t xml:space="preserve">объект внимания (центральное понятие) располагается в центральном образе</w:t>
      </w:r>
    </w:p>
    <w:p>
      <w:pPr>
        <w:numPr>
          <w:ilvl w:val="0"/>
          <w:numId w:val="28"/>
        </w:numPr>
      </w:pPr>
      <w:r>
        <w:rPr/>
        <w:t xml:space="preserve">основные темы, связанные с объектом внимания/изучения расходятся от центрального образа в виде ветвей.</w:t>
      </w:r>
    </w:p>
    <w:p>
      <w:pPr>
        <w:numPr>
          <w:ilvl w:val="0"/>
          <w:numId w:val="28"/>
        </w:numPr>
      </w:pPr>
      <w:r>
        <w:rPr/>
        <w:t xml:space="preserve">ветви, принимающие форму плавных линий, обозначаются и поясняются ключевыми словами или образами. Вторичные идеи также изображаются в виде ветвей, отходящих от ветвей более высокого порядка</w:t>
      </w:r>
    </w:p>
    <w:p>
      <w:pPr>
        <w:numPr>
          <w:ilvl w:val="0"/>
          <w:numId w:val="28"/>
        </w:numPr>
      </w:pPr>
      <w:r>
        <w:rPr/>
        <w:t xml:space="preserve">В итоге ветви должны сформировать связанную узловую систему.</w:t>
      </w:r>
    </w:p>
    <w:p>
      <w:pPr/>
      <w:r>
        <w:rPr/>
        <w:t xml:space="preserve">К преимущества интеллект-карт относятся экономия времени от записывания от 50 до 90%, экономия времени при чтении, экономия времени на поиск ключевых слов, высокая концентрация внимания на существенных вопросах, ключевые слова более заметны и хорошо воспринимаются, ключевые слова сведены в единое поле зрения, ключевые слова связаны между собой ясными ассоциациями, мозгу легче воспринимать организованную информацию, чем линейный конспект, создание творческого продукта – стимуляция работы, в результате использования обоих полушарий человек становится более интеллектуально активным, восприимчивым к новой информации.</w:t>
      </w:r>
    </w:p>
    <w:p>
      <w:pPr/>
      <w:r>
        <w:rPr>
          <w:b w:val="1"/>
          <w:bCs w:val="1"/>
        </w:rPr>
        <w:t xml:space="preserve"> </w:t>
      </w:r>
    </w:p>
    <w:p>
      <w:pPr/>
      <w:r>
        <w:rPr>
          <w:b w:val="1"/>
          <w:bCs w:val="1"/>
        </w:rPr>
        <w:t xml:space="preserve">Рекомендации по выполнению самостоятельной работы</w:t>
      </w:r>
    </w:p>
    <w:p>
      <w:pPr/>
      <w:r>
        <w:rPr/>
        <w:t xml:space="preserve">Алгоритм работы</w:t>
      </w:r>
    </w:p>
    <w:p>
      <w:pPr>
        <w:numPr>
          <w:ilvl w:val="0"/>
          <w:numId w:val="29"/>
        </w:numPr>
      </w:pPr>
      <w:r>
        <w:rPr/>
        <w:t xml:space="preserve">Повторите содержание лекции. Вспомните, что конкретно вы уже знаете.</w:t>
      </w:r>
    </w:p>
    <w:p>
      <w:pPr>
        <w:numPr>
          <w:ilvl w:val="0"/>
          <w:numId w:val="29"/>
        </w:numPr>
      </w:pPr>
      <w:r>
        <w:rPr/>
        <w:t xml:space="preserve">Внимательно прочитайте вопросы и задания для СРС.</w:t>
      </w:r>
    </w:p>
    <w:p>
      <w:pPr>
        <w:numPr>
          <w:ilvl w:val="0"/>
          <w:numId w:val="29"/>
        </w:numPr>
      </w:pPr>
      <w:r>
        <w:rPr/>
        <w:t xml:space="preserve">Обратитесь к литературе, определите наличие ответов в литературе на предложенные вопросы и задания.</w:t>
      </w:r>
    </w:p>
    <w:p>
      <w:pPr>
        <w:numPr>
          <w:ilvl w:val="0"/>
          <w:numId w:val="29"/>
        </w:numPr>
      </w:pPr>
      <w:r>
        <w:rPr/>
        <w:t xml:space="preserve">Сначала выполняйте теоретические задания: работа с понятиями, описание теорий, законов, закономерностей. Это поможет вам сформировать теоретические представления об изучаемом явлении.</w:t>
      </w:r>
    </w:p>
    <w:p>
      <w:pPr>
        <w:numPr>
          <w:ilvl w:val="0"/>
          <w:numId w:val="29"/>
        </w:numPr>
      </w:pPr>
      <w:r>
        <w:rPr/>
        <w:t xml:space="preserve">Затем обратитесь к выполнению практических заданий.</w:t>
      </w:r>
    </w:p>
    <w:p>
      <w:pPr>
        <w:numPr>
          <w:ilvl w:val="0"/>
          <w:numId w:val="29"/>
        </w:numPr>
      </w:pPr>
      <w:r>
        <w:rPr/>
        <w:t xml:space="preserve">При выполнении заданий всегда фиксируйте источники, с которыми вы работаете.</w:t>
      </w:r>
    </w:p>
    <w:p>
      <w:pPr/>
      <w:r>
        <w:rPr/>
        <w:t xml:space="preserve">Запишите вопросы, которые остались для вас малопонятными, вопросы, которые вы хотели бы обсудить, какие-либо интересные факты.</w:t>
      </w:r>
    </w:p>
    <w:p>
      <w:pPr/>
      <w:r>
        <w:rPr>
          <w:b w:val="1"/>
          <w:bCs w:val="1"/>
        </w:rPr>
        <w:t xml:space="preserve">Рекомендации по выполнению заданий текущего контроля</w:t>
      </w:r>
    </w:p>
    <w:p>
      <w:pPr>
        <w:numPr>
          <w:ilvl w:val="0"/>
          <w:numId w:val="30"/>
        </w:numPr>
      </w:pPr>
      <w:r>
        <w:rPr>
          <w:b w:val="1"/>
          <w:bCs w:val="1"/>
        </w:rPr>
        <w:t xml:space="preserve">Создание материалов-презентаций</w:t>
      </w:r>
    </w:p>
    <w:p>
      <w:pPr/>
      <w:r>
        <w:rPr/>
        <w:t xml:space="preserve">Это вид самостоятельной работы студентов по созданию наглядных информационных пособий, выполненных с помощью мультимедийной компьютерной программы Microsoft PowerPoint. Этот вид работы требует координации навыков студента по сбору, систематизации, переработке информации, оформления ее в виде подборки материалов, кратко отражающих основные вопросы изучаемой темы, в электронном виде. То есть создание материалов-презентаций расширяет методы и средства обработки и представления учебной информации, формирует у студентов навыки работы на компьютере.</w:t>
      </w:r>
    </w:p>
    <w:p>
      <w:pPr/>
      <w:r>
        <w:rPr/>
        <w:t xml:space="preserve">Материалы-презентации готовятся студентом в виде слайдов с использованием программы Microsoft PowerPoint. В качестве материалов-презентаций могут быть представлены результаты любого вида внеаудиторной самостоятельной работы, по формату соответствующие режиму презентаций.</w:t>
      </w:r>
    </w:p>
    <w:p>
      <w:pPr/>
      <w:r>
        <w:rPr/>
        <w:t xml:space="preserve"> </w:t>
      </w:r>
    </w:p>
    <w:p>
      <w:pPr/>
      <w:r>
        <w:rPr/>
        <w:t xml:space="preserve">Одной из форм задания может быть реферат-презентация. Данная форма выполнения самостоятельной работы отличается от написания реферата и доклада тем, что студент результаты своего исследования представляет в виде презентации. Серией слайдов он передаёт содержание темы своего исследования, её главную проблему и социальную значимость.</w:t>
      </w:r>
    </w:p>
    <w:p>
      <w:pPr/>
      <w:r>
        <w:rPr/>
        <w:t xml:space="preserve"> </w:t>
      </w:r>
    </w:p>
    <w:p>
      <w:pPr/>
      <w:r>
        <w:rPr/>
        <w:t xml:space="preserve">Слайды позволяют значительно структурировать содержание материала и, одновременно, заостряют внимание на логике его изложения. Происходит постановка проблемы, определяются цели и задачи, формулируются вероятные подходы её разрешения.</w:t>
      </w:r>
    </w:p>
    <w:p>
      <w:pPr/>
      <w:r>
        <w:rPr/>
        <w:t xml:space="preserve"> </w:t>
      </w:r>
    </w:p>
    <w:p>
      <w:pPr/>
      <w:r>
        <w:rPr/>
        <w:t xml:space="preserve">Слайды презентации должны содержать логические схемы реферируемого материала. Студент при выполнении работы может использовать картографический материал, диаграммы, графики, звуковое сопровождение, фотографии, рисунки и другое.</w:t>
      </w:r>
    </w:p>
    <w:p>
      <w:pPr/>
      <w:r>
        <w:rPr/>
        <w:t xml:space="preserve"> </w:t>
      </w:r>
    </w:p>
    <w:p>
      <w:pPr/>
      <w:r>
        <w:rPr/>
        <w:t xml:space="preserve">Каждый слайд должен быть аннотирован, то есть он должен сопровождаться краткими пояснениями того, что он иллюстрирует. Во время презентации студент имеет возможность делать комментарии, устно дополнять материал слайдов.</w:t>
      </w:r>
    </w:p>
    <w:p>
      <w:pPr/>
      <w:r>
        <w:rPr/>
        <w:t xml:space="preserve"> </w:t>
      </w:r>
    </w:p>
    <w:p>
      <w:pPr/>
      <w:r>
        <w:rPr/>
        <w:t xml:space="preserve">После проведения демонстрации слайдов реферата студент должен дать личную оценку социальной значимости изученной проблемной ситуации и ответить на заданные вопросы.</w:t>
      </w:r>
    </w:p>
    <w:p>
      <w:pPr/>
      <w:r>
        <w:rPr/>
        <w:t xml:space="preserve"> </w:t>
      </w:r>
    </w:p>
    <w:p>
      <w:pPr/>
      <w:r>
        <w:rPr/>
        <w:t xml:space="preserve">Роль студента:</w:t>
      </w:r>
    </w:p>
    <w:p>
      <w:pPr/>
      <w:r>
        <w:rPr/>
        <w:t xml:space="preserve"> </w:t>
      </w:r>
    </w:p>
    <w:p>
      <w:pPr>
        <w:numPr>
          <w:ilvl w:val="0"/>
          <w:numId w:val="31"/>
        </w:numPr>
      </w:pPr>
      <w:r>
        <w:rPr/>
        <w:t xml:space="preserve">изучить материалы темы, выделяя главное и второстепенное; установить логическую связь между элементами темы; представить характеристику элементов в краткой форме;</w:t>
      </w:r>
    </w:p>
    <w:p>
      <w:pPr>
        <w:numPr>
          <w:ilvl w:val="0"/>
          <w:numId w:val="31"/>
        </w:numPr>
      </w:pPr>
      <w:r>
        <w:rPr/>
        <w:t xml:space="preserve">выбрать опорные сигналы для акцентирования главной информации и отобразить в структуре работы;   оформить работу и предоставить к установленному сроку.</w:t>
      </w:r>
    </w:p>
    <w:p>
      <w:pPr/>
      <w:r>
        <w:rPr>
          <w:b w:val="1"/>
          <w:bCs w:val="1"/>
        </w:rPr>
        <w:t xml:space="preserve"> </w:t>
      </w:r>
    </w:p>
    <w:p>
      <w:pPr>
        <w:numPr>
          <w:ilvl w:val="0"/>
          <w:numId w:val="32"/>
        </w:numPr>
      </w:pPr>
      <w:r>
        <w:rPr>
          <w:b w:val="1"/>
          <w:bCs w:val="1"/>
        </w:rPr>
        <w:t xml:space="preserve">Правила рационального конспектирования</w:t>
      </w:r>
    </w:p>
    <w:p>
      <w:pPr/>
      <w:r>
        <w:rPr/>
        <w:t xml:space="preserve">Часто встречающимися ошибками при работе над конспектом являются копирование, дословная запись, запись распространенных предложений, эпитетов, метафор, вводных слов, эмоциональных моментов и др. Для устранения данных ошибок необходимо соблюдать ряд правил (Морева, Минько).</w:t>
      </w:r>
    </w:p>
    <w:p>
      <w:pPr>
        <w:numPr>
          <w:ilvl w:val="0"/>
          <w:numId w:val="33"/>
        </w:numPr>
      </w:pPr>
      <w:r>
        <w:rPr/>
        <w:t xml:space="preserve">Конспект является основой для самостоятельной работы, усвоения знаний. Основой качественного усвоения лекционного материала является конспект, который помогает усвоению информации. При конспектировании делайте записи так, чтобы в будущем можно было:</w:t>
      </w:r>
    </w:p>
    <w:p>
      <w:pPr>
        <w:numPr>
          <w:ilvl w:val="0"/>
          <w:numId w:val="34"/>
        </w:numPr>
      </w:pPr>
      <w:r>
        <w:rPr/>
        <w:t xml:space="preserve">дополнять конспект;</w:t>
      </w:r>
    </w:p>
    <w:p>
      <w:pPr>
        <w:numPr>
          <w:ilvl w:val="0"/>
          <w:numId w:val="34"/>
        </w:numPr>
      </w:pPr>
      <w:r>
        <w:rPr/>
        <w:t xml:space="preserve">работать над содержанием записей – сопоставлять отдельные части, выделять главное, делать выводы;</w:t>
      </w:r>
    </w:p>
    <w:p>
      <w:pPr>
        <w:numPr>
          <w:ilvl w:val="0"/>
          <w:numId w:val="34"/>
        </w:numPr>
      </w:pPr>
      <w:r>
        <w:rPr/>
        <w:t xml:space="preserve">сокращать время на нахождение нужного материала в конспекте;</w:t>
      </w:r>
    </w:p>
    <w:p>
      <w:pPr>
        <w:numPr>
          <w:ilvl w:val="0"/>
          <w:numId w:val="34"/>
        </w:numPr>
      </w:pPr>
      <w:r>
        <w:rPr/>
        <w:t xml:space="preserve">сокращать время повторения изучаемого и пройденного материала, повышать скорость и точность запоминания.</w:t>
      </w:r>
    </w:p>
    <w:p>
      <w:pPr/>
      <w:r>
        <w:rPr/>
        <w:t xml:space="preserve">Например, чтобы сократить время работы с конспектом можно делать пометки:</w:t>
      </w:r>
    </w:p>
    <w:p>
      <w:pPr/>
      <w:r>
        <w:rPr/>
        <w:t xml:space="preserve">ч - прочитать еще раз;</w:t>
      </w:r>
    </w:p>
    <w:p>
      <w:pPr/>
      <w:r>
        <w:rPr/>
        <w:t xml:space="preserve">1 – обратиться к первоисточнику;</w:t>
      </w:r>
    </w:p>
    <w:p>
      <w:pPr/>
      <w:r>
        <w:rPr/>
        <w:t xml:space="preserve">? –надо разобраться;</w:t>
      </w:r>
    </w:p>
    <w:p>
      <w:pPr/>
      <w:r>
        <w:rPr/>
        <w:t xml:space="preserve">! – обратить внимание;</w:t>
      </w:r>
    </w:p>
    <w:p>
      <w:pPr/>
      <w:r>
        <w:rPr/>
        <w:t xml:space="preserve">^ – сложно;</w:t>
      </w:r>
    </w:p>
    <w:p>
      <w:pPr/>
      <w:r>
        <w:rPr/>
        <w:t xml:space="preserve">= - основные определения;</w:t>
      </w:r>
    </w:p>
    <w:p>
      <w:pPr/>
      <w:r>
        <w:rPr/>
        <w:t xml:space="preserve">* - посмотреть определения понятия;</w:t>
      </w:r>
    </w:p>
    <w:p>
      <w:pPr/>
      <w:r>
        <w:rPr/>
        <w:t xml:space="preserve">@ - обсудить;</w:t>
      </w:r>
    </w:p>
    <w:p>
      <w:pPr/>
      <w:r>
        <w:rPr/>
        <w:t xml:space="preserve">V – вывод и др.</w:t>
      </w:r>
    </w:p>
    <w:p>
      <w:pPr>
        <w:numPr>
          <w:ilvl w:val="0"/>
          <w:numId w:val="35"/>
        </w:numPr>
      </w:pPr>
      <w:r>
        <w:rPr/>
        <w:t xml:space="preserve">При конспектировании фиксируются план, понятия, определения, формулы, схемы, принципы, методы, законы, оценки, выводы, источники.</w:t>
      </w:r>
    </w:p>
    <w:p>
      <w:pPr>
        <w:numPr>
          <w:ilvl w:val="0"/>
          <w:numId w:val="35"/>
        </w:numPr>
      </w:pPr>
      <w:r>
        <w:rPr/>
        <w:t xml:space="preserve">Целесообразно оставлять на листе свободную площадь для последующих дополнений: широкие поля, чистые страницы.</w:t>
      </w:r>
    </w:p>
    <w:p>
      <w:pPr>
        <w:numPr>
          <w:ilvl w:val="0"/>
          <w:numId w:val="35"/>
        </w:numPr>
      </w:pPr>
      <w:r>
        <w:rPr/>
        <w:t xml:space="preserve">При конспектировании можно использовать деление листа на три части: I – конспектируемый текст, II – свои заметки, вопросы, условные знаки и  III – последующие дополнения, сведения из других источников.</w:t>
      </w:r>
    </w:p>
    <w:p>
      <w:pPr>
        <w:numPr>
          <w:ilvl w:val="0"/>
          <w:numId w:val="35"/>
        </w:numPr>
      </w:pPr>
      <w:r>
        <w:rPr/>
        <w:t xml:space="preserve">Сокращению времени, запоминанию информации способствует рубрикация, т.е. нумерование или обозначение всех разделов конспекта, подразделов и более мелких структур. В этом случае  решается еще одна задача конспектирования – составление плана текста. При этом новая мысль, важное понятие, часть лекции или текста отмечаются каким- либо знаком и отделяются от других.</w:t>
      </w:r>
    </w:p>
    <w:p>
      <w:pPr>
        <w:numPr>
          <w:ilvl w:val="0"/>
          <w:numId w:val="35"/>
        </w:numPr>
      </w:pPr>
      <w:r>
        <w:rPr/>
        <w:t xml:space="preserve">Составляя конспект, надо стараться сохранить важное, нужное, логику изложения, чтобы при необходимости восстановить текст. Таким образом, формула составления конспекта выглядит так: «конспект + память = исходный текст».</w:t>
      </w:r>
    </w:p>
    <w:p>
      <w:pPr>
        <w:numPr>
          <w:ilvl w:val="0"/>
          <w:numId w:val="35"/>
        </w:numPr>
      </w:pPr>
      <w:r>
        <w:rPr/>
        <w:t xml:space="preserve">Обращайте особое внимание на «слова – ориентиры», которые помогают обнаружить, осознать более важную информацию («в итоге», «таким образом», «обобщая» и т.д.) или «сигналы отличия» - слова, указывающие на специфику объекта рассмотрения («главное отличие», «характерная черта» и т.д.). За этими словами идет смысловая информация.</w:t>
      </w:r>
    </w:p>
    <w:p>
      <w:pPr>
        <w:numPr>
          <w:ilvl w:val="0"/>
          <w:numId w:val="35"/>
        </w:numPr>
      </w:pPr>
      <w:r>
        <w:rPr/>
        <w:t xml:space="preserve">Опорные схемы, графики, формулы записывайте крупно, свободно. Скопление и мелкий шрифт затрудняют понимание, зрительное запоминание.</w:t>
      </w:r>
    </w:p>
    <w:p>
      <w:pPr>
        <w:numPr>
          <w:ilvl w:val="0"/>
          <w:numId w:val="35"/>
        </w:numPr>
      </w:pPr>
      <w:r>
        <w:rPr/>
        <w:t xml:space="preserve">Составляя конспект, помните, что в содержании лекции или текста есть основные идеи, вокруг которых группируется весь остальной материал. Чтобы впоследствии восстановить смысл, надо выделить и четко зафиксировать эти идеи.</w:t>
      </w:r>
    </w:p>
    <w:p>
      <w:pPr/>
      <w:r>
        <w:rPr/>
        <w:t xml:space="preserve">Используйте способы </w:t>
      </w:r>
      <w:r>
        <w:rPr>
          <w:i w:val="1"/>
          <w:iCs w:val="1"/>
        </w:rPr>
        <w:t xml:space="preserve">скоростного конспектирования</w:t>
      </w:r>
      <w:r>
        <w:rPr/>
        <w:t xml:space="preserve"> слов и словосочетаний, которые после тренировки выполняются автоматически</w:t>
      </w:r>
      <w:r>
        <w:rPr>
          <w:i w:val="1"/>
          <w:iCs w:val="1"/>
        </w:rPr>
        <w:t xml:space="preserve">. </w:t>
      </w:r>
      <w:r>
        <w:rPr/>
        <w:t xml:space="preserve">Например:</w:t>
      </w:r>
    </w:p>
    <w:p>
      <w:pPr>
        <w:numPr>
          <w:ilvl w:val="0"/>
          <w:numId w:val="36"/>
        </w:numPr>
      </w:pPr>
      <w:r>
        <w:rPr/>
        <w:t xml:space="preserve">обозначение некоторых часто употребляемых слов и словосочетаний начальными и конечными буквами. Например, м.б. – может быть; и т.д. – и так далее; р-м – рассмотрим.</w:t>
      </w:r>
    </w:p>
    <w:p>
      <w:pPr>
        <w:numPr>
          <w:ilvl w:val="0"/>
          <w:numId w:val="36"/>
        </w:numPr>
      </w:pPr>
      <w:r>
        <w:rPr/>
        <w:t xml:space="preserve">сжимание слова путем не дописывания гласных как малоинформативных знаков (обеспечивающих вокализацию речи). Примером является прием «письмо без гласных». Например, фразу «Лучшие приемы рационального чтения» можно заменить однозначно читаемым, но труднопроизносимым «лчш прм рцнлнг чтн». При письме без гласных теряется информация о падежах и других грамматических особенностях записи. Поэтому можно сохранять гласные лишь в окончаниях (рзвтие, свства вспртия).</w:t>
      </w:r>
    </w:p>
    <w:p>
      <w:pPr>
        <w:numPr>
          <w:ilvl w:val="0"/>
          <w:numId w:val="36"/>
        </w:numPr>
      </w:pPr>
      <w:r>
        <w:rPr/>
        <w:t xml:space="preserve">сокращение слов путем перерыва в начертании на гласной букве. Например, отмена частной собственности – отм ча сбствти.</w:t>
      </w:r>
    </w:p>
    <w:p>
      <w:pPr>
        <w:numPr>
          <w:ilvl w:val="0"/>
          <w:numId w:val="36"/>
        </w:numPr>
      </w:pPr>
      <w:r>
        <w:rPr/>
        <w:t xml:space="preserve">пропуски букв и обозначение пропущенных букв дефисом</w:t>
      </w:r>
      <w:r>
        <w:rPr>
          <w:i w:val="1"/>
          <w:iCs w:val="1"/>
        </w:rPr>
        <w:t xml:space="preserve">.</w:t>
      </w:r>
      <w:r>
        <w:rPr/>
        <w:t xml:space="preserve"> Например, работа – р-та, психология – пс-ия, лекция – л-ция.</w:t>
      </w:r>
    </w:p>
    <w:p>
      <w:pPr>
        <w:numPr>
          <w:ilvl w:val="0"/>
          <w:numId w:val="36"/>
        </w:numPr>
      </w:pPr>
      <w:r>
        <w:rPr/>
        <w:t xml:space="preserve">Сокращение слова путем обозначения частей слов в начале и в конце несколькими буквами</w:t>
      </w:r>
      <w:r>
        <w:rPr>
          <w:i w:val="1"/>
          <w:iCs w:val="1"/>
        </w:rPr>
        <w:t xml:space="preserve">.</w:t>
      </w:r>
      <w:r>
        <w:rPr/>
        <w:t xml:space="preserve"> Например, конференция – кф, количество – клво.</w:t>
      </w:r>
    </w:p>
    <w:p>
      <w:pPr/>
      <w:r>
        <w:rPr/>
        <w:t xml:space="preserve">Приемы конспектирования фраз более сложные, так как требуют осмысления и творческой переработки текста. Они дают гораздо больший эффект как в скорости записи, так и в последующем восприятии и запоминании текста. В основе лежит психологическое перекодирование и свертывание текста. Объективной предпосылкой для этого является избыточность языка. Русский язык обладает избыточностью около 80%. Это означает, что если из текста убрать случайным образом до 80% символов, то еще можно будет понять, о чем идет речь. Но в этом случае текст придется не читать, а расшифровывать. Если же из текста убрать не 80%, а меньше символов и слов, и не случайным образом, а по некоторым правилам, то текст можно существенно сократить, не теряя информативности, и читать его будет не сложно.</w:t>
      </w:r>
    </w:p>
    <w:p>
      <w:pPr>
        <w:numPr>
          <w:ilvl w:val="0"/>
          <w:numId w:val="37"/>
        </w:numPr>
      </w:pPr>
      <w:r>
        <w:rPr>
          <w:i w:val="1"/>
          <w:iCs w:val="1"/>
        </w:rPr>
        <w:t xml:space="preserve">Свертывание фразы с использованием контекста</w:t>
      </w:r>
    </w:p>
    <w:p>
      <w:pPr/>
      <w:r>
        <w:rPr/>
        <w:t xml:space="preserve">Контекст – законченная в смысловом отношении часть текста, необходимая для определения смысла входящего в нее слова или фразы. Сущность этого приема состоит в том, что из текста при конспектировании убираются те слова, которые можно без труда восстановить по контексту. Основными формами выполнения этого приема можно считать следующие.</w:t>
      </w:r>
    </w:p>
    <w:p>
      <w:pPr>
        <w:numPr>
          <w:ilvl w:val="0"/>
          <w:numId w:val="38"/>
        </w:numPr>
      </w:pPr>
      <w:r>
        <w:rPr>
          <w:i w:val="1"/>
          <w:iCs w:val="1"/>
        </w:rPr>
        <w:t xml:space="preserve">Удаление группы подлежащего</w:t>
      </w:r>
    </w:p>
    <w:p>
      <w:pPr/>
      <w:r>
        <w:rPr/>
        <w:t xml:space="preserve">Из фразы может быть </w:t>
      </w:r>
      <w:r>
        <w:rPr>
          <w:i w:val="1"/>
          <w:iCs w:val="1"/>
        </w:rPr>
        <w:t xml:space="preserve">удалена группа подлежащего</w:t>
      </w:r>
      <w:r>
        <w:rPr/>
        <w:t xml:space="preserve">, поскольку оно совпадает с названием и содержанием контекста и поэтому легко по нему восстанавливается. Например, если темой лекции является восприятие, то из фраз «свойства восприятия …», «виды восприятия …», «приемы управления восприятием …» можно оставить «свойства …», «виды …» и т.д. Вся лекция о восприятии, значит, и эти фразы относятся к нему.</w:t>
      </w:r>
    </w:p>
    <w:p>
      <w:pPr>
        <w:numPr>
          <w:ilvl w:val="0"/>
          <w:numId w:val="39"/>
        </w:numPr>
      </w:pPr>
      <w:r>
        <w:rPr>
          <w:i w:val="1"/>
          <w:iCs w:val="1"/>
        </w:rPr>
        <w:t xml:space="preserve">Удаление части словосочетания</w:t>
      </w:r>
    </w:p>
    <w:p>
      <w:pPr/>
      <w:r>
        <w:rPr/>
        <w:t xml:space="preserve">Из фразы </w:t>
      </w:r>
      <w:r>
        <w:rPr>
          <w:i w:val="1"/>
          <w:iCs w:val="1"/>
        </w:rPr>
        <w:t xml:space="preserve">удаляется часть словосочетания</w:t>
      </w:r>
      <w:r>
        <w:rPr/>
        <w:t xml:space="preserve">, которая по смыслу дублирует другую ее часть. При этом смысл фразы без удаленного слова легко восстанавливается и воспринимается. Например, если на лекции сравниваются два понятия (научная психология и житейская психология), то нет необходимости употреблять полностью словосочетания, а можно их сократить до «житейская», «научная».</w:t>
      </w:r>
    </w:p>
    <w:p>
      <w:pPr>
        <w:numPr>
          <w:ilvl w:val="0"/>
          <w:numId w:val="40"/>
        </w:numPr>
      </w:pPr>
      <w:r>
        <w:rPr>
          <w:i w:val="1"/>
          <w:iCs w:val="1"/>
        </w:rPr>
        <w:t xml:space="preserve">Удаление группы сказуемого</w:t>
      </w:r>
    </w:p>
    <w:p>
      <w:pPr/>
      <w:r>
        <w:rPr/>
        <w:t xml:space="preserve">Из фразы можно </w:t>
      </w:r>
      <w:r>
        <w:rPr>
          <w:i w:val="1"/>
          <w:iCs w:val="1"/>
        </w:rPr>
        <w:t xml:space="preserve">удалять группу сказуемого</w:t>
      </w:r>
      <w:r>
        <w:rPr/>
        <w:t xml:space="preserve">. В этой группе глагольные слова, особенно связанные с перечислением (типа бывают, включают, состоят, существуют и т.д.), заменяются каким-либо знаком.</w:t>
      </w:r>
    </w:p>
    <w:p>
      <w:pPr>
        <w:numPr>
          <w:ilvl w:val="0"/>
          <w:numId w:val="41"/>
        </w:numPr>
      </w:pPr>
      <w:r>
        <w:rPr>
          <w:i w:val="1"/>
          <w:iCs w:val="1"/>
        </w:rPr>
        <w:t xml:space="preserve">Преобразование фразы</w:t>
      </w:r>
    </w:p>
    <w:p>
      <w:pPr/>
      <w:r>
        <w:rPr/>
        <w:t xml:space="preserve">По ускорению записи этот прием наиболее эффективен. Суть его заключается в том, чтобы найти фразу эквивалентную данной, но более короткую. Поиски такой фразы можно вести в следующих направлениях:</w:t>
      </w:r>
    </w:p>
    <w:p>
      <w:pPr>
        <w:numPr>
          <w:ilvl w:val="0"/>
          <w:numId w:val="42"/>
        </w:numPr>
      </w:pPr>
      <w:r>
        <w:rPr/>
        <w:t xml:space="preserve">подобрать более короткие синонимы для составляющих фразу слов (например, с использованием известных слов иностранного языка: let – позволяет);</w:t>
      </w:r>
    </w:p>
    <w:p>
      <w:pPr>
        <w:numPr>
          <w:ilvl w:val="0"/>
          <w:numId w:val="42"/>
        </w:numPr>
      </w:pPr>
      <w:r>
        <w:rPr/>
        <w:t xml:space="preserve">сформулировать то же самое другими словами, устранив, например, некоторые прилагательные, выполняющие лишь функции «украшения» или «эмоциональности»;</w:t>
      </w:r>
    </w:p>
    <w:p>
      <w:pPr>
        <w:numPr>
          <w:ilvl w:val="0"/>
          <w:numId w:val="42"/>
        </w:numPr>
      </w:pPr>
      <w:r>
        <w:rPr/>
        <w:t xml:space="preserve">подобрать более короткий текст; при этом состав оставляемых или заменяемых слов должен быть ориентирован на используемую систему сокращений слов и словосочетаний.</w:t>
      </w:r>
    </w:p>
    <w:p>
      <w:pPr/>
      <w:r>
        <w:rPr/>
        <w:t xml:space="preserve">Тренировку этого приемf для его эффективного использования на лекции целесообразно начинать с конспектирования печатных текстов, поскольку при этом есть время для осмысления и свертывания текста с постепенным ускорением реализации этого приема.</w:t>
      </w:r>
    </w:p>
    <w:p>
      <w:pPr>
        <w:numPr>
          <w:ilvl w:val="0"/>
          <w:numId w:val="43"/>
        </w:numPr>
      </w:pPr>
      <w:r>
        <w:rPr/>
        <w:t xml:space="preserve">Пониманию материала и быстрому нахождению нужного помогает система акцентировок и обозначений. Цвет несет дополнительную информацию, способствуя лучшему запоминанию и акцентированию внимания при чтении конспекта. Существуют разнообразные приемы использования цвета при ведении конспекта. (Штернберг Д.Ф. Скоростное конспектирование: Учебно-методическое пособие. – М.: Высшая школа, 1988. – 31 с.)</w:t>
      </w:r>
    </w:p>
    <w:p>
      <w:pPr/>
      <w:r>
        <w:rPr>
          <w:i w:val="1"/>
          <w:iCs w:val="1"/>
        </w:rPr>
        <w:t xml:space="preserve">Красная строка</w:t>
      </w:r>
      <w:r>
        <w:rPr/>
        <w:t xml:space="preserve">. Начинать новую тему, параграф с красной строки. В конспекте следует выделять начало разделов, тем, пунктов красной строкой, выделяя цветами заголовки разных уровней или отчеркивания концы пунктов. Этот прием особенно эффективен, если конспект используется в справочных целях.</w:t>
      </w:r>
    </w:p>
    <w:p>
      <w:pPr/>
      <w:r>
        <w:rPr>
          <w:i w:val="1"/>
          <w:iCs w:val="1"/>
        </w:rPr>
        <w:t xml:space="preserve">Работа цветом по важности</w:t>
      </w:r>
      <w:r>
        <w:rPr/>
        <w:t xml:space="preserve">. Красным цветом выделяются  те места текста, на которые обращает внимание лектор или автор: определение ключевых понятий, употребление и формулировка законов и т.д. Развивая эту идею и вводя в конспект не только красный цвет, но и зеленый, синий, получают прием, который можно назвать работой  цветом по важности: различным цветом выделяются части записи в конспекте, имеющие разную значимость.</w:t>
      </w:r>
    </w:p>
    <w:p>
      <w:pPr/>
      <w:r>
        <w:rPr>
          <w:i w:val="1"/>
          <w:iCs w:val="1"/>
        </w:rPr>
        <w:t xml:space="preserve">Работа цветом по соответствию</w:t>
      </w:r>
      <w:r>
        <w:rPr/>
        <w:t xml:space="preserve">. Одинаковым цветом записываются связанные между собой части материала. Чаще всего этот прием применяется, когда необходимо, например, описание сложных конструкций, состоящих из нескольких  частей, при этом разными цветами изображаются составные части схемы и тем же цветом дается их описание. Например, процессы памяти: запоминание (зеленым цветом) – запечатление, произвольное и непроизвольное запоминание; сохранение (красным цветом) – сохранение, припоминание и т.д.</w:t>
      </w:r>
    </w:p>
    <w:p>
      <w:pPr/>
      <w:r>
        <w:rPr>
          <w:i w:val="1"/>
          <w:iCs w:val="1"/>
        </w:rPr>
        <w:t xml:space="preserve">Цветными ручками можно обводить, подчеркивать ключевые аспекты лекции</w:t>
      </w:r>
      <w:r>
        <w:rPr/>
        <w:t xml:space="preserve">. Например, прямая линия обозначает важную мысль, волнистая – непонятную мысль, вертикальная черта на полях – особо важную мысль.</w:t>
      </w:r>
    </w:p>
    <w:p>
      <w:pPr/>
      <w:r>
        <w:rPr/>
        <w:t xml:space="preserve">Не следует применять много цветов, желательно не более 3- 4. Применение цвета существенно ускоряет записи по сравнению с другими способами выделения тем же цветом, которым выполняется основная часть конспекта.</w:t>
      </w:r>
    </w:p>
    <w:p>
      <w:pPr>
        <w:numPr>
          <w:ilvl w:val="0"/>
          <w:numId w:val="44"/>
        </w:numPr>
      </w:pPr>
      <w:r>
        <w:rPr/>
        <w:t xml:space="preserve">Показателем внимания к учебной информации служат вопросы к лектору. По ходу лекции пытайтесь находить и отмечать те аспекты лекции, которые могут стать основой для вопроса, а затем на следующих лекциях учитесь формулировать вопросы, не отвлекаясь от восприятия содержания.</w:t>
      </w:r>
    </w:p>
    <w:p>
      <w:pPr/>
      <w:r>
        <w:rPr/>
        <w:t xml:space="preserve">После завершения конспектирования лекции, текста конспект нужно обработать, чтобы повысить его информативность и полноценность. Обработку конспекта желательно проводить в тот же день, пока еще свежи в памяти материалы лекции, ее нюансы и акценты, ссылки на дополнительные источники информации. Обработка конспекта за пределами аудиторного времени повышает его читаемость и облегчает запоминание.</w:t>
      </w:r>
    </w:p>
    <w:p>
      <w:pPr/>
      <w:r>
        <w:rPr>
          <w:i w:val="1"/>
          <w:iCs w:val="1"/>
        </w:rPr>
        <w:t xml:space="preserve">Обработка конспекта проводится в два этапа. </w:t>
      </w:r>
    </w:p>
    <w:p>
      <w:pPr/>
      <w:r>
        <w:rPr/>
        <w:t xml:space="preserve">1). в процессе изучения дисциплины в течение семестра, в конспект вводятся пропущенные слова, фразы, уточняются определения, вносится дополнительная информация из рекомендованных источников, на что в ходе лекции обычно указывает преподаватель.</w:t>
      </w:r>
    </w:p>
    <w:p>
      <w:pPr/>
      <w:r>
        <w:rPr/>
        <w:t xml:space="preserve">2). перед сессией и в ее процессе, проверяется комплектность конспекта, вносится пропущенная информация, снимаются вопросы путем общения с коллегами и преподавателем.</w:t>
      </w:r>
    </w:p>
    <w:p>
      <w:pPr/>
      <w:r>
        <w:rPr/>
        <w:t xml:space="preserve">Применение предложенных правил и приемов конспектирования значительно повышает эффективность учебной деятельности, усвоения информации, сокращает временные затраты на подготовку к текущему и итоговому контролю.</w:t>
      </w:r>
    </w:p>
    <w:p>
      <w:pPr/>
      <w:r>
        <w:rPr/>
        <w:t xml:space="preserve"> </w:t>
      </w:r>
    </w:p>
    <w:p>
      <w:pPr/>
      <w:r>
        <w:rPr>
          <w:b w:val="1"/>
          <w:bCs w:val="1"/>
        </w:rPr>
        <w:t xml:space="preserve">Реферат </w:t>
      </w:r>
    </w:p>
    <w:p>
      <w:pPr/>
      <w:r>
        <w:rPr/>
        <w:t xml:space="preserve"> </w:t>
      </w:r>
    </w:p>
    <w:p>
      <w:pPr/>
      <w:r>
        <w:rPr/>
        <w:t xml:space="preserve">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  </w:t>
      </w:r>
    </w:p>
    <w:p>
      <w:pPr/>
      <w:r>
        <w:rPr/>
        <w:t xml:space="preserve">Реферат состоит из  заключения, библиографии и приложений (таблицы, рисунки и т.д.).</w:t>
      </w:r>
    </w:p>
    <w:p>
      <w:pPr/>
      <w:r>
        <w:rPr>
          <w:i w:val="1"/>
          <w:iCs w:val="1"/>
        </w:rPr>
        <w:t xml:space="preserve">В содержании </w:t>
      </w:r>
      <w:r>
        <w:rPr/>
        <w:t xml:space="preserve">последовательно излагаются названия пунктов реферата, указываются страницы, с которых начинается каждый пункт.</w:t>
      </w:r>
    </w:p>
    <w:p>
      <w:pPr/>
      <w:r>
        <w:rPr>
          <w:i w:val="1"/>
          <w:iCs w:val="1"/>
        </w:rPr>
        <w:t xml:space="preserve">Во введении </w:t>
      </w:r>
      <w:r>
        <w:rPr/>
        <w:t xml:space="preserve">формулируется суть исследуемой проблемы, обосновывается выбор темы, определяется еѐ значимость и актуальность, указываются цель и задачи реферата, даѐтся характеристика используемой литературы.</w:t>
      </w:r>
    </w:p>
    <w:p>
      <w:pPr/>
      <w:r>
        <w:rPr>
          <w:i w:val="1"/>
          <w:iCs w:val="1"/>
        </w:rPr>
        <w:t xml:space="preserve">Основная часть </w:t>
      </w:r>
      <w:r>
        <w:rPr/>
        <w:t xml:space="preserve">делится на главы и параграфы (пункты и подпункты), в которых раскрываются основные вопросы темы работы.</w:t>
      </w:r>
    </w:p>
    <w:p>
      <w:pPr/>
      <w:r>
        <w:rPr>
          <w:i w:val="1"/>
          <w:iCs w:val="1"/>
        </w:rPr>
        <w:t xml:space="preserve">В заключении </w:t>
      </w:r>
      <w:r>
        <w:rPr/>
        <w:t xml:space="preserve">подводятся итоги или даѐтся обобщѐнный вывод по теме реферата.</w:t>
      </w:r>
    </w:p>
    <w:p>
      <w:pPr/>
      <w:r>
        <w:rPr>
          <w:i w:val="1"/>
          <w:iCs w:val="1"/>
        </w:rPr>
        <w:t xml:space="preserve">Библиографический список </w:t>
      </w:r>
      <w:r>
        <w:rPr/>
        <w:t xml:space="preserve">оформляется в алфавитном порядке. Во время работы над рефератом необходимо делать ссылки на источники информации, а также правильно оформить сноски.</w:t>
      </w:r>
    </w:p>
    <w:p>
      <w:pPr/>
      <w:r>
        <w:rPr>
          <w:i w:val="1"/>
          <w:iCs w:val="1"/>
        </w:rPr>
        <w:t xml:space="preserve">Последовательность работы</w:t>
      </w:r>
    </w:p>
    <w:p>
      <w:pPr>
        <w:numPr>
          <w:ilvl w:val="0"/>
          <w:numId w:val="45"/>
        </w:numPr>
      </w:pPr>
      <w:r>
        <w:rPr/>
        <w:t xml:space="preserve">Выбор темы</w:t>
      </w:r>
    </w:p>
    <w:p>
      <w:pPr>
        <w:numPr>
          <w:ilvl w:val="0"/>
          <w:numId w:val="45"/>
        </w:numPr>
      </w:pPr>
      <w:r>
        <w:rPr/>
        <w:t xml:space="preserve">Поиск литературы по теме литературы ((монографии, научные сборники, учебники, учебные и методические пособия, публикации в периодических изданиях, энциклопедии, интернет-источники). Литература должна быть разнообразной и современной (дата выпуска книги не более чем за последние 5 лет) и включать не менее 5 названий)</w:t>
      </w:r>
    </w:p>
    <w:p>
      <w:pPr/>
      <w:r>
        <w:rPr/>
        <w:t xml:space="preserve">Используйте поисковые системы Фолиант, фонды Университетской библиотеки онлайн</w:t>
      </w:r>
    </w:p>
    <w:p>
      <w:pPr>
        <w:numPr>
          <w:ilvl w:val="0"/>
          <w:numId w:val="46"/>
        </w:numPr>
      </w:pPr>
      <w:r>
        <w:rPr/>
        <w:t xml:space="preserve">Определение содержания, оформление оглавления реферата</w:t>
      </w:r>
    </w:p>
    <w:p>
      <w:pPr>
        <w:numPr>
          <w:ilvl w:val="0"/>
          <w:numId w:val="46"/>
        </w:numPr>
      </w:pPr>
      <w:r>
        <w:rPr/>
        <w:t xml:space="preserve">Анализ литературы для:</w:t>
      </w:r>
    </w:p>
    <w:p>
      <w:pPr>
        <w:numPr>
          <w:ilvl w:val="0"/>
          <w:numId w:val="47"/>
        </w:numPr>
      </w:pPr>
      <w:r>
        <w:rPr/>
        <w:t xml:space="preserve">Разработки введения реферата</w:t>
      </w:r>
    </w:p>
    <w:p>
      <w:pPr>
        <w:numPr>
          <w:ilvl w:val="0"/>
          <w:numId w:val="47"/>
        </w:numPr>
      </w:pPr>
      <w:r>
        <w:rPr/>
        <w:t xml:space="preserve">Разработки содержания работы. Писать следует, соблюдая правила использования научного стиля речи, ясно и понятно, стараясь, основные положения формулировать четко и недвусмысленно, а также стремясь структурировать свой текст. Не забывайте делать выводы, обобщения, выражать собственную точку зрения.</w:t>
      </w:r>
    </w:p>
    <w:p>
      <w:pPr>
        <w:numPr>
          <w:ilvl w:val="0"/>
          <w:numId w:val="48"/>
        </w:numPr>
      </w:pPr>
      <w:r>
        <w:rPr/>
        <w:t xml:space="preserve">Просмотр работы, оценка содержания, корректировка, оформление работы, представление руководителю.</w:t>
      </w:r>
    </w:p>
    <w:p>
      <w:pPr/>
      <w:r>
        <w:rPr>
          <w:b w:val="1"/>
          <w:bCs w:val="1"/>
        </w:rPr>
        <w:t xml:space="preserve"> </w:t>
      </w:r>
    </w:p>
    <w:p>
      <w:pPr/>
      <w:r>
        <w:rPr>
          <w:b w:val="1"/>
          <w:bCs w:val="1"/>
        </w:rPr>
        <w:t xml:space="preserve">Рекомендации для разработки буклета</w:t>
      </w:r>
      <w:r>
        <w:rPr/>
        <w:t xml:space="preserve"> (источник </w:t>
      </w:r>
      <w:hyperlink r:id="rId7" w:history="1">
        <w:r>
          <w:rPr/>
          <w:t xml:space="preserve">https://poisk-ru.ru/s21525t9.html</w:t>
        </w:r>
      </w:hyperlink>
      <w:r>
        <w:rPr/>
        <w:t xml:space="preserve">)</w:t>
      </w:r>
    </w:p>
    <w:p>
      <w:pPr>
        <w:numPr>
          <w:ilvl w:val="0"/>
          <w:numId w:val="49"/>
        </w:numPr>
      </w:pPr>
      <w:r>
        <w:rPr/>
        <w:t xml:space="preserve">Правильно составленный буклет должен включать в себя 3 основных блока: информативный материал, визуальный ряд, контактную информацию (сведения об авторе).</w:t>
      </w:r>
    </w:p>
    <w:p>
      <w:pPr>
        <w:numPr>
          <w:ilvl w:val="0"/>
          <w:numId w:val="49"/>
        </w:numPr>
      </w:pPr>
      <w:r>
        <w:rPr/>
        <w:t xml:space="preserve">При отборе информации для буклета помните о соответствии заданной теме и выбранной целевой аудитории, для которой предназначен буклет.</w:t>
      </w:r>
    </w:p>
    <w:p>
      <w:pPr>
        <w:numPr>
          <w:ilvl w:val="0"/>
          <w:numId w:val="49"/>
        </w:numPr>
      </w:pPr>
      <w:r>
        <w:rPr/>
        <w:t xml:space="preserve">Необходимо правильно определить оптимальный объем информации – ее должно быть достаточно для раскрытия темы, но не должно быть слишком много, что повлечет за собой уменьшение размера шрифта и негативно скажется на «читаемости» текста.</w:t>
      </w:r>
    </w:p>
    <w:p>
      <w:pPr>
        <w:numPr>
          <w:ilvl w:val="0"/>
          <w:numId w:val="49"/>
        </w:numPr>
      </w:pPr>
      <w:r>
        <w:rPr/>
        <w:t xml:space="preserve">Убедитесь в достоверности и современности выбранной информации. Если материал вызывает у Вас сомнения, а проверить его не представляется возможным, лучше не включайте такие сведения буклет.</w:t>
      </w:r>
    </w:p>
    <w:p>
      <w:pPr>
        <w:numPr>
          <w:ilvl w:val="0"/>
          <w:numId w:val="49"/>
        </w:numPr>
      </w:pPr>
      <w:r>
        <w:rPr/>
        <w:t xml:space="preserve">Информация должна быть изложена точно, ясно и кратко, без излишней терминологии.</w:t>
      </w:r>
    </w:p>
    <w:p>
      <w:pPr>
        <w:numPr>
          <w:ilvl w:val="0"/>
          <w:numId w:val="49"/>
        </w:numPr>
      </w:pPr>
      <w:r>
        <w:rPr/>
        <w:t xml:space="preserve">В качестве ключевых точек используйте броские заголовки / подзаголовки. Длинные тексты не вызывают интереса.</w:t>
      </w:r>
    </w:p>
    <w:p>
      <w:pPr>
        <w:numPr>
          <w:ilvl w:val="0"/>
          <w:numId w:val="49"/>
        </w:numPr>
      </w:pPr>
      <w:r>
        <w:rPr/>
        <w:t xml:space="preserve">Для оформления буклета воспользуйтесь одним из программных средств: Microsoft Word, Microsoft Publisher:</w:t>
      </w:r>
    </w:p>
    <w:p>
      <w:pPr>
        <w:numPr>
          <w:ilvl w:val="1"/>
          <w:numId w:val="49"/>
        </w:numPr>
      </w:pPr>
      <w:r>
        <w:rPr/>
        <w:t xml:space="preserve">программа Microsoft Publisher наиболее удобна для создания информационного буклета, так как в ней имеются шаблоны публикаций для печати, что позволяет упростить процесс их создания;</w:t>
      </w:r>
    </w:p>
    <w:p>
      <w:pPr>
        <w:numPr>
          <w:ilvl w:val="1"/>
          <w:numId w:val="49"/>
        </w:numPr>
      </w:pPr>
      <w:r>
        <w:rPr/>
        <w:t xml:space="preserve">если в компьютере нет данной программы, то создание буклетов возможно и в текстовом редакторе Microsoft Word. В этом случае рекомендуется в пункте меню «Параметры страницы» выбрать альбомную ориентацию листа и разбить его на три колонки («Формат» - «Колонки»), или создать таблицу с тремя колонками, для размещения в них информации.</w:t>
      </w:r>
    </w:p>
    <w:p>
      <w:pPr>
        <w:numPr>
          <w:ilvl w:val="0"/>
          <w:numId w:val="49"/>
        </w:numPr>
      </w:pPr>
      <w:r>
        <w:rPr/>
        <w:t xml:space="preserve">Определите цветовую схему буклета. Для фона желательно выбирать белый, серый, бежевый, розовый или бледно-желтый цвета. От использования темных цветов нужно отказаться. В противном случае читать текст будет труднее, так как будет чувствоваться нагрузка на глаза. Темные цвета можно использовать только в исключительных случаях, они позволят подчеркнуть определенную смысловую нагрузку. Ключевые фразы следует выделить другим цветом.</w:t>
      </w:r>
    </w:p>
    <w:p>
      <w:pPr>
        <w:numPr>
          <w:ilvl w:val="0"/>
          <w:numId w:val="49"/>
        </w:numPr>
      </w:pPr>
      <w:r>
        <w:rPr/>
        <w:t xml:space="preserve">Визуальный ряд должен дополнять информацию, соответствовать заданной теме. При его подготовке необходимо придерживаться единого стиля оформления.</w:t>
      </w:r>
    </w:p>
    <w:p>
      <w:pPr>
        <w:numPr>
          <w:ilvl w:val="0"/>
          <w:numId w:val="49"/>
        </w:numPr>
      </w:pPr>
      <w:r>
        <w:rPr/>
        <w:t xml:space="preserve">Разрабатывая дизайн буклета, не перегружайте его лишними элементами, т.к. все, что отвлекает, снижает эффективность восприятия буклета, но и не старайтесь свести дизайн к минимуму, т.к. он будет неинтересным, не привлечет внимания.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К каждой теме использовать презентации и использовать много примеров работы с детьми раннего возраста</w:t>
      </w:r>
    </w:p>
    <w:p>
      <w:pPr/>
      <w:r>
        <w:rPr/>
        <w:t xml:space="preserve">рекомендуется теоретические вопросы разбирать на конкретных примерах из практики, решать практические задачи.</w:t>
      </w:r>
    </w:p>
    <w:p>
      <w:pPr>
        <w:numPr>
          <w:ilvl w:val="0"/>
          <w:numId w:val="50"/>
        </w:numPr>
      </w:pPr>
      <w:r>
        <w:rPr/>
        <w:t xml:space="preserve">важно с самого начала сформировать интерес к данной проблематике и показать основные проблемы воспитания и развития детей р.в</w:t>
      </w:r>
    </w:p>
    <w:p>
      <w:pPr>
        <w:numPr>
          <w:ilvl w:val="0"/>
          <w:numId w:val="50"/>
        </w:numPr>
      </w:pPr>
      <w:r>
        <w:rPr/>
        <w:t xml:space="preserve">во взаимосвязи с другими важными проблемами психологии и других смежных наук;</w:t>
      </w:r>
    </w:p>
    <w:p>
      <w:pPr/>
      <w:r>
        <w:rPr>
          <w:b w:val="1"/>
          <w:bCs w:val="1"/>
          <w:i w:val="1"/>
          <w:iCs w:val="1"/>
        </w:rPr>
        <w:t xml:space="preserve">Преподаватель имеет право вносить изменения в рабочую программу дисциплины «История психологии» в ходе ее реализации.</w:t>
      </w:r>
    </w:p>
    <w:p>
      <w:pPr/>
      <w:r>
        <w:rPr/>
        <w:t xml:space="preserve"> </w:t>
      </w:r>
    </w:p>
    <w:p>
      <w:pPr/>
    </w:p>
    <w:p>
      <w:pP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Голубева, Л. Г. Развитие и воспитание детей раннего возраста : учеб. пособие для студентов дошк. образования высш. пед. учеб. заведений / Л. Г. Голубева, М. В. Лещенко, К. Л. Печора ; под ред. В. А. Доскина, С. А. Козловой. - Москва : Академия, 2002. - 192 с. : ил. ; 20 см. - (Высшее образование). - ISBN 5-7695-1010-2 </w:t>
      </w:r>
    </w:p>
    <w:p>
      <w:pPr/>
      <w:r>
        <w:rPr/>
        <w:t xml:space="preserve">Печора, К. Л. Дети раннего возраста в дошкольных учреждениях : пособие для воспитателей дошкольных учреждений / К. А. Печора, Г. В. Пантюхина, Л. Г. Голубева. - Москва : ВЛАДОС, 2004. - 172 с. ; 21 см. - Прил.: с. 157-169. - Библиогр.: с. 170. - ISBN 5-691-00911-7 </w:t>
      </w:r>
    </w:p>
    <w:p>
      <w:pPr/>
      <w:r>
        <w:rPr/>
        <w:t xml:space="preserve"> </w:t>
      </w:r>
    </w:p>
    <w:p>
      <w:pPr/>
      <w:r>
        <w:rPr/>
        <w:t xml:space="preserve"> </w:t>
      </w:r>
    </w:p>
    <w:p>
      <w:pPr>
        <w:numPr>
          <w:ilvl w:val="0"/>
          <w:numId w:val="51"/>
        </w:numPr>
      </w:pPr>
      <w:r>
        <w:rPr/>
        <w:t xml:space="preserve">Журналы Дошкольное воспитание, Обруч, Ребенок в детском саду.</w:t>
      </w:r>
    </w:p>
    <w:p>
      <w:pPr>
        <w:jc w:val="both"/>
        <w:ind w:left="0" w:right="0" w:firstLine="570" w:hanging="0"/>
        <w:spacing w:before="240" w:after="240"/>
      </w:pPr>
      <w:r>
        <w:rPr>
          <w:b w:val="1"/>
          <w:bCs w:val="1"/>
        </w:rPr>
        <w:t xml:space="preserve">8.2. Дополнительная литература:</w:t>
      </w:r>
    </w:p>
    <w:p>
      <w:pPr/>
      <w:r>
        <w:rPr/>
        <w:t xml:space="preserve">Штрасмайер, В. Обучение и развитие ребенка раннего возраста : 260 упражнений в помощь тем, кто воспитывает детей 1-3 лет с проблемами в развитии : учеб. пособие для студентов вузов / В. Штрасмайер ; пер. с нем. А. А. Михлина, Н. М. Назаровой. - Москва : Академия, 2002. - 240 с. ; 22 см. - (Высшее образование). - Библиогр.: с. 229-232. - ISBN 5-7695-0968-6  </w:t>
      </w:r>
    </w:p>
    <w:p>
      <w:pPr/>
      <w:r>
        <w:rPr/>
        <w:t xml:space="preserve">Широкова, Г. А. Сенсомоторное развитие детей раннего возраста : диагностика, игры, упражнения / Г. А. Широкова. - Ростов-на-Дону : Феникс, 2006. - 252 с. : ил. ; 21 см. - (Серия "Школа развития"). - Прил.: с. 224-244. - Библиогр.: с. 221-223. - ISBN 5-222-08640-2 </w:t>
      </w:r>
    </w:p>
    <w:p>
      <w:pP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 </w:t>
      </w:r>
    </w:p>
    <w:p>
      <w:pPr>
        <w:numPr>
          <w:ilvl w:val="0"/>
          <w:numId w:val="52"/>
        </w:numPr>
      </w:pPr>
      <w:r>
        <w:rPr/>
        <w:t xml:space="preserve">Электронная библиотека Республики Карелия </w:t>
      </w:r>
      <w:hyperlink r:id="rId8" w:history="1">
        <w:r>
          <w:rPr/>
          <w:t xml:space="preserve">http://elibrary.karelia.ru/</w:t>
        </w:r>
      </w:hyperlink>
    </w:p>
    <w:p>
      <w:pPr>
        <w:numPr>
          <w:ilvl w:val="0"/>
          <w:numId w:val="52"/>
        </w:numPr>
      </w:pPr>
      <w:r>
        <w:rPr/>
        <w:t xml:space="preserve">Электронная библиотечная система «Университетская библиотека онлайн» </w:t>
      </w:r>
      <w:hyperlink r:id="rId9" w:history="1">
        <w:r>
          <w:rPr/>
          <w:t xml:space="preserve">http://biblioclub.ru/</w:t>
        </w:r>
      </w:hyperlink>
    </w:p>
    <w:p>
      <w:pPr>
        <w:numPr>
          <w:ilvl w:val="0"/>
          <w:numId w:val="52"/>
        </w:numPr>
      </w:pPr>
      <w:r>
        <w:rPr/>
        <w:t xml:space="preserve">Электронная библиотечная система «Консультант студента. Студенческая электронная библиотека» </w:t>
      </w:r>
      <w:hyperlink r:id="rId10" w:history="1">
        <w:r>
          <w:rPr/>
          <w:t xml:space="preserve">http://www.studentlibrary.ru</w:t>
        </w:r>
      </w:hyperlink>
    </w:p>
    <w:p>
      <w:pPr>
        <w:numPr>
          <w:ilvl w:val="0"/>
          <w:numId w:val="52"/>
        </w:numPr>
      </w:pPr>
      <w:r>
        <w:rPr/>
        <w:t xml:space="preserve">«Библиотека психологической литературы» BOOKAP (Books of the psychology) [Электронный ресурс]. — Режим доступа: </w:t>
      </w:r>
      <w:hyperlink r:id="rId11" w:history="1">
        <w:r>
          <w:rPr/>
          <w:t xml:space="preserve">http://bookap.info</w:t>
        </w:r>
      </w:hyperlink>
    </w:p>
    <w:p>
      <w:pPr>
        <w:numPr>
          <w:ilvl w:val="0"/>
          <w:numId w:val="52"/>
        </w:numPr>
      </w:pPr>
      <w:r>
        <w:rPr/>
        <w:t xml:space="preserve">Электронная библиотека Республики Карелия </w:t>
      </w:r>
      <w:hyperlink r:id="rId8" w:history="1">
        <w:r>
          <w:rPr/>
          <w:t xml:space="preserve">http://elibrary.karelia.ru/</w:t>
        </w:r>
      </w:hyperlink>
    </w:p>
    <w:p>
      <w:pPr>
        <w:numPr>
          <w:ilvl w:val="0"/>
          <w:numId w:val="52"/>
        </w:numPr>
      </w:pPr>
      <w:r>
        <w:rPr/>
        <w:t xml:space="preserve">Флогистон. Библиотека по психологии http://flogiston.ru/library</w:t>
      </w:r>
    </w:p>
    <w:p>
      <w:pPr/>
      <w:r>
        <w:rPr/>
        <w:t xml:space="preserve"> </w:t>
      </w:r>
    </w:p>
    <w:p>
      <w:pPr>
        <w:numPr>
          <w:ilvl w:val="0"/>
          <w:numId w:val="53"/>
        </w:numPr>
      </w:pPr>
      <w:r>
        <w:rPr/>
        <w:t xml:space="preserve">На странице «Библиотека» сайта psychology.ru  ru: Психология на русском языке [Электронный ресурс]. — Режим доступа: http://www.psychology.ru/Library.</w:t>
      </w:r>
    </w:p>
    <w:p>
      <w:pPr>
        <w:numPr>
          <w:ilvl w:val="0"/>
          <w:numId w:val="53"/>
        </w:numPr>
      </w:pPr>
      <w:r>
        <w:rPr/>
        <w:t xml:space="preserve">Библиотека психологического форума MyWord.ru [Электронный ресурс]. — Режим доступа: http://psylib.myword.ru с</w:t>
      </w:r>
    </w:p>
    <w:p>
      <w:pPr>
        <w:numPr>
          <w:ilvl w:val="0"/>
          <w:numId w:val="53"/>
        </w:numPr>
      </w:pPr>
      <w:r>
        <w:rPr/>
        <w:t xml:space="preserve">«Библиотеке учебной и научной литературы» Русского гуманитарного интернет-университета [Электронный ресурс]. — Режим доступа: http://sbiblio.com/biblio/default.aspx?group=0</w:t>
      </w:r>
    </w:p>
    <w:p>
      <w:pPr>
        <w:numPr>
          <w:ilvl w:val="0"/>
          <w:numId w:val="53"/>
        </w:numPr>
      </w:pPr>
      <w:r>
        <w:rPr/>
        <w:t xml:space="preserve">Библиотека кафедры психологии БГУ [Электронный ресурс]. — Режим доступа: http://go2bsu.narod.ru/libr/index.htm</w:t>
      </w:r>
    </w:p>
    <w:p>
      <w:pPr>
        <w:numPr>
          <w:ilvl w:val="0"/>
          <w:numId w:val="53"/>
        </w:numPr>
      </w:pPr>
      <w:r>
        <w:rPr/>
        <w:t xml:space="preserve">Виртуальная библиотека по психологии [Электронный ресурс]. — Режим доступа: http://scitylibrary.h11.ru/Library.htm.</w:t>
      </w:r>
    </w:p>
    <w:p>
      <w:pPr>
        <w:numPr>
          <w:ilvl w:val="0"/>
          <w:numId w:val="53"/>
        </w:numPr>
      </w:pPr>
      <w:r>
        <w:rPr/>
        <w:t xml:space="preserve">На сайте «Психея» [Электронный ресурс]. — Режим доступа: http://www.psycheya.ru, принадлежащем Психологическому факультету</w:t>
      </w:r>
    </w:p>
    <w:p>
      <w:pPr>
        <w:numPr>
          <w:ilvl w:val="0"/>
          <w:numId w:val="53"/>
        </w:numPr>
      </w:pPr>
      <w:r>
        <w:rPr/>
        <w:t xml:space="preserve">Библиотека сайта «Psychology.ru: Психология на русском языке» [Электронный ресурс]. — Режим доступа: http://www.psychology.ru/Library</w:t>
      </w:r>
    </w:p>
    <w:p>
      <w:pPr>
        <w:numPr>
          <w:ilvl w:val="0"/>
          <w:numId w:val="53"/>
        </w:numPr>
      </w:pPr>
      <w:r>
        <w:rPr/>
        <w:t xml:space="preserve">Он-лайн библиотека Куб [Электронный ресурс]. — Режим доступа: http://www.koob.ru/ (размещены ссылки на электронные книги по практической психологии).</w:t>
      </w:r>
    </w:p>
    <w:p>
      <w:pPr/>
      <w:r>
        <w:rPr>
          <w:i w:val="1"/>
          <w:iCs w:val="1"/>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5B2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6DC5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03A1F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9BA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8AF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A44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6E8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21B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55D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2F2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036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FFE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EDA6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88F62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5278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7541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0DA0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AE82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0E52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483A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DEBA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B497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5CE5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BC02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8F47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E2BC6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A7DCA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248FF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CD37E5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1F32D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6A59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94AC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70E8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EFF27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4903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8F6C8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4DC04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0C2FF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93441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9A36A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0846F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75F01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4C7462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2A6C1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B490F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D7DB27C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D29C9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95FA6040"/>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B0F3D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C8F3C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43AC7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31626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AFB82592"/>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4">
    <w:nsid w:val="8AF45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isk-ru.ru/s21525t9.html" TargetMode="External"/><Relationship Id="rId8" Type="http://schemas.openxmlformats.org/officeDocument/2006/relationships/hyperlink" Target="http://elibrary.karelia.ru/" TargetMode="External"/><Relationship Id="rId9" Type="http://schemas.openxmlformats.org/officeDocument/2006/relationships/hyperlink" Target="http://biblioclub.ru/" TargetMode="External"/><Relationship Id="rId10" Type="http://schemas.openxmlformats.org/officeDocument/2006/relationships/hyperlink" Target="http://www.studentlibrary.ru" TargetMode="External"/><Relationship Id="rId11" Type="http://schemas.openxmlformats.org/officeDocument/2006/relationships/hyperlink" Target="http://bookap.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2026-04-23T17:18:27+03:00</dcterms:created>
  <dcterms:modified xsi:type="dcterms:W3CDTF">2026-04-23T17:18:27+03:00</dcterms:modified>
</cp:coreProperties>
</file>

<file path=docProps/custom.xml><?xml version="1.0" encoding="utf-8"?>
<Properties xmlns="http://schemas.openxmlformats.org/officeDocument/2006/custom-properties" xmlns:vt="http://schemas.openxmlformats.org/officeDocument/2006/docPropsVTypes"/>
</file>