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требованиями;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обучающихся;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направления и практики коррекционно-развивающей работы;</w:t>
            </w:r>
          </w:p>
          <w:p/>
          <w:p>
            <w:pPr/>
            <w:r>
              <w:rPr/>
              <w:t xml:space="preserve">ПК-1.2. Знает современные техники и приемы коррекционно-развивающей работы и психологической помощи; </w:t>
            </w:r>
          </w:p>
          <w:p/>
          <w:p>
            <w:pPr/>
            <w:r>
              <w:rPr/>
              <w:t xml:space="preserve">ПК-1.3. Знает закономерности развития различных категорий обучающихся, в том числе с особыми образовательными потребностями; </w:t>
            </w:r>
          </w:p>
          <w:p/>
          <w:p>
            <w:pPr/>
            <w:r>
              <w:rPr/>
              <w:t xml:space="preserve">ПК-1.4. Знает способы оценки эффективности и совершенствования коррекционно-развивающей  работы.</w:t>
            </w:r>
          </w:p>
          <w:p/>
          <w:p>
            <w:pPr/>
            <w:r>
              <w:rPr/>
              <w:t xml:space="preserve">ПК-1.5. Умеет проводить коррекционно-развивающие занятия с обучающимися;</w:t>
            </w:r>
          </w:p>
          <w:p/>
          <w:p>
            <w:pPr/>
            <w:r>
              <w:rPr/>
              <w:t xml:space="preserve">ПК-1.6. Умеет оценивать эффективность коррекционно-развивающей работы в соответствии с выделенными критериями.</w:t>
            </w:r>
          </w:p>
          <w:p/>
          <w:p>
            <w:pPr/>
            <w:r>
              <w:rPr/>
              <w:t xml:space="preserve">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возрастной и педагогической психологии;  </w:t>
            </w:r>
          </w:p>
          <w:p/>
          <w:p>
            <w:pPr/>
            <w:r>
              <w:rPr/>
              <w:t xml:space="preserve">ПК-3.2. Знает методы организационно-методического сопровождения основных общеобразовательных программ.</w:t>
            </w:r>
          </w:p>
          <w:p/>
          <w:p>
            <w:pPr/>
            <w:r>
              <w:rPr/>
              <w:t xml:space="preserve">ПК-3.2. Умеет подбирать и применять необходимые методы и средства для развития, воспитания и социализации детей и подростков.</w:t>
            </w:r>
          </w:p>
          <w:p/>
          <w:p>
            <w:pPr/>
            <w:r>
              <w:rPr/>
              <w:t xml:space="preserve">ПК-3.3. Владеет приемами организации дискуссий, проведения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</w:t>
            </w:r>
          </w:p>
          <w:p/>
          <w:p>
            <w:pPr/>
            <w:r>
              <w:rPr/>
              <w:t xml:space="preserve">ПК-4.2. Умеет реализовывать программы повышения психологической </w:t>
            </w:r>
          </w:p>
          <w:p/>
          <w:p>
            <w:pPr/>
            <w:r>
              <w:rPr/>
              <w:t xml:space="preserve">компетентности субъектов образовательного процесса, работающих с различными категориями обучающихся.</w:t>
            </w:r>
          </w:p>
          <w:p/>
          <w:p>
            <w:pPr/>
            <w:r>
              <w:rPr/>
              <w:t xml:space="preserve">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этические нормы организации и проведения консультативной работы; </w:t>
            </w:r>
          </w:p>
          <w:p/>
          <w:p>
            <w:pPr/>
            <w:r>
              <w:rPr/>
              <w:t xml:space="preserve">ПК-5.2. Знает современные теории и методы консультирования; </w:t>
            </w:r>
          </w:p>
          <w:p/>
          <w:p>
            <w:pPr/>
            <w:r>
              <w:rPr/>
              <w:t xml:space="preserve">ПК-5.3. Знает основные положения профессионального самоопределения личности, современные теории и методы профконсультирования.</w:t>
            </w:r>
          </w:p>
          <w:p/>
          <w:p>
            <w:pPr/>
            <w:r>
              <w:rPr/>
              <w:t xml:space="preserve">ПК-5.4.Умеет организовывать взаимодействие с участниками образовательного процесса; </w:t>
            </w:r>
          </w:p>
          <w:p/>
          <w:p>
            <w:pPr/>
            <w:r>
              <w:rPr/>
              <w:t xml:space="preserve">ПК-5.5.Умеет проводить индивидуальные и групповые консультации обучающихся по вопросам обучения, развития, а также по вопросам выбора профессиональной карьеры; </w:t>
            </w:r>
          </w:p>
          <w:p/>
          <w:p>
            <w:pPr/>
            <w:r>
              <w:rPr/>
              <w:t xml:space="preserve">ПК-5.6. Владеет основами консультирования педагогов, преподавателей, родителей (законных представителей) по психологическим проблемам обучения, воспитания и развития обучающихся; </w:t>
            </w:r>
          </w:p>
          <w:p/>
          <w:p>
            <w:pPr/>
            <w:r>
              <w:rPr/>
              <w:t xml:space="preserve">ПК-5.7. Владеет основами профконсультирования.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11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2026-04-21T03:57:30+03:00</dcterms:created>
  <dcterms:modified xsi:type="dcterms:W3CDTF">2026-04-21T03:57:30+03:00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