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РЕМОНТ МАШИН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35.03.06 Агроинженерия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«Эксплуатация и технический сервис транспортно-технологических машин»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23.08.2017  г. № 813 (с изменениями от 27.02.2023 г. №208, от 19.07.2022 №662, от 08.02.2021 №83, от 26.11.2020 №1456) и учебным планом по направлению подготовки бакалавриата 35.03.06 Агроинженерия  (профиль «Эксплуатация и технический сервис транспортно-технологических машин»).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Гольштейн Григорий Юрьевич,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Готовность к проведению работ по техническому обслуживанию и ремонту сельскохозяйственной техники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нормативную и техническую документацию по эксплуатации и ТО с.х. техники;</w:t>
            </w:r>
          </w:p>
          <w:p/>
          <w:p>
            <w:pPr/>
            <w:r>
              <w:rPr/>
              <w:t xml:space="preserve">ПК-2.2. Знает назначение и порядок использования расходных материалов, инструмента, оборудования, средств индивидуальной защиты, необходимых для выполнения работ;</w:t>
            </w:r>
          </w:p>
          <w:p/>
          <w:p>
            <w:pPr/>
            <w:r>
              <w:rPr/>
              <w:t xml:space="preserve">ПК-2.3. Знает порядок ведения учета сельскохозяйственной техники, качества выполняемых подчиненными работ, потребления материальных ресурсов, затрат на ремонт, техническое обслуживание сельскохозяйственной техники;</w:t>
            </w:r>
          </w:p>
          <w:p/>
          <w:p>
            <w:pPr/>
            <w:r>
              <w:rPr/>
              <w:t xml:space="preserve">ПК-2.4. Умеет производить расчет потребности организации в с.х. технике, количество ТО и ремонтов  с.х. техники, числа  и составов специализированных звеньев для их проведения;</w:t>
            </w:r>
          </w:p>
          <w:p/>
          <w:p>
            <w:pPr/>
            <w:r>
              <w:rPr/>
              <w:t xml:space="preserve">ПК-2.5. Умеет читать чертежи узлов и деталей сельскохозяйственной техники;</w:t>
            </w:r>
          </w:p>
          <w:p/>
          <w:p>
            <w:pPr/>
            <w:r>
              <w:rPr/>
              <w:t xml:space="preserve">ПК-2.6. Владеет навыками расчета годового числа технических обслуживаний и ремонтов с.х. техники в организации;</w:t>
            </w:r>
          </w:p>
          <w:p/>
          <w:p>
            <w:pPr/>
            <w:r>
              <w:rPr/>
              <w:t xml:space="preserve"> ПК-2.7. Владеет навыками расчета суммарной трудоемкости работ по ТО и ремонту с.х.техники; </w:t>
            </w:r>
          </w:p>
          <w:p/>
          <w:p>
            <w:pPr/>
            <w:r>
              <w:rPr/>
              <w:t xml:space="preserve">ПК-2.8. Владеет навыками распределения ТО и ремонтов с.х. техники по времени и месту проведения;</w:t>
            </w:r>
          </w:p>
          <w:p/>
          <w:p>
            <w:pPr/>
            <w:r>
              <w:rPr/>
              <w:t xml:space="preserve">ПК-2.9. Владеет навыками составления годового плана-графика по ТО и ремонту с.х.техники;</w:t>
            </w:r>
          </w:p>
          <w:p/>
          <w:p>
            <w:pPr/>
            <w:r>
              <w:rPr/>
              <w:t xml:space="preserve">ПК-2.10. Владеет навыками расчета числа и состава специализированных звеньев по ТО и ремонту с.х. техники.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Ремонт машин входит в - учебного плана основной образовательной программы бакалавриата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экзамен, курсовой проект.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Виды, организация, учёт и оценка работы ремонтных предприятий.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Курсовой проект (работа);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Технология ремонта элементов транспортных и сельскохозяйственных машин.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Курсовой проект (работа);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Трение и изнашивание деталей.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Курсовой проект (работа);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экзамен, курсовой проект.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и  виды ремонтного производства.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типового и рабочего технологического процесса ремонта машин и оборудования и восстановления их типовых деталей.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Очистка, наружная мойка полнокомплектных машин и оборудования, агрегатов, узлов, деталей.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 и сортировка деталей. Магнитный, ультразвуковой, люминесцентный контроль деталей.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Восстановление сопряжений под ремонтные размеры.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Сборка, обкатка и испытание двигателей.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теории трения. Виды трения. Гидродинамическая теория смазки.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Расчёт годовой программы и трудоёмкости работ центральной ремонтной мастерской.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расчетов вентиляции, освещения и расхода электроэнергии центральной ремонтной мастерской.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Расчёт отделений центральной ремонтной мастерской.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Планировка производственного корпуса и выбор подъёмно-транспортного оборудования.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Ремонт головки блока цилиндров двигателя.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основных параметров топливоподачи топливных насосов высокого давления (ТНВД).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проверки и ремонта стартеров автомобилей и тракторов.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Дефектовка деталей машин.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Повторить показатели для учёта и оценки работы ремонтного производства.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особенности сборки резьбовых соединений и соединений с натягом.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ремонт элементов системы питания бензиновых двигателей.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ремонт элементов газораспределительного механизма.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ремонт элементов гидросистем технологического оборудования машин.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курсовой работы.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виды изнашивания. Методы определения величины износа.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направлению подготовки "</w:t>
      </w:r>
      <w:r>
        <w:rPr/>
        <w:t xml:space="preserve">Технический сервис в агропромышленном комплексе</w:t>
      </w:r>
      <w:r>
        <w:rPr/>
        <w:t xml:space="preserve">" для реализации компетентностного подхода с целью формирования и развития профессиональных навыков студентов при преподавании дисциплины используются лекции, практические и лабораторные занятия. Практические и лабораторные занятия проходят по мере изучения студентами теоретического материала. Основной формой освоения материала курса является самостоятельная работа студентов с литературой и другими источниками. Программа курса предусматривает 14 часов лекций, читаемых с использованием презентации, в классах, оборудованных мультимедийным оборудованием. В течение семестра студентами выполняется курсовая работа.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конспект.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Конспект</w:t>
      </w:r>
    </w:p>
    <w:p>
      <w:pPr/>
      <w:r>
        <w:rPr/>
        <w:t xml:space="preserve">Перечень тем:</w:t>
      </w:r>
    </w:p>
    <w:p>
      <w:pPr>
        <w:numPr>
          <w:ilvl w:val="0"/>
          <w:numId w:val="1"/>
        </w:numPr>
      </w:pPr>
      <w:r>
        <w:rPr/>
        <w:t xml:space="preserve">Классификация и виды ремонтного производства.</w:t>
      </w:r>
    </w:p>
    <w:p>
      <w:pPr>
        <w:numPr>
          <w:ilvl w:val="0"/>
          <w:numId w:val="1"/>
        </w:numPr>
      </w:pPr>
      <w:r>
        <w:rPr/>
        <w:t xml:space="preserve">Понятие типового и рабочего технологического процесса ремонта машин и оборудования и восстановления их типовых деталей.</w:t>
      </w:r>
    </w:p>
    <w:p>
      <w:pPr>
        <w:numPr>
          <w:ilvl w:val="0"/>
          <w:numId w:val="1"/>
        </w:numPr>
      </w:pPr>
      <w:r>
        <w:rPr/>
        <w:t xml:space="preserve">Очистка, наружная мойка полнокомплектных машин и оборудования, агрегатов, узлов, деталей.</w:t>
      </w:r>
    </w:p>
    <w:p>
      <w:pPr>
        <w:numPr>
          <w:ilvl w:val="0"/>
          <w:numId w:val="1"/>
        </w:numPr>
      </w:pPr>
      <w:r>
        <w:rPr/>
        <w:t xml:space="preserve">Контроль и сортировка деталей. Магнитный, ультразвуковой, люминесцентный контроль деталей.</w:t>
      </w:r>
    </w:p>
    <w:p>
      <w:pPr>
        <w:numPr>
          <w:ilvl w:val="0"/>
          <w:numId w:val="1"/>
        </w:numPr>
      </w:pPr>
      <w:r>
        <w:rPr/>
        <w:t xml:space="preserve">Восстановление сопряжений под ремонтные размеры.</w:t>
      </w:r>
    </w:p>
    <w:p>
      <w:pPr>
        <w:numPr>
          <w:ilvl w:val="0"/>
          <w:numId w:val="1"/>
        </w:numPr>
      </w:pPr>
      <w:r>
        <w:rPr/>
        <w:t xml:space="preserve">Сборка, обкатка и испытание двигателей.</w:t>
      </w:r>
    </w:p>
    <w:p>
      <w:pPr>
        <w:numPr>
          <w:ilvl w:val="0"/>
          <w:numId w:val="1"/>
        </w:numPr>
      </w:pPr>
      <w:r>
        <w:rPr/>
        <w:t xml:space="preserve">Основы теории трения. Виды трения. </w:t>
      </w:r>
      <w:r>
        <w:rPr/>
        <w:t xml:space="preserve">Гидродинамическая теория смазки.</w:t>
      </w:r>
    </w:p>
    <w:p>
      <w:pPr/>
      <w:r>
        <w:rPr>
          <w:b w:val="1"/>
          <w:bCs w:val="1"/>
        </w:rPr>
        <w:t xml:space="preserve">Критерии оценки зачтено/не зачтено</w:t>
      </w:r>
    </w:p>
    <w:p>
      <w:pPr/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«Зачтено»</w:t>
      </w:r>
      <w:r>
        <w:rPr/>
        <w:t xml:space="preserve"> выставляется обучающемуся, если он посещал все лекции, предусмотренные рабочей программой. Если были пропущены лекции по уважительной причине, предусмотренные рабочей программой, и полностью их восстановил в конспекте.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 выставляется, если обучающимся были пропущены лекции по уважительной причине, предусмотренные рабочей программой, и полностью не были восстановлены в конспекте.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Курсовой проект (работа)</w:t>
      </w:r>
    </w:p>
    <w:p>
      <w:pPr/>
      <w:r>
        <w:rPr/>
        <w:t xml:space="preserve">Выполнение курсового проекта является одним из важнейших этапов подготовки обучающегося к самостоятельной инженерной работе. Тема курсового проекта "ПРОЕКТИРОВАНИЕ ЦРМ АГРАРНОГО ХОЗЯЙСТВА С СОСТАВОМ МТП". Содержание курсового проекта включает следующие разделы:</w:t>
      </w:r>
    </w:p>
    <w:p>
      <w:pPr/>
      <w:r>
        <w:rPr/>
        <w:t xml:space="preserve">ВВЕДЕНИЕ.</w:t>
      </w:r>
    </w:p>
    <w:p>
      <w:pPr/>
      <w:r>
        <w:rPr/>
        <w:t xml:space="preserve">1 РАСЧЕТ ГОДОВОЙ ПРОГРАММЫ И ТРУДОЕМКОСТИ РАБОТ ЦРМ.</w:t>
      </w:r>
    </w:p>
    <w:p>
      <w:pPr/>
      <w:r>
        <w:rPr/>
        <w:t xml:space="preserve">2 РАСЧЕТ ОТДЕЛЕНИЙ МАСТЕРСКОЙ.</w:t>
      </w:r>
    </w:p>
    <w:p>
      <w:pPr/>
      <w:r>
        <w:rPr/>
        <w:t xml:space="preserve">2.1 Состав отделений. Распределение трудозатрат по отделениям.</w:t>
      </w:r>
    </w:p>
    <w:p>
      <w:pPr/>
      <w:r>
        <w:rPr/>
        <w:t xml:space="preserve">2.2 Определение количества рабочих</w:t>
      </w:r>
    </w:p>
    <w:p>
      <w:pPr/>
      <w:r>
        <w:rPr/>
        <w:t xml:space="preserve">2.3 Расчет</w:t>
      </w:r>
      <w:r>
        <w:rPr/>
        <w:t xml:space="preserve"> </w:t>
      </w:r>
      <w:r>
        <w:rPr/>
        <w:t xml:space="preserve"> и подбор оборудования</w:t>
      </w:r>
    </w:p>
    <w:p>
      <w:pPr/>
      <w:r>
        <w:rPr/>
        <w:t xml:space="preserve">2.3.1 </w:t>
      </w:r>
      <w:r>
        <w:rPr/>
        <w:t xml:space="preserve"> </w:t>
      </w:r>
      <w:r>
        <w:rPr/>
        <w:t xml:space="preserve">Отделение наружной мойки.</w:t>
      </w:r>
    </w:p>
    <w:p>
      <w:pPr/>
      <w:r>
        <w:rPr/>
        <w:t xml:space="preserve">2.3.2</w:t>
      </w:r>
      <w:r>
        <w:rPr/>
        <w:t xml:space="preserve"> </w:t>
      </w:r>
      <w:r>
        <w:rPr/>
        <w:t xml:space="preserve"> Разборочно – моечное отделение.</w:t>
      </w:r>
    </w:p>
    <w:p>
      <w:pPr/>
      <w:r>
        <w:rPr/>
        <w:t xml:space="preserve">2.3.3</w:t>
      </w:r>
      <w:r>
        <w:rPr/>
        <w:t xml:space="preserve"> </w:t>
      </w:r>
      <w:r>
        <w:rPr/>
        <w:t xml:space="preserve"> Дефектовочно – комплектовочное отделение.</w:t>
      </w:r>
    </w:p>
    <w:p>
      <w:pPr/>
      <w:r>
        <w:rPr/>
        <w:t xml:space="preserve">2.3.4</w:t>
      </w:r>
      <w:r>
        <w:rPr/>
        <w:t xml:space="preserve"> </w:t>
      </w:r>
      <w:r>
        <w:rPr/>
        <w:t xml:space="preserve"> Отделение обкатки двигателей.</w:t>
      </w:r>
    </w:p>
    <w:p>
      <w:pPr/>
      <w:r>
        <w:rPr/>
        <w:t xml:space="preserve">2.3.5  Ремонтно – монтажное отделение.</w:t>
      </w:r>
    </w:p>
    <w:p>
      <w:pPr/>
      <w:r>
        <w:rPr/>
        <w:t xml:space="preserve">2.3.5</w:t>
      </w:r>
      <w:r>
        <w:rPr/>
        <w:t xml:space="preserve"> </w:t>
      </w:r>
      <w:r>
        <w:rPr/>
        <w:t xml:space="preserve"> Отделение ремонта с/х машин.</w:t>
      </w:r>
    </w:p>
    <w:p>
      <w:pPr/>
      <w:r>
        <w:rPr/>
        <w:t xml:space="preserve">2.3.6  Слесарно – механическое отделение.</w:t>
      </w:r>
    </w:p>
    <w:p>
      <w:pPr/>
      <w:r>
        <w:rPr/>
        <w:t xml:space="preserve">2.3.7  Кузнечно – сварочное отделение.</w:t>
      </w:r>
    </w:p>
    <w:p>
      <w:pPr/>
      <w:r>
        <w:rPr/>
        <w:t xml:space="preserve">2.3.8  Зона ТО автомобилей и тракторов и ТР автомобилей.</w:t>
      </w:r>
    </w:p>
    <w:p>
      <w:pPr/>
      <w:r>
        <w:rPr/>
        <w:t xml:space="preserve">2.4 Расчет площадей отделений.</w:t>
      </w:r>
    </w:p>
    <w:p>
      <w:pPr/>
      <w:r>
        <w:rPr/>
        <w:t xml:space="preserve">3 ПЛАНИРОВКА ПРОИЗВОДСТВЕННОГО КОРПУСА ЦРМ.</w:t>
      </w:r>
    </w:p>
    <w:p>
      <w:pPr/>
      <w:r>
        <w:rPr/>
        <w:t xml:space="preserve">4 ВЫБОР ПОДЪЕМНО-ТРАНСПОРТНОГО ОБОРУДОВАНИЯ.</w:t>
      </w:r>
    </w:p>
    <w:p>
      <w:pPr/>
      <w:r>
        <w:rPr/>
        <w:t xml:space="preserve">5 ОПИСАНИЕ ТЕХНОЛОГИЧЕСКОГО ПРЦЕССА ТО И ТР В ЦРМ.</w:t>
      </w:r>
    </w:p>
    <w:p>
      <w:pPr/>
      <w:r>
        <w:rPr/>
        <w:t xml:space="preserve">6 РАСЧЕТ ВЕНТИЛЯЦИИ.</w:t>
      </w:r>
    </w:p>
    <w:p>
      <w:pPr/>
      <w:r>
        <w:rPr/>
        <w:t xml:space="preserve">7 РАСЧЕТ ОСВЕЩЕНИЯ.</w:t>
      </w:r>
    </w:p>
    <w:p>
      <w:pPr/>
      <w:r>
        <w:rPr/>
        <w:t xml:space="preserve">8 РАСЧЕТ РАСХОДА ЭЛЕКТРОЭНЕРГИИ.</w:t>
      </w:r>
    </w:p>
    <w:p>
      <w:pPr/>
      <w:r>
        <w:rPr/>
        <w:t xml:space="preserve">9 РАСЧЕТ ПОТРЕБНОГО КОЛИЧЕСТВА ТОПЛИВА НА ОБОГРЕВ ЗДАНИЯ ЦРМ.</w:t>
      </w:r>
    </w:p>
    <w:p>
      <w:pPr/>
      <w:r>
        <w:rPr/>
        <w:t xml:space="preserve">ЗАКЛЮЧЕНИЕ.</w:t>
      </w:r>
    </w:p>
    <w:p>
      <w:pPr/>
      <w:r>
        <w:rPr/>
        <w:t xml:space="preserve">СПИСОК ИСПОЛЬЗУЕМЫХ ИСТОЧНИКОВ.</w:t>
      </w:r>
    </w:p>
    <w:p>
      <w:pPr/>
      <w:r>
        <w:rPr/>
        <w:t xml:space="preserve">Пример задания на курсовой проект по ремонту машин</w:t>
      </w:r>
    </w:p>
    <w:p>
      <w:pPr>
        <w:numPr>
          <w:ilvl w:val="0"/>
          <w:numId w:val="2"/>
        </w:numPr>
      </w:pPr>
      <w:r>
        <w:rPr/>
        <w:t xml:space="preserve">Спроектировать ЦРМ аграрного предприятия с составом МТП: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Наименование и марка машины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К-во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Псм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β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Трактор К-744Р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4,76</w:t>
            </w:r>
          </w:p>
        </w:tc>
        <w:tc>
          <w:tcPr>
            <w:noWrap/>
          </w:tcPr>
          <w:p>
            <w:pPr/>
            <w:r>
              <w:rPr/>
              <w:t xml:space="preserve">1,08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Трактор Т-170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5,11</w:t>
            </w:r>
          </w:p>
        </w:tc>
        <w:tc>
          <w:tcPr>
            <w:noWrap/>
          </w:tcPr>
          <w:p>
            <w:pPr/>
            <w:r>
              <w:rPr/>
              <w:t xml:space="preserve">1,18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Трактор ДТ-75М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5,09</w:t>
            </w:r>
          </w:p>
        </w:tc>
        <w:tc>
          <w:tcPr>
            <w:noWrap/>
          </w:tcPr>
          <w:p>
            <w:pPr/>
            <w:r>
              <w:rPr/>
              <w:t xml:space="preserve">1,16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Трактор МТЗ-80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5,12</w:t>
            </w:r>
          </w:p>
        </w:tc>
        <w:tc>
          <w:tcPr>
            <w:noWrap/>
          </w:tcPr>
          <w:p>
            <w:pPr/>
            <w:r>
              <w:rPr/>
              <w:t xml:space="preserve">1,17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Трактор Т-40</w:t>
            </w:r>
          </w:p>
        </w:tc>
        <w:tc>
          <w:tcPr>
            <w:noWrap/>
          </w:tcPr>
          <w:p>
            <w:pPr/>
            <w:r>
              <w:rPr/>
              <w:t xml:space="preserve">9</w:t>
            </w:r>
          </w:p>
        </w:tc>
        <w:tc>
          <w:tcPr>
            <w:noWrap/>
          </w:tcPr>
          <w:p>
            <w:pPr/>
            <w:r>
              <w:rPr/>
              <w:t xml:space="preserve">4,95</w:t>
            </w:r>
          </w:p>
        </w:tc>
        <w:tc>
          <w:tcPr>
            <w:noWrap/>
          </w:tcPr>
          <w:p>
            <w:pPr/>
            <w:r>
              <w:rPr/>
              <w:t xml:space="preserve">1,36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Автомобиль ГАЗ-3307</w:t>
            </w:r>
          </w:p>
        </w:tc>
        <w:tc>
          <w:tcPr>
            <w:noWrap/>
          </w:tcPr>
          <w:p>
            <w:pPr/>
            <w:r>
              <w:rPr/>
              <w:t xml:space="preserve">7</w:t>
            </w:r>
          </w:p>
        </w:tc>
        <w:tc>
          <w:tcPr>
            <w:noWrap/>
          </w:tcPr>
          <w:p>
            <w:pPr/>
            <w:r>
              <w:rPr/>
              <w:t xml:space="preserve">136</w:t>
            </w:r>
          </w:p>
        </w:tc>
        <w:tc>
          <w:tcPr>
            <w:noWrap/>
          </w:tcPr>
          <w:p>
            <w:pPr/>
            <w:r>
              <w:rPr/>
              <w:t xml:space="preserve">1,47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Автомобиль ЗИЛ-5301</w:t>
            </w:r>
          </w:p>
        </w:tc>
        <w:tc>
          <w:tcPr>
            <w:noWrap/>
          </w:tcPr>
          <w:p>
            <w:pPr/>
            <w:r>
              <w:rPr/>
              <w:t xml:space="preserve">8</w:t>
            </w:r>
          </w:p>
        </w:tc>
        <w:tc>
          <w:tcPr>
            <w:noWrap/>
          </w:tcPr>
          <w:p>
            <w:pPr/>
            <w:r>
              <w:rPr/>
              <w:t xml:space="preserve">194</w:t>
            </w:r>
          </w:p>
        </w:tc>
        <w:tc>
          <w:tcPr>
            <w:noWrap/>
          </w:tcPr>
          <w:p>
            <w:pPr/>
            <w:r>
              <w:rPr/>
              <w:t xml:space="preserve">1,43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Автомобиль АМУР-ЗИЛ-130</w:t>
            </w:r>
          </w:p>
        </w:tc>
        <w:tc>
          <w:tcPr>
            <w:noWrap/>
          </w:tcPr>
          <w:p>
            <w:pPr/>
            <w:r>
              <w:rPr/>
              <w:t xml:space="preserve">8</w:t>
            </w:r>
          </w:p>
        </w:tc>
        <w:tc>
          <w:tcPr>
            <w:noWrap/>
          </w:tcPr>
          <w:p>
            <w:pPr/>
            <w:r>
              <w:rPr/>
              <w:t xml:space="preserve">118</w:t>
            </w:r>
          </w:p>
        </w:tc>
        <w:tc>
          <w:tcPr>
            <w:noWrap/>
          </w:tcPr>
          <w:p>
            <w:pPr/>
            <w:r>
              <w:rPr/>
              <w:t xml:space="preserve">1,04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Комбайн Зерновой СК-5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gridSpan w:val="2"/>
            <w:noWrap/>
          </w:tcPr>
          <w:p>
            <w:pPr/>
            <w:r>
              <w:rPr/>
              <w:t xml:space="preserve">Пг=425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Комбайн картофелеуборочный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gridSpan w:val="2"/>
            <w:noWrap/>
          </w:tcPr>
          <w:p>
            <w:pPr/>
            <w:r>
              <w:rPr/>
              <w:t xml:space="preserve">Пг=56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Комбайн силосоуборочный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gridSpan w:val="2"/>
            <w:noWrap/>
          </w:tcPr>
          <w:p>
            <w:pPr/>
            <w:r>
              <w:rPr/>
              <w:t xml:space="preserve">Пг=124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Картофелекопатели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gridSpan w:val="2"/>
            <w:noWrap/>
          </w:tcPr>
          <w:p>
            <w:pPr/>
            <w:r>
              <w:rPr/>
              <w:t xml:space="preserve">Пг=8,6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Культиваторы</w:t>
            </w:r>
          </w:p>
        </w:tc>
        <w:tc>
          <w:tcPr>
            <w:noWrap/>
          </w:tcPr>
          <w:p>
            <w:pPr/>
            <w:r>
              <w:rPr/>
              <w:t xml:space="preserve">8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Сеялки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Косилки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Плуги тракторные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Пробег автомобиля с начала эксплуатации 200000 км.</w:t>
      </w:r>
    </w:p>
    <w:p>
      <w:pPr/>
      <w:r>
        <w:rPr/>
        <w:t xml:space="preserve">Категория дорог </w:t>
      </w:r>
      <w:r>
        <w:rPr/>
        <w:t xml:space="preserve">II</w:t>
      </w:r>
      <w:r>
        <w:rPr/>
        <w:t xml:space="preserve">=60%, </w:t>
      </w:r>
      <w:r>
        <w:rPr/>
        <w:t xml:space="preserve">I</w:t>
      </w:r>
      <w:r>
        <w:rPr/>
        <w:t xml:space="preserve">=40%.</w:t>
      </w:r>
    </w:p>
    <w:p>
      <w:pPr/>
      <w:r>
        <w:rPr/>
        <w:t xml:space="preserve">Графическая часть</w:t>
      </w:r>
    </w:p>
    <w:p>
      <w:pPr/>
      <w:r>
        <w:rPr/>
        <w:t xml:space="preserve">План производственного корпуса мастерской (1 лист)</w:t>
      </w:r>
    </w:p>
    <w:p>
      <w:pPr/>
      <w:r>
        <w:rPr>
          <w:b w:val="1"/>
          <w:bCs w:val="1"/>
        </w:rPr>
        <w:t xml:space="preserve">Критерии оценивания результатов курсового проектирования.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отличн</w:t>
      </w:r>
      <w:r>
        <w:rPr>
          <w:b w:val="1"/>
          <w:bCs w:val="1"/>
        </w:rPr>
        <w:t xml:space="preserve">о» выставляется обучающемуся, если</w:t>
      </w:r>
      <w:r>
        <w:rPr/>
        <w:t xml:space="preserve"> он выполнил в полном объеме курсовой проект. Расчеты выполнены без ошибок и аккуратно.</w:t>
      </w:r>
    </w:p>
    <w:p>
      <w:pPr/>
      <w:r>
        <w:rPr/>
        <w:t xml:space="preserve"> </w:t>
      </w:r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хорошо</w:t>
      </w:r>
      <w:r>
        <w:rPr>
          <w:b w:val="1"/>
          <w:bCs w:val="1"/>
        </w:rPr>
        <w:t xml:space="preserve">» выставляется обучающемуся, если</w:t>
      </w:r>
      <w:r>
        <w:rPr/>
        <w:t xml:space="preserve"> он выполнил проект в полном объеме. В случае допущенных ошибок произвел исправления.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удовлетворительно</w:t>
      </w:r>
      <w:r>
        <w:rPr>
          <w:b w:val="1"/>
          <w:bCs w:val="1"/>
        </w:rPr>
        <w:t xml:space="preserve">» выставляется обучающемуся, если</w:t>
      </w:r>
      <w:r>
        <w:rPr/>
        <w:t xml:space="preserve"> он выполнил проект с ошибками и не успел в срок. В расчетах имеются ошибки. При ответе на вопросы по разделам курсового проета также ошибается, проявляет затруднения в самостоятельных ответах, оперирует неточными формулировками; в процессе ответов допускает ошибки по существу вопросов.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неудовлетворительно</w:t>
      </w:r>
      <w:r>
        <w:rPr>
          <w:b w:val="1"/>
          <w:bCs w:val="1"/>
        </w:rPr>
        <w:t xml:space="preserve">» выставляется обучающемуся, если</w:t>
      </w:r>
      <w:r>
        <w:rPr/>
        <w:t xml:space="preserve"> он не выполнил курсовой проект в полном объеме. В расчетах имеются ошибки и не смог ответить на вопросы даже при дополнительных наводящих вопросах.</w:t>
      </w:r>
    </w:p>
    <w:p/>
    <w:p>
      <w:pPr/>
      <w:r>
        <w:rPr/>
        <w:t xml:space="preserve">Экзамен</w:t>
      </w:r>
    </w:p>
    <w:p>
      <w:pPr/>
      <w:r>
        <w:rPr/>
        <w:t xml:space="preserve">Перечень вопросов:</w:t>
      </w:r>
    </w:p>
    <w:p>
      <w:pPr>
        <w:numPr>
          <w:ilvl w:val="0"/>
          <w:numId w:val="3"/>
        </w:numPr>
      </w:pPr>
      <w:r>
        <w:rPr/>
        <w:t xml:space="preserve">Общие понятия о технологическом процессе. </w:t>
      </w:r>
      <w:r>
        <w:rPr/>
        <w:t xml:space="preserve">Средства выполнения технологического процесса.</w:t>
      </w:r>
    </w:p>
    <w:p>
      <w:pPr>
        <w:numPr>
          <w:ilvl w:val="0"/>
          <w:numId w:val="3"/>
        </w:numPr>
      </w:pPr>
      <w:r>
        <w:rPr/>
        <w:t xml:space="preserve">Технологичность конструкции изделий.</w:t>
      </w:r>
    </w:p>
    <w:p>
      <w:pPr>
        <w:numPr>
          <w:ilvl w:val="0"/>
          <w:numId w:val="3"/>
        </w:numPr>
      </w:pPr>
      <w:r>
        <w:rPr/>
        <w:t xml:space="preserve">Качество поверхностей деталей. Основные понятия. Влияние качества поверхности на эксплуатационные свойства.</w:t>
      </w:r>
    </w:p>
    <w:p>
      <w:pPr>
        <w:numPr>
          <w:ilvl w:val="0"/>
          <w:numId w:val="3"/>
        </w:numPr>
      </w:pPr>
      <w:r>
        <w:rPr/>
        <w:t xml:space="preserve">Назначение и классификация приспособлений. Конструктивные и установочные элементы приспособлений.</w:t>
      </w:r>
    </w:p>
    <w:p>
      <w:pPr>
        <w:numPr>
          <w:ilvl w:val="0"/>
          <w:numId w:val="3"/>
        </w:numPr>
      </w:pPr>
      <w:r>
        <w:rPr/>
        <w:t xml:space="preserve">Классификация технологических процессов. Основные этапы и задачи.</w:t>
      </w:r>
    </w:p>
    <w:p>
      <w:pPr>
        <w:numPr>
          <w:ilvl w:val="0"/>
          <w:numId w:val="3"/>
        </w:numPr>
      </w:pPr>
      <w:r>
        <w:rPr/>
        <w:t xml:space="preserve">Механизация и автоматизация технологических процессов.</w:t>
      </w:r>
    </w:p>
    <w:p>
      <w:pPr>
        <w:numPr>
          <w:ilvl w:val="0"/>
          <w:numId w:val="3"/>
        </w:numPr>
      </w:pPr>
      <w:r>
        <w:rPr/>
        <w:t xml:space="preserve">Назначение восстановления (ремонта) деталей. Механическая обработка при ремонте деталей.</w:t>
      </w:r>
    </w:p>
    <w:p>
      <w:pPr>
        <w:numPr>
          <w:ilvl w:val="0"/>
          <w:numId w:val="3"/>
        </w:numPr>
      </w:pPr>
      <w:r>
        <w:rPr/>
        <w:t xml:space="preserve">Ремонт деталей ручной сваркой. Порядок выполнения работ.</w:t>
      </w:r>
    </w:p>
    <w:p>
      <w:pPr>
        <w:numPr>
          <w:ilvl w:val="0"/>
          <w:numId w:val="3"/>
        </w:numPr>
      </w:pPr>
      <w:r>
        <w:rPr/>
        <w:t xml:space="preserve">Применение электронно-лучевой сварки при ремонте деталей.</w:t>
      </w:r>
    </w:p>
    <w:p>
      <w:pPr>
        <w:numPr>
          <w:ilvl w:val="0"/>
          <w:numId w:val="3"/>
        </w:numPr>
      </w:pPr>
      <w:r>
        <w:rPr/>
        <w:t xml:space="preserve">Ремонт деталей наплавкой. Порядок выполнения работ.</w:t>
      </w:r>
    </w:p>
    <w:p>
      <w:pPr>
        <w:numPr>
          <w:ilvl w:val="0"/>
          <w:numId w:val="3"/>
        </w:numPr>
      </w:pPr>
      <w:r>
        <w:rPr/>
        <w:t xml:space="preserve">Ремонт деталей пайкой. Порядок выполнения работ.</w:t>
      </w:r>
    </w:p>
    <w:p>
      <w:pPr>
        <w:numPr>
          <w:ilvl w:val="0"/>
          <w:numId w:val="3"/>
        </w:numPr>
      </w:pPr>
      <w:r>
        <w:rPr/>
        <w:t xml:space="preserve">Ремонт корпусных деталей. Особенности выполнения работ.</w:t>
      </w:r>
    </w:p>
    <w:p>
      <w:pPr>
        <w:numPr>
          <w:ilvl w:val="0"/>
          <w:numId w:val="3"/>
        </w:numPr>
      </w:pPr>
      <w:r>
        <w:rPr/>
        <w:t xml:space="preserve">Анализ исходных данных для разработки технологического процесса ремонта деталей.</w:t>
      </w:r>
    </w:p>
    <w:p>
      <w:pPr>
        <w:numPr>
          <w:ilvl w:val="0"/>
          <w:numId w:val="3"/>
        </w:numPr>
      </w:pPr>
      <w:r>
        <w:rPr/>
        <w:t xml:space="preserve">Обработка деталей под ремонтный размер. </w:t>
      </w:r>
      <w:r>
        <w:rPr/>
        <w:t xml:space="preserve">Способы выполнения.</w:t>
      </w:r>
    </w:p>
    <w:p>
      <w:pPr>
        <w:numPr>
          <w:ilvl w:val="0"/>
          <w:numId w:val="3"/>
        </w:numPr>
      </w:pPr>
      <w:r>
        <w:rPr/>
        <w:t xml:space="preserve">Постановка дополнительных ремонтных деталей.</w:t>
      </w:r>
    </w:p>
    <w:p>
      <w:pPr>
        <w:numPr>
          <w:ilvl w:val="0"/>
          <w:numId w:val="3"/>
        </w:numPr>
      </w:pPr>
      <w:r>
        <w:rPr/>
        <w:t xml:space="preserve">Нанесение защитных покрытий на детали: хромирование.</w:t>
      </w:r>
    </w:p>
    <w:p>
      <w:pPr>
        <w:numPr>
          <w:ilvl w:val="0"/>
          <w:numId w:val="3"/>
        </w:numPr>
      </w:pPr>
      <w:r>
        <w:rPr/>
        <w:t xml:space="preserve">Нанесение защитных покрытий на детали: железнение.</w:t>
      </w:r>
    </w:p>
    <w:p>
      <w:pPr>
        <w:numPr>
          <w:ilvl w:val="0"/>
          <w:numId w:val="3"/>
        </w:numPr>
      </w:pPr>
      <w:r>
        <w:rPr/>
        <w:t xml:space="preserve">Применение синтетических материалов при выполнении ремонта деталей.</w:t>
      </w:r>
    </w:p>
    <w:p>
      <w:pPr>
        <w:numPr>
          <w:ilvl w:val="0"/>
          <w:numId w:val="3"/>
        </w:numPr>
      </w:pPr>
      <w:r>
        <w:rPr/>
        <w:t xml:space="preserve">Единая система подготовки производства.</w:t>
      </w:r>
    </w:p>
    <w:p>
      <w:pPr>
        <w:numPr>
          <w:ilvl w:val="0"/>
          <w:numId w:val="3"/>
        </w:numPr>
      </w:pPr>
      <w:r>
        <w:rPr/>
        <w:t xml:space="preserve">Опытно-статистический и расчётно-аналитический методы определения припусков на механическую обработку.</w:t>
      </w:r>
    </w:p>
    <w:p>
      <w:pPr>
        <w:numPr>
          <w:ilvl w:val="0"/>
          <w:numId w:val="3"/>
        </w:numPr>
      </w:pPr>
      <w:r>
        <w:rPr/>
        <w:t xml:space="preserve">Порядок проектирования станочных приспособлений.</w:t>
      </w:r>
    </w:p>
    <w:p>
      <w:pPr>
        <w:numPr>
          <w:ilvl w:val="0"/>
          <w:numId w:val="3"/>
        </w:numPr>
      </w:pPr>
      <w:r>
        <w:rPr/>
        <w:t xml:space="preserve">Особенности проектирования унифицированных технологических процессов для станков с числовым программным управлением.</w:t>
      </w:r>
    </w:p>
    <w:p>
      <w:pPr>
        <w:numPr>
          <w:ilvl w:val="0"/>
          <w:numId w:val="3"/>
        </w:numPr>
      </w:pPr>
      <w:r>
        <w:rPr/>
        <w:t xml:space="preserve">Технологии производства типовых деталей и сборочных единиц автомобиля.</w:t>
      </w:r>
    </w:p>
    <w:p>
      <w:pPr>
        <w:numPr>
          <w:ilvl w:val="0"/>
          <w:numId w:val="3"/>
        </w:numPr>
      </w:pPr>
      <w:r>
        <w:rPr/>
        <w:t xml:space="preserve">Способы пластического деформирования с целью восстановления детали.</w:t>
      </w:r>
    </w:p>
    <w:p>
      <w:pPr>
        <w:numPr>
          <w:ilvl w:val="0"/>
          <w:numId w:val="3"/>
        </w:numPr>
      </w:pPr>
      <w:r>
        <w:rPr/>
        <w:t xml:space="preserve">Полуавтоматические и автоматические способы сварки деталей.</w:t>
      </w:r>
    </w:p>
    <w:p>
      <w:pPr>
        <w:numPr>
          <w:ilvl w:val="0"/>
          <w:numId w:val="3"/>
        </w:numPr>
      </w:pPr>
      <w:r>
        <w:rPr/>
        <w:t xml:space="preserve">Способы восстановления деталей лазерной сваркой.</w:t>
      </w:r>
    </w:p>
    <w:p>
      <w:pPr>
        <w:numPr>
          <w:ilvl w:val="0"/>
          <w:numId w:val="3"/>
        </w:numPr>
      </w:pPr>
      <w:r>
        <w:rPr/>
        <w:t xml:space="preserve">Способы восстановления деталей газотермическим напылением.</w:t>
      </w:r>
    </w:p>
    <w:p>
      <w:pPr>
        <w:numPr>
          <w:ilvl w:val="0"/>
          <w:numId w:val="3"/>
        </w:numPr>
      </w:pPr>
      <w:r>
        <w:rPr/>
        <w:t xml:space="preserve">Технологические процессы ремонта рам, кузовов и кабин.</w:t>
      </w:r>
    </w:p>
    <w:p>
      <w:pPr>
        <w:numPr>
          <w:ilvl w:val="0"/>
          <w:numId w:val="3"/>
        </w:numPr>
      </w:pPr>
      <w:r>
        <w:rPr/>
        <w:t xml:space="preserve">Полуавтоматические и автоматические способы наплавки деталей.</w:t>
      </w:r>
    </w:p>
    <w:p>
      <w:pPr>
        <w:numPr>
          <w:ilvl w:val="0"/>
          <w:numId w:val="3"/>
        </w:numPr>
      </w:pPr>
      <w:r>
        <w:rPr/>
        <w:t xml:space="preserve">Порядок расчета экономической эффективности технологического процесса ремонта деталей.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отличн</w:t>
      </w:r>
      <w:r>
        <w:rPr>
          <w:b w:val="1"/>
          <w:bCs w:val="1"/>
        </w:rPr>
        <w:t xml:space="preserve">о» выставляется обучающемуся, если</w:t>
      </w:r>
      <w:r>
        <w:rPr/>
        <w:t xml:space="preserve"> он владеет знаниями предмета в полном объеме учебной программы, достаточно глубоко осмысливает дисциплину; самостоятельно, в логической последовательности и исчерпывающе отвечает на все вопросы,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ответы.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хорошо</w:t>
      </w:r>
      <w:r>
        <w:rPr>
          <w:b w:val="1"/>
          <w:bCs w:val="1"/>
        </w:rPr>
        <w:t xml:space="preserve">» выставляется обучающемуся, если</w:t>
      </w:r>
      <w:r>
        <w:rPr/>
        <w:t xml:space="preserve"> он владеет знаниями дисциплины почти в полном объеме программы (имеются пробелы знаний только в некоторых, особенно сложных разделах); самостоятельно и отчасти при наводящих вопросах дает полноценные ответы на вопросы; не всегда выделяет наиболее существенное, не допускает вместе с тем серьезных ошибок в ответах.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удовлетворительно</w:t>
      </w:r>
      <w:r>
        <w:rPr>
          <w:b w:val="1"/>
          <w:bCs w:val="1"/>
        </w:rPr>
        <w:t xml:space="preserve">» выставляется обучающемуся, если</w:t>
      </w:r>
      <w:r>
        <w:rPr/>
        <w:t xml:space="preserve"> он владеет основным объемом знаний по дисциплине; проявляет затруднения в самостоятельных ответах, оперирует неточными формулировками; в процессе ответов допускает ошибки по существу вопросов.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неудовлетворительно</w:t>
      </w:r>
      <w:r>
        <w:rPr>
          <w:b w:val="1"/>
          <w:bCs w:val="1"/>
        </w:rPr>
        <w:t xml:space="preserve">» выставляется обучающемуся, если</w:t>
      </w:r>
      <w:r>
        <w:rPr/>
        <w:t xml:space="preserve"> он не освоил обязательного минимума знаний предмета, не способен ответить на вопросы даже при дополнительных наводящих вопросах экзаменатора.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Виды занятий</w:t>
      </w:r>
      <w:br/>
      <w:r>
        <w:rPr/>
        <w:t xml:space="preserve">В рамках изучения дисциплины предполагаются следующие виды занятий: лекции, практические и лабораторные занятия.</w:t>
      </w:r>
      <w:br/>
      <w:r>
        <w:rPr/>
        <w:t xml:space="preserve">Лекции проходят с начала семестра. Практические и лабораторные занятия проходят по мере изучения лекционных занятий. При этом предусматривается 42 часа аудиторной и 66 часов самостоятельной работы. Самостоятельная работа заключается в изучении ряда вопросов с использованием источников, включенных в список литературы по дисциплине.</w:t>
      </w:r>
      <w:br/>
      <w:r>
        <w:rPr/>
        <w:t xml:space="preserve">Оценка результатов работы</w:t>
      </w:r>
      <w:br/>
      <w:r>
        <w:rPr/>
        <w:t xml:space="preserve">Выполнение курсовой работы является необходимым условием для допуска к экзамену. Решение об аттестации по дисциплине принимается на экзамене по результатам ответа студентом на 2 вопроса.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реализации работы со студентами по дисциплине «Ремонт машин» следует руководствоваться данными, входящими в данную рабочую программу. Аудиторная нагрузка включает следующие виды занятий: лекции, практические и лабораторные занятия. Лекции проходят в пятом семестре, практические и лабораторные занятия по мере изучения лекционных занятий. В течение семестра 4-5 раз проводится контроль посещаемости, в случайные дни, желательно равномерно в семестре. Содержание практических и лабораторных занятий включает изучение ряда теоретических вопросов по пройденному материалу.</w:t>
      </w:r>
      <w:b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литературы. Важным условием является организация и контроль самостоятельной работы студентов со стороны преподавателя и проверка знания материала при помощи текущих опросов.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Основы технологии производства и ремонта транспортных и транспортно-технологических машин и комплексов: учебное пособие / сост. Н.И. Ющенко, А.С. Волчкова; Министерство образования и науки Российской Федерации, Федеральное государственное автономное образовательное учреждение высшего профессионального образования «Северо-Кавказский федеральный университет». - Ставрополь: СКФУ, 2015. - 331 с.: ил. - Библиогр. в кн.; То же [Электронный ресурс]. - URL: </w:t>
      </w:r>
      <w:hyperlink r:id="rId7" w:history="1">
        <w:r>
          <w:rPr/>
          <w:t xml:space="preserve">http://biblioclub.ru/index.php?page=book&amp;id=458199</w:t>
        </w:r>
      </w:hyperlink>
    </w:p>
    <w:p>
      <w:pPr/>
      <w:r>
        <w:rPr/>
        <w:t xml:space="preserve">Основы технологии производства и ремонта транспортных и транспортно-технологических машин и комплексов : лабораторный практикум / сост. Н.И. Ющенко, А.С. Волчкова ; Министерство образования и науки Российской Федерации, Федеральное государственное автономное образовательное учреждение высшего профессионального образования «Северо-Кавказский федеральный университет». - Ставрополь : СКФУ, 2015. - 126 с. : ил. - Библиогр.: с. 112-113. ; То же [Электронный ресурс]. - URL: </w:t>
      </w:r>
      <w:hyperlink r:id="rId8" w:history="1">
        <w:r>
          <w:rPr/>
          <w:t xml:space="preserve">http://biblioclub.ru/index.php?page=book&amp;id=458198</w:t>
        </w:r>
      </w:hyperlink>
    </w:p>
    <w:p>
      <w:pPr/>
      <w:r>
        <w:rPr/>
        <w:t xml:space="preserve">2. Шиловский, В. Н. (Петрозаводский университет). Ремонт машин и оборудования : учеб. пособие для студентов инженерных специальностей / В. Н. Шиловский, Н. И. Серебрянский; Федеральное агентство по образованию, Гос. образовательное учреждение высш. проф. образования Петрозаводский гос. ун-т. - Петрозаводск: Издательство ПетрГУ, 2007. - 218 с.: ил., табл., схем. ; 20 см. - Прил.: с. 210-218. - Библиогр.: с. 206-209 (51 назв.). - ISBN 978-5-8021-0721-8.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>
          <w:b w:val="1"/>
          <w:bCs w:val="1"/>
        </w:rPr>
        <w:t xml:space="preserve">4. Серебрянский, Н. И. (Петрозаводский университет). Организация технического сервиса машин и оборудования: Учебное пособие / Н.И. Серебрянский, В.Н. Шиловский, А.Э. Эгипти ; Министерство образования Российской Федерации, Петрозаводский государственный университет. - Петрозаводск, 2002. - 124 с. : ил., схем., табл. ; 20 см. - Прил.: с. 102-124. - Библиогр.: с. 101 (8 назв.). - ISBN 5-8021-0234-9</w:t>
      </w:r>
    </w:p>
    <w:p>
      <w:pPr/>
      <w:r>
        <w:rPr>
          <w:b w:val="1"/>
          <w:bCs w:val="1"/>
        </w:rPr>
        <w:t xml:space="preserve">5. Технология проверки и регулировки элементов системы питания дизельных двигателей : учеб. пособие для студентов инженерных специальностей / Н. И. Серебрянский [и др.] ; Федер. агентство по образованию, Гос. образоват. учреждение высш. проф. образования Петрозав. гос. ун-т. - Петрозаводск : Издательство ПетрГУ, 2009. - 70 с. : ил., схем. ; 20 см. - Прил.: с. 70. - Библиогр.: с. 69. - ISBN 978-5-8021-1005-8</w:t>
      </w:r>
    </w:p>
    <w:p>
      <w:pPr/>
      <w:r>
        <w:rPr>
          <w:b w:val="1"/>
          <w:bCs w:val="1"/>
        </w:rPr>
        <w:t xml:space="preserve">6. Технология проверки и регулировки элементов автотракторного электрооборудования : учеб. пособие / Федер. агентство по образованию, Гос. образоват. учреждение высш. проф. образования Петрозав. гос. ун-т ; Н. И. Серебрянский [и др.]. - Петрозаводск : Издательство ПетрГУ, 2006. - 63 с. : ил., табл. ; 20 см. - ISBN 5-8021-0565-8</w:t>
      </w:r>
      <w:br/>
    </w:p>
    <w:p>
      <w:pPr/>
      <w:r>
        <w:rPr>
          <w:b w:val="1"/>
          <w:bCs w:val="1"/>
        </w:rPr>
        <w:t xml:space="preserve">Трение, изнашивание и смазка механизмов машин. Нанесение защитных покрытий : учебное пособие для студентов вузов / [авторы: Н. И. Серебрянский [и др.] ; Министерство образования и науки Российской Федерации, Федеральное государственное бюджетное образовательное учреждение высшего образования Петрозаводский государственный университет. - Петрозаводск : Издательство ПетрГУ, 2016. - 47 с. : ил., табл. ; 24 см. - Приложения: с. 38-47. - Библиография: с. 37 (15 назв.). - ISBN 978-5-8021-2878-7</w:t>
      </w:r>
    </w:p>
    <w:p>
      <w:pPr/>
      <w:r>
        <w:rPr/>
        <w:t xml:space="preserve">Хайрулин, Й.Ю. Краткий курс по ремонту автомобильной техники: учебное пособие / Й.Ю. Хайрулин, С.В. Лукашов; Министерство образования и науки Российской Федерации, Уральский федеральный университет им. первого Президента России Б. Н. Ельцина. - Екатеринбург: Издательство Уральского университета, 2014. - 125 с.: табл., ил. - ISBN 978-5-7996-1207-8; То же [Электронный ресурс]. - URL: </w:t>
      </w:r>
      <w:hyperlink r:id="rId9" w:history="1">
        <w:r>
          <w:rPr/>
          <w:t xml:space="preserve">http://biblioclub.ru/index.php?page=book&amp;id=275710</w:t>
        </w:r>
      </w:hyperlink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Обучающиеся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  <w:br/>
      <w:r>
        <w:rPr/>
        <w:t xml:space="preserve">Для поиска учебной и научной литературы обучающиеся используют следующие ЭБС:</w:t>
      </w:r>
      <w:br/>
      <w:r>
        <w:rPr/>
        <w:t xml:space="preserve">• Электронная библиотека Республики Карелия http://elibrary.karelia.ru/</w:t>
      </w:r>
      <w:br/>
      <w:r>
        <w:rPr/>
        <w:t xml:space="preserve">• Электронная библиотечная система «Университетская библиотека онлайн» http://biblioclub.ru/</w:t>
      </w:r>
      <w:br/>
      <w:r>
        <w:rPr/>
        <w:t xml:space="preserve">• Электронная библиотечная система «Консультант студента. Студенческая электронная библиотека» http://www.studentlibrary.ru</w:t>
      </w:r>
      <w:br/>
      <w:r>
        <w:rPr/>
        <w:t xml:space="preserve">• другие базы данных, размещенные на сайте Научной библиотеки ПетрГУ в разделе «Электронные журналы и базы данных» http://library.petrsu.ru/collections/bd.shtml.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 «Ремонт машин» для обучающихся по направлению подготовки бакалавриата </w:t>
      </w:r>
      <w:r>
        <w:rPr/>
        <w:t xml:space="preserve">35.03.06 Технический сервис в агропромышленном комплексе </w:t>
      </w:r>
      <w:r>
        <w:rPr/>
        <w:t xml:space="preserve">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Лабораторные занятия проводятся в лабораторном корпусе (пр. А. Невского 58) в лаборатории №17 (лаборатория топливной аппаратуры) 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18AB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8B70A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4A40F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6FA3CA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458199" TargetMode="External"/><Relationship Id="rId8" Type="http://schemas.openxmlformats.org/officeDocument/2006/relationships/hyperlink" Target="http://biblioclub.ru/index.php?page=book&amp;id=458198" TargetMode="External"/><Relationship Id="rId9" Type="http://schemas.openxmlformats.org/officeDocument/2006/relationships/hyperlink" Target="http://biblioclub.ru/index.php?page=book&amp;id=2757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2026-04-22T17:23:32+03:00</dcterms:created>
  <dcterms:modified xsi:type="dcterms:W3CDTF">2026-04-22T17:23:32+03:00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