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ПРАВООХРАНИТЕЛЬНЫЕ ОРГАНЫ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Азимов Эльдар Мехтиярович, старший преподаватель, кафедра уголовного права и процесса; заместитель директора по воспитательной работе, Институт экономики и права; директор, Научно-исследовательский центр криминологического мониторинга; директор, Научно-исследовательский центр криминологического мониторинга; старший научный сотрудник,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принципы организации работы по обеспечению законности и правопорядка, безопасности личности, общества, государства;</w:t>
            </w:r>
          </w:p>
          <w:p/>
          <w:p>
            <w:pPr/>
            <w:r>
              <w:rPr/>
              <w:t xml:space="preserve">ПК-3.2. Знает основные задачи работы по обеспечению законности и правопорядка;</w:t>
            </w:r>
          </w:p>
          <w:p/>
          <w:p>
            <w:pPr/>
            <w:r>
              <w:rPr/>
              <w:t xml:space="preserve">ПК-3.3. Умеет прогнозировать, моделировать и анализировать совершаемые органами,  обеспечивающих законность и правопорядок, безопасность личности, общества, государства и их должностными лицами юридические действия;</w:t>
            </w:r>
          </w:p>
          <w:p/>
          <w:p>
            <w:pPr/>
            <w:r>
              <w:rPr/>
              <w:t xml:space="preserve">ПК-3.4. Владеет практическими навыками выбирать методы и средства, необходимые для организации и реализации правоохранительной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</w:t>
            </w:r>
          </w:p>
          <w:p/>
          <w:p>
            <w:pPr/>
            <w:r>
              <w:rPr/>
              <w:t xml:space="preserve">ПК-4.2. Знает особенности, процедуру, методику и тактику раскрытия и расследования правонарушений и преступлений;</w:t>
            </w:r>
          </w:p>
          <w:p/>
          <w:p>
            <w:pPr/>
            <w:r>
              <w:rPr/>
              <w:t xml:space="preserve">ПК-4.3. Знает и выделяет особенности видов правонарушений и преступлений;</w:t>
            </w:r>
          </w:p>
          <w:p/>
          <w:p>
            <w:pPr/>
            <w:r>
              <w:rPr/>
              <w:t xml:space="preserve">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</w:t>
            </w:r>
          </w:p>
          <w:p/>
          <w:p>
            <w:pPr/>
            <w:r>
              <w:rPr/>
              <w:t xml:space="preserve">ПК-4.5. Умеет дифференцировать и квалифицировать противоправные деяния;</w:t>
            </w:r>
          </w:p>
          <w:p/>
          <w:p>
            <w:pPr/>
            <w:r>
              <w:rPr/>
              <w:t xml:space="preserve">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</w:t>
            </w:r>
          </w:p>
          <w:p/>
          <w:p>
            <w:pPr/>
            <w:r>
              <w:rPr/>
              <w:t xml:space="preserve">ПК-5.2. Умеет выбирать средства, необходимые для предупреждения правонарушений;</w:t>
            </w:r>
          </w:p>
          <w:p/>
          <w:p>
            <w:pPr/>
            <w:r>
              <w:rPr/>
              <w:t xml:space="preserve">ПК-5.3. Владеет навыками выявления причин и условий, способствующих совершению правонарушений;</w:t>
            </w:r>
          </w:p>
          <w:p/>
          <w:p>
            <w:pPr/>
            <w:r>
              <w:rPr/>
              <w:t xml:space="preserve">ПК-5.4. Владеет навыками реализации мер по предупреждению правонарушений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Правоохранительные органы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Правоохранительные органы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дисциплины «Правоохранительные органы Российской Федерации» с другими дисциплинами. Понятие правоохранительных органов. Система правоохранительных органов. Основные функции правоохранительных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дисциплины «Правоохранительные органы Российской Федерации» с другими дисциплинами. Понятие правоохранительных органов. Система правоохранительных органов. Основные функции правоохранительных органов.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по обеспечению экономической безопасности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Дать общую характеристику нормативно-правовых актов, регулирующих организацию и деятельность правоохранительных органов.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и правосудие.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прокуратуры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предварительное следствие, дознание и оперативно-розыскную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Адвокатура и нотариат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Органы, осуществляющие охрану правопорядка и обеспечивающие общественную безопасность. Органы по охране конституционного строя и обеспечению государственной безопасности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по обеспечению экономической безопасности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юстиции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учебного курса используется вопросно-ответный метод проведения семинаров, подготовка докладов и решение тестов. Помимо этого  проводятся встречи с представителями правоохранительных органов РФ. К экзамену допускается студент, не имеющий задолженностей по темам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Примерные темы докладов:</w:t>
      </w:r>
    </w:p>
    <w:p>
      <w:pPr>
        <w:numPr>
          <w:ilvl w:val="0"/>
          <w:numId w:val="1"/>
        </w:numPr>
      </w:pPr>
      <w:r>
        <w:rPr/>
        <w:t xml:space="preserve">Судебная власть и ее роль в становлении в России правового государства.</w:t>
      </w:r>
    </w:p>
    <w:p>
      <w:pPr>
        <w:numPr>
          <w:ilvl w:val="0"/>
          <w:numId w:val="1"/>
        </w:numPr>
      </w:pPr>
      <w:r>
        <w:rPr/>
        <w:t xml:space="preserve">Правосудие как правоохранительная деятельность.</w:t>
      </w:r>
    </w:p>
    <w:p>
      <w:pPr>
        <w:numPr>
          <w:ilvl w:val="0"/>
          <w:numId w:val="1"/>
        </w:numPr>
      </w:pPr>
      <w:r>
        <w:rPr/>
        <w:t xml:space="preserve">Суд присяжных в России: история и современность.</w:t>
      </w:r>
    </w:p>
    <w:p>
      <w:pPr>
        <w:numPr>
          <w:ilvl w:val="0"/>
          <w:numId w:val="1"/>
        </w:numPr>
      </w:pPr>
      <w:r>
        <w:rPr/>
        <w:t xml:space="preserve">История развития ОВД России.</w:t>
      </w:r>
    </w:p>
    <w:p>
      <w:pPr>
        <w:numPr>
          <w:ilvl w:val="0"/>
          <w:numId w:val="1"/>
        </w:numPr>
      </w:pPr>
      <w:r>
        <w:rPr/>
        <w:t xml:space="preserve">Мировые судьи, их роль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Особенности статуса судьи в праве зарубежных стран.</w:t>
      </w:r>
    </w:p>
    <w:p>
      <w:pPr>
        <w:numPr>
          <w:ilvl w:val="0"/>
          <w:numId w:val="1"/>
        </w:numPr>
      </w:pPr>
      <w:r>
        <w:rPr/>
        <w:t xml:space="preserve">Следствие в современной России.</w:t>
      </w:r>
    </w:p>
    <w:p>
      <w:pPr>
        <w:numPr>
          <w:ilvl w:val="0"/>
          <w:numId w:val="1"/>
        </w:numPr>
      </w:pPr>
      <w:r>
        <w:rPr/>
        <w:t xml:space="preserve">Место и роль Конституционного Суда России в укреплении законности и правопорядка</w:t>
      </w:r>
    </w:p>
    <w:p>
      <w:pPr>
        <w:numPr>
          <w:ilvl w:val="0"/>
          <w:numId w:val="1"/>
        </w:numPr>
      </w:pPr>
      <w:r>
        <w:rPr/>
        <w:t xml:space="preserve">История прокуратуры России.</w:t>
      </w:r>
    </w:p>
    <w:p>
      <w:pPr>
        <w:numPr>
          <w:ilvl w:val="0"/>
          <w:numId w:val="1"/>
        </w:numPr>
      </w:pPr>
      <w:r>
        <w:rPr/>
        <w:t xml:space="preserve">Роль арбитражных судов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Роль и место Высшего Арбитражного Суда РФ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Роль третейских судов в правоохранительной деятельности.</w:t>
      </w:r>
    </w:p>
    <w:p>
      <w:pPr>
        <w:numPr>
          <w:ilvl w:val="0"/>
          <w:numId w:val="1"/>
        </w:numPr>
      </w:pPr>
      <w:r>
        <w:rPr/>
        <w:t xml:space="preserve">Международные коммерческие арбитражные суды: их место и роль в правоохранительной деятельности.</w:t>
      </w:r>
    </w:p>
    <w:p>
      <w:pPr/>
      <w:r>
        <w:rPr/>
        <w:t xml:space="preserve">По согласованию с преподавателем можно выбрать другую тему доклада.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</w:t>
      </w:r>
    </w:p>
    <w:p>
      <w:pPr/>
      <w:r>
        <w:rPr/>
        <w:t xml:space="preserve">Примерные тестовые задания:</w:t>
      </w:r>
    </w:p>
    <w:p>
      <w:pPr>
        <w:numPr>
          <w:ilvl w:val="0"/>
          <w:numId w:val="2"/>
        </w:numPr>
      </w:pPr>
      <w:r>
        <w:rPr/>
        <w:t xml:space="preserve">Основными задачами ПО являются: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принятие законов;</w:t>
      </w:r>
    </w:p>
    <w:p>
      <w:pPr>
        <w:numPr>
          <w:ilvl w:val="0"/>
          <w:numId w:val="2"/>
        </w:numPr>
      </w:pPr>
      <w:r>
        <w:rPr/>
        <w:t xml:space="preserve">установление режима законности и обеспечения прав и свобод человека, общества и государства;</w:t>
      </w:r>
    </w:p>
    <w:p>
      <w:pPr>
        <w:numPr>
          <w:ilvl w:val="0"/>
          <w:numId w:val="2"/>
        </w:numPr>
      </w:pPr>
      <w:r>
        <w:rPr/>
        <w:t xml:space="preserve">обеспечение приоритета интересов государства над интересами личности;</w:t>
      </w:r>
    </w:p>
    <w:p>
      <w:pPr>
        <w:numPr>
          <w:ilvl w:val="0"/>
          <w:numId w:val="2"/>
        </w:numPr>
      </w:pPr>
      <w:r>
        <w:rPr/>
        <w:t xml:space="preserve">защита граждан РФ от военной угрозы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Примерный перечень вопросов к экзамену по дисциплине</w:t>
      </w:r>
    </w:p>
    <w:p>
      <w:pPr/>
      <w:r>
        <w:rPr>
          <w:b w:val="1"/>
          <w:bCs w:val="1"/>
        </w:rPr>
        <w:t xml:space="preserve">«Правоохранительные органы»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Предмет и система учебной дисциплины «Правоохранительные органы». Ее соотношение и связь с другими юридическими дисциплинами.</w:t>
      </w:r>
    </w:p>
    <w:p>
      <w:pPr>
        <w:numPr>
          <w:ilvl w:val="0"/>
          <w:numId w:val="3"/>
        </w:numPr>
      </w:pPr>
      <w:r>
        <w:rPr/>
        <w:t xml:space="preserve">Понятие правоохранительной деятельности, ее задачи и виды.</w:t>
      </w:r>
    </w:p>
    <w:p>
      <w:pPr>
        <w:numPr>
          <w:ilvl w:val="0"/>
          <w:numId w:val="3"/>
        </w:numPr>
      </w:pPr>
      <w:r>
        <w:rPr/>
        <w:t xml:space="preserve">Общая характеристика правоохранительных органов. Круг негосударственных органов, способствующих правоохранительной деятельности.</w:t>
      </w:r>
    </w:p>
    <w:p>
      <w:pPr>
        <w:numPr>
          <w:ilvl w:val="0"/>
          <w:numId w:val="3"/>
        </w:numPr>
      </w:pPr>
      <w:r>
        <w:rPr/>
        <w:t xml:space="preserve">Суд как орган судебной власти. Полномочия суда.</w:t>
      </w:r>
    </w:p>
    <w:p>
      <w:pPr>
        <w:numPr>
          <w:ilvl w:val="0"/>
          <w:numId w:val="3"/>
        </w:numPr>
      </w:pPr>
      <w:r>
        <w:rPr/>
        <w:t xml:space="preserve">Понятие правосудия и его отличительные признаки.</w:t>
      </w:r>
    </w:p>
    <w:p>
      <w:pPr>
        <w:numPr>
          <w:ilvl w:val="0"/>
          <w:numId w:val="3"/>
        </w:numPr>
      </w:pPr>
      <w:r>
        <w:rPr/>
        <w:t xml:space="preserve">Демократические принципы правосудия. Понятие и система.</w:t>
      </w:r>
    </w:p>
    <w:p>
      <w:pPr>
        <w:numPr>
          <w:ilvl w:val="0"/>
          <w:numId w:val="3"/>
        </w:numPr>
      </w:pPr>
      <w:r>
        <w:rPr/>
        <w:t xml:space="preserve">Осуществление правосудия только судом.</w:t>
      </w:r>
    </w:p>
    <w:p>
      <w:pPr>
        <w:numPr>
          <w:ilvl w:val="0"/>
          <w:numId w:val="3"/>
        </w:numPr>
      </w:pPr>
      <w:r>
        <w:rPr/>
        <w:t xml:space="preserve">Образование судов на началах назначаемости.</w:t>
      </w:r>
    </w:p>
    <w:p>
      <w:pPr>
        <w:numPr>
          <w:ilvl w:val="0"/>
          <w:numId w:val="3"/>
        </w:numPr>
      </w:pPr>
      <w:r>
        <w:rPr/>
        <w:t xml:space="preserve">Единоличное и коллегиальное рассмотрение дел во всех судах.</w:t>
      </w:r>
    </w:p>
    <w:p>
      <w:pPr>
        <w:numPr>
          <w:ilvl w:val="0"/>
          <w:numId w:val="3"/>
        </w:numPr>
      </w:pPr>
      <w:r>
        <w:rPr/>
        <w:t xml:space="preserve">Участие присяжных и арбитражных заседателей в осуществлении правосудия.</w:t>
      </w:r>
    </w:p>
    <w:p>
      <w:pPr>
        <w:numPr>
          <w:ilvl w:val="0"/>
          <w:numId w:val="3"/>
        </w:numPr>
      </w:pPr>
      <w:r>
        <w:rPr/>
        <w:t xml:space="preserve">Независимость судей, присяжных и арбитражных заседателей.</w:t>
      </w:r>
    </w:p>
    <w:p>
      <w:pPr>
        <w:numPr>
          <w:ilvl w:val="0"/>
          <w:numId w:val="3"/>
        </w:numPr>
      </w:pPr>
      <w:r>
        <w:rPr/>
        <w:t xml:space="preserve">Гласность в деятельности судов.</w:t>
      </w:r>
    </w:p>
    <w:p>
      <w:pPr>
        <w:numPr>
          <w:ilvl w:val="0"/>
          <w:numId w:val="3"/>
        </w:numPr>
      </w:pPr>
      <w:r>
        <w:rPr/>
        <w:t xml:space="preserve">Язык судопроизводства и делопроизводства в судах РФ.</w:t>
      </w:r>
    </w:p>
    <w:p>
      <w:pPr>
        <w:numPr>
          <w:ilvl w:val="0"/>
          <w:numId w:val="3"/>
        </w:numPr>
      </w:pPr>
      <w:r>
        <w:rPr/>
        <w:t xml:space="preserve">Обеспечение подозреваемому и обвиняемому права на защиту. Презумпция невиновности.</w:t>
      </w:r>
    </w:p>
    <w:p>
      <w:pPr>
        <w:numPr>
          <w:ilvl w:val="0"/>
          <w:numId w:val="3"/>
        </w:numPr>
      </w:pPr>
      <w:r>
        <w:rPr/>
        <w:t xml:space="preserve">Осуществление правосудия на началах состязательности и равноправия сторон.</w:t>
      </w:r>
    </w:p>
    <w:p>
      <w:pPr>
        <w:numPr>
          <w:ilvl w:val="0"/>
          <w:numId w:val="3"/>
        </w:numPr>
      </w:pPr>
      <w:r>
        <w:rPr/>
        <w:t xml:space="preserve">Разумный срок судопроизводства.</w:t>
      </w:r>
    </w:p>
    <w:p>
      <w:pPr>
        <w:numPr>
          <w:ilvl w:val="0"/>
          <w:numId w:val="3"/>
        </w:numPr>
      </w:pPr>
      <w:r>
        <w:rPr/>
        <w:t xml:space="preserve">Понятие судебной системы Российской Федерации. Ее характерные черты.</w:t>
      </w:r>
    </w:p>
    <w:p>
      <w:pPr>
        <w:numPr>
          <w:ilvl w:val="0"/>
          <w:numId w:val="3"/>
        </w:numPr>
      </w:pPr>
      <w:r>
        <w:rPr/>
        <w:t xml:space="preserve">Действующая судебная система РФ, ее структура. Порядок образования и упразднения судов в РФ.</w:t>
      </w:r>
    </w:p>
    <w:p>
      <w:pPr>
        <w:numPr>
          <w:ilvl w:val="0"/>
          <w:numId w:val="3"/>
        </w:numPr>
      </w:pPr>
      <w:r>
        <w:rPr/>
        <w:t xml:space="preserve">Звено судебной системы. Судебные инстанции.</w:t>
      </w:r>
    </w:p>
    <w:p>
      <w:pPr>
        <w:numPr>
          <w:ilvl w:val="0"/>
          <w:numId w:val="3"/>
        </w:numPr>
      </w:pPr>
      <w:r>
        <w:rPr/>
        <w:t xml:space="preserve">Мировые судьи, их место в судебной системе. Компетенция мирового судьи.</w:t>
      </w:r>
    </w:p>
    <w:p>
      <w:pPr>
        <w:numPr>
          <w:ilvl w:val="0"/>
          <w:numId w:val="3"/>
        </w:numPr>
      </w:pPr>
      <w:r>
        <w:rPr/>
        <w:t xml:space="preserve">Требования, предъявляемые к мировым судьям. Порядок наделения их полномочиями.</w:t>
      </w:r>
    </w:p>
    <w:p>
      <w:pPr>
        <w:numPr>
          <w:ilvl w:val="0"/>
          <w:numId w:val="3"/>
        </w:numPr>
      </w:pPr>
      <w:r>
        <w:rPr/>
        <w:t xml:space="preserve">Районный (городской) суд. Его место в судебной системе РФ и полномочия.</w:t>
      </w:r>
    </w:p>
    <w:p>
      <w:pPr>
        <w:numPr>
          <w:ilvl w:val="0"/>
          <w:numId w:val="3"/>
        </w:numPr>
      </w:pPr>
      <w:r>
        <w:rPr/>
        <w:t xml:space="preserve">Состав и порядок наделения полномочиями судей районного (городского) суда.</w:t>
      </w:r>
    </w:p>
    <w:p>
      <w:pPr>
        <w:numPr>
          <w:ilvl w:val="0"/>
          <w:numId w:val="3"/>
        </w:numPr>
      </w:pPr>
      <w:r>
        <w:rPr/>
        <w:t xml:space="preserve">Председатель районного (городского) суда. Его права и обязанности.</w:t>
      </w:r>
    </w:p>
    <w:p>
      <w:pPr>
        <w:numPr>
          <w:ilvl w:val="0"/>
          <w:numId w:val="3"/>
        </w:numPr>
      </w:pPr>
      <w:r>
        <w:rPr/>
        <w:t xml:space="preserve">Организация работы районного (городского) суда.</w:t>
      </w:r>
    </w:p>
    <w:p>
      <w:pPr>
        <w:numPr>
          <w:ilvl w:val="0"/>
          <w:numId w:val="3"/>
        </w:numPr>
      </w:pPr>
      <w:r>
        <w:rPr/>
        <w:t xml:space="preserve">Верховный суд республики, краевой (областной) суд, суд города федерального значения, суд автономной области, суд автономного округа. Их место в судебной системе РФ, полномочия.</w:t>
      </w:r>
    </w:p>
    <w:p>
      <w:pPr>
        <w:numPr>
          <w:ilvl w:val="0"/>
          <w:numId w:val="3"/>
        </w:numPr>
      </w:pPr>
      <w:r>
        <w:rPr/>
        <w:t xml:space="preserve">Состав и порядок назначения судей областных и соответствующих судов.</w:t>
      </w:r>
    </w:p>
    <w:p>
      <w:pPr>
        <w:numPr>
          <w:ilvl w:val="0"/>
          <w:numId w:val="3"/>
        </w:numPr>
      </w:pPr>
      <w:r>
        <w:rPr/>
        <w:t xml:space="preserve">Президиум областного и соответствующих судов. Порядок образования, состав, полномочия.</w:t>
      </w:r>
    </w:p>
    <w:p>
      <w:pPr>
        <w:numPr>
          <w:ilvl w:val="0"/>
          <w:numId w:val="3"/>
        </w:numPr>
      </w:pPr>
      <w:r>
        <w:rPr/>
        <w:t xml:space="preserve">Судебные коллегии областного и соответствующих судов. Порядок формирования, полномочия.</w:t>
      </w:r>
    </w:p>
    <w:p>
      <w:pPr>
        <w:numPr>
          <w:ilvl w:val="0"/>
          <w:numId w:val="3"/>
        </w:numPr>
      </w:pPr>
      <w:r>
        <w:rPr/>
        <w:t xml:space="preserve">Военные суды, их место в судебной системе РФ. Полномочия.</w:t>
      </w:r>
    </w:p>
    <w:p>
      <w:pPr>
        <w:numPr>
          <w:ilvl w:val="0"/>
          <w:numId w:val="3"/>
        </w:numPr>
      </w:pPr>
      <w:r>
        <w:rPr/>
        <w:t xml:space="preserve">Гарнизонный военный суд. Его состав, компетенция.</w:t>
      </w:r>
    </w:p>
    <w:p>
      <w:pPr>
        <w:numPr>
          <w:ilvl w:val="0"/>
          <w:numId w:val="3"/>
        </w:numPr>
      </w:pPr>
      <w:r>
        <w:rPr/>
        <w:t xml:space="preserve">Окружной (флотский) военный суд. Его состав, структура, компетенция.</w:t>
      </w:r>
    </w:p>
    <w:p>
      <w:pPr>
        <w:numPr>
          <w:ilvl w:val="0"/>
          <w:numId w:val="3"/>
        </w:numPr>
      </w:pPr>
      <w:r>
        <w:rPr/>
        <w:t xml:space="preserve">Судебная коллегия по делам военнослужащих Верховного Суда РФ. Порядок формирования, ее состав, компетенция.</w:t>
      </w:r>
    </w:p>
    <w:p>
      <w:pPr>
        <w:numPr>
          <w:ilvl w:val="0"/>
          <w:numId w:val="3"/>
        </w:numPr>
      </w:pPr>
      <w:r>
        <w:rPr/>
        <w:t xml:space="preserve">Верховный суд РФ, его место в судебной системе РФ. Состав и порядок формирования.</w:t>
      </w:r>
    </w:p>
    <w:p>
      <w:pPr>
        <w:numPr>
          <w:ilvl w:val="0"/>
          <w:numId w:val="3"/>
        </w:numPr>
      </w:pPr>
      <w:r>
        <w:rPr/>
        <w:t xml:space="preserve">Структура и полномочия Верховного Суда РФ.</w:t>
      </w:r>
    </w:p>
    <w:p>
      <w:pPr>
        <w:numPr>
          <w:ilvl w:val="0"/>
          <w:numId w:val="3"/>
        </w:numPr>
      </w:pPr>
      <w:r>
        <w:rPr/>
        <w:t xml:space="preserve">Судебные коллегии Верховного Суда РФ, порядок их формирования и полномочия.</w:t>
      </w:r>
    </w:p>
    <w:p>
      <w:pPr>
        <w:numPr>
          <w:ilvl w:val="0"/>
          <w:numId w:val="3"/>
        </w:numPr>
      </w:pPr>
      <w:r>
        <w:rPr/>
        <w:t xml:space="preserve">Апелляционная коллегия Верховного Суда РФ, порядок формирования и полномочия.</w:t>
      </w:r>
    </w:p>
    <w:p>
      <w:pPr>
        <w:numPr>
          <w:ilvl w:val="0"/>
          <w:numId w:val="3"/>
        </w:numPr>
      </w:pPr>
      <w:r>
        <w:rPr/>
        <w:t xml:space="preserve">Президиум и Пленум Верховного Суда РФ, порядок формирования и полномочия</w:t>
      </w:r>
    </w:p>
    <w:p>
      <w:pPr>
        <w:numPr>
          <w:ilvl w:val="0"/>
          <w:numId w:val="3"/>
        </w:numPr>
      </w:pPr>
      <w:r>
        <w:rPr/>
        <w:t xml:space="preserve">Судебный департамент при Верховном Суде РФ, его задачи и система.</w:t>
      </w:r>
    </w:p>
    <w:p>
      <w:pPr>
        <w:numPr>
          <w:ilvl w:val="0"/>
          <w:numId w:val="3"/>
        </w:numPr>
      </w:pPr>
      <w:r>
        <w:rPr/>
        <w:t xml:space="preserve">Конституционный Суд РФ. Его место в судебной системе РФ. Полномочия.</w:t>
      </w:r>
    </w:p>
    <w:p>
      <w:pPr>
        <w:numPr>
          <w:ilvl w:val="0"/>
          <w:numId w:val="3"/>
        </w:numPr>
      </w:pPr>
      <w:r>
        <w:rPr/>
        <w:t xml:space="preserve">Порядок формирования Конституционного Суда РФ. Требования, предъявляемые к судьям Конституционного Суда РФ.</w:t>
      </w:r>
    </w:p>
    <w:p>
      <w:pPr>
        <w:numPr>
          <w:ilvl w:val="0"/>
          <w:numId w:val="3"/>
        </w:numPr>
      </w:pPr>
      <w:r>
        <w:rPr/>
        <w:t xml:space="preserve">Суд по интеллектуальным правам, его место в судебной системе РФ. Состав, порядок его формирования, компетенция.</w:t>
      </w:r>
    </w:p>
    <w:p>
      <w:pPr>
        <w:numPr>
          <w:ilvl w:val="0"/>
          <w:numId w:val="3"/>
        </w:numPr>
      </w:pPr>
      <w:r>
        <w:rPr/>
        <w:t xml:space="preserve">Арбитражные суды округов. Состав, структура, полномочия.</w:t>
      </w:r>
    </w:p>
    <w:p>
      <w:pPr>
        <w:numPr>
          <w:ilvl w:val="0"/>
          <w:numId w:val="3"/>
        </w:numPr>
      </w:pPr>
      <w:r>
        <w:rPr/>
        <w:t xml:space="preserve">Арбитражные апелляционные суды, состав, структура, полномочия.</w:t>
      </w:r>
    </w:p>
    <w:p>
      <w:pPr>
        <w:numPr>
          <w:ilvl w:val="0"/>
          <w:numId w:val="3"/>
        </w:numPr>
      </w:pPr>
      <w:r>
        <w:rPr/>
        <w:t xml:space="preserve">Арбитражные суды субъектов РФ. Состав, структура, компетенция.</w:t>
      </w:r>
    </w:p>
    <w:p>
      <w:pPr>
        <w:numPr>
          <w:ilvl w:val="0"/>
          <w:numId w:val="3"/>
        </w:numPr>
      </w:pPr>
      <w:r>
        <w:rPr/>
        <w:t xml:space="preserve">Органы судейского сообщества.</w:t>
      </w:r>
    </w:p>
    <w:p>
      <w:pPr>
        <w:numPr>
          <w:ilvl w:val="0"/>
          <w:numId w:val="3"/>
        </w:numPr>
      </w:pPr>
      <w:r>
        <w:rPr/>
        <w:t xml:space="preserve">Особенности привлечения судей к уголовной, административной и дисциплинарной ответственности.</w:t>
      </w:r>
    </w:p>
    <w:p>
      <w:pPr>
        <w:numPr>
          <w:ilvl w:val="0"/>
          <w:numId w:val="3"/>
        </w:numPr>
      </w:pPr>
      <w:r>
        <w:rPr/>
        <w:t xml:space="preserve">Министерство юстиции и его органы. Их задачи, функции.</w:t>
      </w:r>
    </w:p>
    <w:p>
      <w:pPr>
        <w:numPr>
          <w:ilvl w:val="0"/>
          <w:numId w:val="3"/>
        </w:numPr>
      </w:pPr>
      <w:r>
        <w:rPr/>
        <w:t xml:space="preserve">Судебный пристав. Порядок назначения и полномочия.</w:t>
      </w:r>
    </w:p>
    <w:p>
      <w:pPr>
        <w:numPr>
          <w:ilvl w:val="0"/>
          <w:numId w:val="3"/>
        </w:numPr>
      </w:pPr>
      <w:r>
        <w:rPr/>
        <w:t xml:space="preserve">Прокуратура РФ. Ее место в системе государственных органов РФ.</w:t>
      </w:r>
    </w:p>
    <w:p>
      <w:pPr>
        <w:numPr>
          <w:ilvl w:val="0"/>
          <w:numId w:val="3"/>
        </w:numPr>
      </w:pPr>
      <w:r>
        <w:rPr/>
        <w:t xml:space="preserve">Принципы организации и деятельности прокуратуры.</w:t>
      </w:r>
    </w:p>
    <w:p>
      <w:pPr>
        <w:numPr>
          <w:ilvl w:val="0"/>
          <w:numId w:val="3"/>
        </w:numPr>
      </w:pPr>
      <w:r>
        <w:rPr/>
        <w:t xml:space="preserve">Основные направления деятельности прокуратуры. Общая характеристика.</w:t>
      </w:r>
    </w:p>
    <w:p>
      <w:pPr>
        <w:numPr>
          <w:ilvl w:val="0"/>
          <w:numId w:val="3"/>
        </w:numPr>
      </w:pPr>
      <w:r>
        <w:rPr/>
        <w:t xml:space="preserve">Система органов прокуратуры в РФ.</w:t>
      </w:r>
    </w:p>
    <w:p>
      <w:pPr>
        <w:numPr>
          <w:ilvl w:val="0"/>
          <w:numId w:val="3"/>
        </w:numPr>
      </w:pPr>
      <w:r>
        <w:rPr/>
        <w:t xml:space="preserve">Генеральный прокурор РФ. Коллегия прокуратуры РФ.</w:t>
      </w:r>
    </w:p>
    <w:p>
      <w:pPr>
        <w:numPr>
          <w:ilvl w:val="0"/>
          <w:numId w:val="3"/>
        </w:numPr>
      </w:pPr>
      <w:r>
        <w:rPr/>
        <w:t xml:space="preserve">Прокурор области. Коллегия прокуратуры области.</w:t>
      </w:r>
    </w:p>
    <w:p>
      <w:pPr>
        <w:numPr>
          <w:ilvl w:val="0"/>
          <w:numId w:val="3"/>
        </w:numPr>
      </w:pPr>
      <w:r>
        <w:rPr/>
        <w:t xml:space="preserve">Прокурор района (города). Порядок назначения и освобождения от должности.</w:t>
      </w:r>
    </w:p>
    <w:p>
      <w:pPr>
        <w:numPr>
          <w:ilvl w:val="0"/>
          <w:numId w:val="3"/>
        </w:numPr>
      </w:pPr>
      <w:r>
        <w:rPr/>
        <w:t xml:space="preserve">Требования, предъявляемые к лицам, назначаемым на должность прокуроров. Порядок назначения. Классные чины прокурорских работников.</w:t>
      </w:r>
    </w:p>
    <w:p>
      <w:pPr>
        <w:numPr>
          <w:ilvl w:val="0"/>
          <w:numId w:val="3"/>
        </w:numPr>
      </w:pPr>
      <w:r>
        <w:rPr/>
        <w:t xml:space="preserve">Следственный комитет РФ и система его органов. Председатель Следственного комитета РФ, его полномочия.</w:t>
      </w:r>
    </w:p>
    <w:p>
      <w:pPr>
        <w:numPr>
          <w:ilvl w:val="0"/>
          <w:numId w:val="3"/>
        </w:numPr>
      </w:pPr>
      <w:r>
        <w:rPr/>
        <w:t xml:space="preserve">Служба в органах прокуратуры. Аттестация прокурорских работников. Поощрение и дисциплинарная ответственность прокурорских работников.</w:t>
      </w:r>
    </w:p>
    <w:p>
      <w:pPr>
        <w:numPr>
          <w:ilvl w:val="0"/>
          <w:numId w:val="3"/>
        </w:numPr>
      </w:pPr>
      <w:r>
        <w:rPr/>
        <w:t xml:space="preserve">Органы дознания, их система.</w:t>
      </w:r>
    </w:p>
    <w:p>
      <w:pPr>
        <w:numPr>
          <w:ilvl w:val="0"/>
          <w:numId w:val="3"/>
        </w:numPr>
      </w:pPr>
      <w:r>
        <w:rPr/>
        <w:t xml:space="preserve">Дознаватель. Начальник подразделения дознания.</w:t>
      </w:r>
    </w:p>
    <w:p>
      <w:pPr>
        <w:numPr>
          <w:ilvl w:val="0"/>
          <w:numId w:val="3"/>
        </w:numPr>
      </w:pPr>
      <w:r>
        <w:rPr/>
        <w:t xml:space="preserve">Органы, осуществляющие оперативно-розыскную деятельность. Система и полномочия.</w:t>
      </w:r>
    </w:p>
    <w:p>
      <w:pPr>
        <w:numPr>
          <w:ilvl w:val="0"/>
          <w:numId w:val="3"/>
        </w:numPr>
      </w:pPr>
      <w:r>
        <w:rPr/>
        <w:t xml:space="preserve">Органы предварительного следствия. Их полномочия.</w:t>
      </w:r>
    </w:p>
    <w:p>
      <w:pPr>
        <w:numPr>
          <w:ilvl w:val="0"/>
          <w:numId w:val="3"/>
        </w:numPr>
      </w:pPr>
      <w:r>
        <w:rPr/>
        <w:t xml:space="preserve">Руководитель следственного органа. Порядок назначения, полномочия.</w:t>
      </w:r>
    </w:p>
    <w:p>
      <w:pPr>
        <w:numPr>
          <w:ilvl w:val="0"/>
          <w:numId w:val="3"/>
        </w:numPr>
      </w:pPr>
      <w:r>
        <w:rPr/>
        <w:t xml:space="preserve">Полиция в системе правоохранительных органов, ее задачи, основные направления деятельности.</w:t>
      </w:r>
    </w:p>
    <w:p>
      <w:pPr>
        <w:numPr>
          <w:ilvl w:val="0"/>
          <w:numId w:val="3"/>
        </w:numPr>
      </w:pPr>
      <w:r>
        <w:rPr/>
        <w:t xml:space="preserve">Таможенные органы в системе правоохранительных органов. Задачи, система органов.</w:t>
      </w:r>
    </w:p>
    <w:p>
      <w:pPr>
        <w:numPr>
          <w:ilvl w:val="0"/>
          <w:numId w:val="3"/>
        </w:numPr>
      </w:pPr>
      <w:r>
        <w:rPr/>
        <w:t xml:space="preserve">Понятие адвокатской деятельности и адвокатуры.</w:t>
      </w:r>
    </w:p>
    <w:p>
      <w:pPr>
        <w:numPr>
          <w:ilvl w:val="0"/>
          <w:numId w:val="3"/>
        </w:numPr>
      </w:pPr>
      <w:r>
        <w:rPr/>
        <w:t xml:space="preserve">Статус адвоката. Требования, предъявляемые к адвокатам. Гарантии независимости адвоката.</w:t>
      </w:r>
    </w:p>
    <w:p>
      <w:pPr>
        <w:numPr>
          <w:ilvl w:val="0"/>
          <w:numId w:val="3"/>
        </w:numPr>
      </w:pPr>
      <w:r>
        <w:rPr/>
        <w:t xml:space="preserve">Формы адвокатских образований.</w:t>
      </w:r>
    </w:p>
    <w:p>
      <w:pPr>
        <w:numPr>
          <w:ilvl w:val="0"/>
          <w:numId w:val="3"/>
        </w:numPr>
      </w:pPr>
      <w:r>
        <w:rPr/>
        <w:t xml:space="preserve">Исполнительные органы адвокатской палаты. Их компетенция.</w:t>
      </w:r>
    </w:p>
    <w:p>
      <w:pPr>
        <w:numPr>
          <w:ilvl w:val="0"/>
          <w:numId w:val="3"/>
        </w:numPr>
      </w:pPr>
      <w:r>
        <w:rPr/>
        <w:t xml:space="preserve">Дисциплинарная судебная коллегия Верховного суда: порядок образования, полномочия.</w:t>
      </w:r>
    </w:p>
    <w:p>
      <w:pPr>
        <w:numPr>
          <w:ilvl w:val="0"/>
          <w:numId w:val="3"/>
        </w:numPr>
      </w:pPr>
      <w:r>
        <w:rPr/>
        <w:t xml:space="preserve">Система органов, осуществляющих охрану правопорядка и обеспечение безопасности в Российской Федерации.</w:t>
      </w:r>
    </w:p>
    <w:p>
      <w:pPr>
        <w:numPr>
          <w:ilvl w:val="0"/>
          <w:numId w:val="3"/>
        </w:numPr>
      </w:pPr>
      <w:r>
        <w:rPr/>
        <w:t xml:space="preserve">Совет Безопасности Российской Федерации, его состав, основные задачи и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Органы государственной безопасности, их система и основные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Органы внутренних дел, их система и основные направления (функции) деятельности. Структура МВД России.</w:t>
      </w:r>
    </w:p>
    <w:p>
      <w:pPr>
        <w:numPr>
          <w:ilvl w:val="0"/>
          <w:numId w:val="3"/>
        </w:numPr>
      </w:pPr>
      <w:r>
        <w:rPr/>
        <w:t xml:space="preserve">Принципы деятельности полиции. Права и обязанности полиции.</w:t>
      </w:r>
    </w:p>
    <w:p>
      <w:pPr>
        <w:numPr>
          <w:ilvl w:val="0"/>
          <w:numId w:val="3"/>
        </w:numPr>
      </w:pPr>
      <w:r>
        <w:rPr/>
        <w:t xml:space="preserve">Следственный департамент МВД РФ, его задачи, функции и система.</w:t>
      </w:r>
    </w:p>
    <w:p>
      <w:pPr>
        <w:numPr>
          <w:ilvl w:val="0"/>
          <w:numId w:val="3"/>
        </w:numPr>
      </w:pPr>
      <w:r>
        <w:rPr/>
        <w:t xml:space="preserve">Налоговые органы, их направления (функции) деятельности.</w:t>
      </w:r>
    </w:p>
    <w:p>
      <w:pPr>
        <w:numPr>
          <w:ilvl w:val="0"/>
          <w:numId w:val="3"/>
        </w:numPr>
      </w:pPr>
      <w:r>
        <w:rPr/>
        <w:t xml:space="preserve">Частная детективная и охранная деятельность. Правовой статус частного детектива и частного охранника.</w:t>
      </w:r>
    </w:p>
    <w:p>
      <w:pPr>
        <w:numPr>
          <w:ilvl w:val="0"/>
          <w:numId w:val="3"/>
        </w:numPr>
      </w:pPr>
      <w:r>
        <w:rPr/>
        <w:t xml:space="preserve">Федеральная служба войск национальной гвардии РФ (Росгвардия): ее органы, задачи и функции.</w:t>
      </w:r>
    </w:p>
    <w:p>
      <w:pPr>
        <w:numPr>
          <w:ilvl w:val="0"/>
          <w:numId w:val="3"/>
        </w:numPr>
      </w:pPr>
      <w:r>
        <w:rPr/>
        <w:t xml:space="preserve">Понятие, функции, полномочия нотариата.</w:t>
      </w:r>
    </w:p>
    <w:p>
      <w:pPr>
        <w:numPr>
          <w:ilvl w:val="0"/>
          <w:numId w:val="3"/>
        </w:numPr>
      </w:pPr>
      <w:r>
        <w:rPr/>
        <w:t xml:space="preserve">Роль нотариата в обеспечении защиты прав и законных интересов граждан и организаций.</w:t>
      </w:r>
    </w:p>
    <w:p>
      <w:pPr>
        <w:numPr>
          <w:ilvl w:val="0"/>
          <w:numId w:val="3"/>
        </w:numPr>
      </w:pPr>
      <w:r>
        <w:rPr/>
        <w:t xml:space="preserve">Система органов нотариата.</w:t>
      </w:r>
    </w:p>
    <w:p>
      <w:pPr>
        <w:numPr>
          <w:ilvl w:val="0"/>
          <w:numId w:val="3"/>
        </w:numPr>
      </w:pPr>
      <w:r>
        <w:rPr/>
        <w:t xml:space="preserve">Компетенция лиц, осуществляющих нотариальные действия. Виды нотариальных действий.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4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4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4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4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4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4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5"/>
        </w:numPr>
      </w:pPr>
      <w:r>
        <w:rPr/>
        <w:t xml:space="preserve">цель и содержание задания;</w:t>
      </w:r>
    </w:p>
    <w:p>
      <w:pPr>
        <w:numPr>
          <w:ilvl w:val="0"/>
          <w:numId w:val="5"/>
        </w:numPr>
      </w:pPr>
      <w:r>
        <w:rPr/>
        <w:t xml:space="preserve">сроки выполнения;</w:t>
      </w:r>
    </w:p>
    <w:p>
      <w:pPr>
        <w:numPr>
          <w:ilvl w:val="0"/>
          <w:numId w:val="5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5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5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6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6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6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6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6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6"/>
        </w:numPr>
      </w:pPr>
      <w:r>
        <w:rPr/>
        <w:t xml:space="preserve">выполнять домашние задания по указанию преподавателя.</w:t>
      </w:r>
    </w:p>
    <w:p>
      <w:pPr/>
      <w:r>
        <w:rPr/>
        <w:t xml:space="preserve">Самостоятельная работа предполагает значительный труд студента с основной и дополнительной литературой по предмету. Наилучшие результаты достигаются при активной и регулярной работе в читальных залах библиотек. Как правило, уровень образования выпускника высшего учебного заведения прямо пропорционален общему количеству часов самостоятельно проведенных за чтением книг. Наиболее сложным и трудоемким видом самостоятельной работы является изучение и конспектирование литературы. Приступая к изучению того или иного документа или книги, необходимо отчетливо представлять себе историческую обстановку в период их появления, уяснить, почему возникла необходимость в их создании, какая цель при этом преследовалась. Изучая источники и литературу, следует обязательно вести записи. Особое значение, при самостоятельной подготовке по дисциплине "Правоохранительные органы" представляет собой умению обучающихся работать с актуальной нормативной базой, дабы верно представлять изменения, которые происходят в структуре и полномочиях того или иного правоохранительного органа.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«Правоохранительные органы» включает в себя изучение важнейших проблем соответствующей отрасли права, анализирует проблемы соотношения и его взаимосвязи с иными видами социальных норм, выявляет соотношение системы соответствующей отрасли права и системы законодательства, подвергает анализу иные теоретические проблемы юридической науки. Дисциплина обобщает опыт предшествующей подготовки специалиста и позволяет студентам получить более глубокие знания по выбранной специальности. Содержание дисциплины включает несколько тем,</w:t>
      </w:r>
      <w:br/>
      <w:r>
        <w:rPr/>
        <w:t xml:space="preserve">посвященных наиболее актуальным проблемам юридической науки. В течение семестра студенты готовят контрольную работу и проходят тесты рубежного контроля после изучения каждой темы, а по окончании курса сдают зачет. Основными формами учебной работы являются лекции и практические</w:t>
      </w:r>
      <w:br/>
      <w:r>
        <w:rPr/>
        <w:t xml:space="preserve">занятия, активные игровые формы занятий, обсуждения, а также внеаудиторная работа по выбранному студентами направлению будущей</w:t>
      </w:r>
      <w:br/>
      <w:r>
        <w:rPr/>
        <w:t xml:space="preserve">профессиональной деятельности. На лекциях преподаватель системно излагает и разъясняет теоретические и практические проблемы в рамках определенной темы, дает рекомендации для самостоятельной и практической работы.</w:t>
      </w:r>
    </w:p>
    <w:p>
      <w:pPr/>
      <w:r>
        <w:rPr/>
        <w:t xml:space="preserve">            Практические занятия служат способом закрепления знаний и выработки навыков. Практические занятия – это активная форма занятий под руководством преподавателя, на которых детально изучаются вопросы, указанные в планах. Практическому занятию предшествует самостоятельная работа студентов, связанная с освоением лекционного материала и материалов, изложенных в учебниках и учебных пособиях, а также литературе, рекомендованной преподавателем. По желанию студенты готовят доклады по конкретным проблемам дисциплины с возможностью выбора формы преподнесения материала (доклад, обсуждение, деловая игра, презентация</w:t>
      </w:r>
      <w:br/>
      <w:r>
        <w:rPr/>
        <w:t xml:space="preserve">и т. д.). В процессе подготовки к практическому занятию студенты могут воспользоваться внеаудиторными консультациями преподавателя. В</w:t>
      </w:r>
      <w:r>
        <w:rPr/>
        <w:t xml:space="preserve"> </w:t>
      </w:r>
      <w:r>
        <w:rPr/>
        <w:t xml:space="preserve">отдельных случаях на практических занятиях преподавателями сообщаются дополнительные знания.</w:t>
      </w:r>
    </w:p>
    <w:p>
      <w:pPr/>
      <w:r>
        <w:rPr/>
        <w:t xml:space="preserve">Самостоятельная работа – это работа студентов по освоению определенной темы курса, которая предполагает изучение лекционного материала, учебников и учебных пособий, первоисточников, подготовку докладов и сообщений на практические занятия, написание рефератов, выполнение контрольных и дополнительных заданий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Правоохранительные органы : учебник и практикум для вузов / М. П. Поляков [и др.] ; под общей редакцией М. П. Полякова. — Москва : Издательство Юрайт, 2021. — 362 с. — (Высшее образование). — ISBN 978-5-9916-7897-1. — Текст : электронный // Образовательная платформа Юрайт [сайт]. — URL: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>https://urait.ru/bcode/468853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Правоохранительные органы Российской Федерации. Практикум : учебное пособие для вузов / А. В. Гриненко [и др.] ; под редакцией А. В. Гриненко, О. В. Химичевой. — 3-е изд., перераб. и доп. — Москва : Издательство Юрайт, 2021. — 211 с. — (Высшее образование). — ISBN 978-5-534-13436-0.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https://urait.ru/bcode/459104</w:t>
        </w:r>
      </w:hyperlink>
    </w:p>
    <w:p>
      <w:pPr/>
      <w:r>
        <w:rPr/>
        <w:t xml:space="preserve">2. </w:t>
      </w:r>
      <w:r>
        <w:rPr/>
        <w:t xml:space="preserve">Правоохранительные органы : учебник для вузов / Н. Г. Стойко [и др.] ; под редакцией Н. Г. Стойко, Н. П. Кирилловой, И. И. Лодыженской. — 4-е изд., перераб. и доп. — Москва : Издательство Юрайт, 2021. — 518 с. — (Высшее образование). — ISBN 978-5-534-10654-1.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https://urait.ru/bcode/469240</w:t>
        </w:r>
      </w:hyperlink>
    </w:p>
    <w:p>
      <w:pPr/>
      <w:r>
        <w:rPr/>
        <w:t xml:space="preserve">3. </w:t>
      </w:r>
      <w:r>
        <w:rPr/>
        <w:t xml:space="preserve">Правоохранительные органы Российской Федерации : учебник для вузов / В. М. Бозров [и др.] ; под редакцией В. М. Бозрова. — 4-е изд. — Москва : Издательство Юрайт, 2021. — 362 с. — (Высшее образование). — ISBN 978-5-534-14380-5.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https://urait.ru/bcode/477506</w:t>
        </w:r>
      </w:hyperlink>
    </w:p>
    <w:p>
      <w:pPr/>
      <w:r>
        <w:rPr/>
        <w:t xml:space="preserve">4. </w:t>
      </w:r>
      <w:r>
        <w:rPr/>
        <w:t xml:space="preserve">Правоохранительные органы России : учебник для вузов / В. П. Божьев [и др.] ; под общей редакцией В. П. Божьева, Б. Я. Гаврилова. — 6-е изд., перераб. и доп. — Москва : Издательство Юрайт, 2022. — 296 с. — (Высшее образование). — ISBN 978-5-534-05933-5.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https://urait.ru/bcode/487708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 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7"/>
        </w:numPr>
      </w:pPr>
      <w:r>
        <w:rPr/>
        <w:t xml:space="preserve"> 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7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 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7"/>
        </w:numPr>
      </w:pPr>
      <w:r>
        <w:rPr/>
        <w:t xml:space="preserve"> 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7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 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7"/>
        </w:numPr>
      </w:pPr>
      <w:r>
        <w:rPr/>
        <w:t xml:space="preserve"> 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7"/>
        </w:numPr>
      </w:pPr>
      <w:r>
        <w:rPr/>
        <w:t xml:space="preserve"> 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7"/>
        </w:numPr>
      </w:pPr>
      <w:r>
        <w:rPr/>
        <w:t xml:space="preserve"> 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7"/>
        </w:numPr>
      </w:pPr>
      <w:r>
        <w:rPr/>
        <w:t xml:space="preserve"> 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7"/>
        </w:numPr>
      </w:pPr>
      <w:r>
        <w:rPr/>
        <w:t xml:space="preserve"> 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7"/>
        </w:numPr>
      </w:pPr>
      <w:r>
        <w:rPr/>
        <w:t xml:space="preserve"> 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7"/>
        </w:numPr>
      </w:pPr>
      <w:r>
        <w:rPr/>
        <w:t xml:space="preserve"> 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12" w:history="1">
        <w:r>
          <w:rPr/>
          <w:t xml:space="preserve">http://spsl.nsc.ru/win/navigatrn.html. </w:t>
        </w:r>
      </w:hyperlink>
    </w:p>
    <w:p>
      <w:pPr>
        <w:numPr>
          <w:ilvl w:val="0"/>
          <w:numId w:val="7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7"/>
        </w:numPr>
      </w:pPr>
      <w:r>
        <w:rPr/>
        <w:t xml:space="preserve"> 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7"/>
        </w:numPr>
      </w:pPr>
      <w:r>
        <w:rPr/>
        <w:t xml:space="preserve"> 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3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8B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C21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AD2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327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ED0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826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817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D5F5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68853" TargetMode="External"/><Relationship Id="rId8" Type="http://schemas.openxmlformats.org/officeDocument/2006/relationships/hyperlink" Target="https://urait.ru/bcode/459104" TargetMode="External"/><Relationship Id="rId9" Type="http://schemas.openxmlformats.org/officeDocument/2006/relationships/hyperlink" Target="https://urait.ru/bcode/469240" TargetMode="External"/><Relationship Id="rId10" Type="http://schemas.openxmlformats.org/officeDocument/2006/relationships/hyperlink" Target="https://urait.ru/bcode/477506" TargetMode="External"/><Relationship Id="rId11" Type="http://schemas.openxmlformats.org/officeDocument/2006/relationships/hyperlink" Target="https://urait.ru/bcode/487708" TargetMode="External"/><Relationship Id="rId12" Type="http://schemas.openxmlformats.org/officeDocument/2006/relationships/hyperlink" Target="http://spsl.nsc.ru/win/navigatrn.html." TargetMode="External"/><Relationship Id="rId13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2026-04-25T15:40:41+03:00</dcterms:created>
  <dcterms:modified xsi:type="dcterms:W3CDTF">2026-04-25T15:40:41+03:00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