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Лабораторные работы.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обратной матрицы.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Монте - 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дифференцированный зачет;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Дифференцированный зачет</w:t>
      </w:r>
    </w:p>
    <w:p>
      <w:pPr/>
      <w:r>
        <w:rPr/>
        <w:t xml:space="preserve">До дифференцированного зачета допускаются обучающиеся сделавшие и защитившие все лабораторные работы. 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1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1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1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1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1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1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1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1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1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1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1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1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1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1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1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1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1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1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1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1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1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1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1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1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1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1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1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1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1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экзамене, закрепляют материал и полностью сдают отчет по дисциплине в электронном виде.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2"/>
        </w:numPr>
      </w:pPr>
      <w:r>
        <w:rPr/>
        <w:t xml:space="preserve">Методы решения уравнений.</w:t>
      </w:r>
    </w:p>
    <w:p>
      <w:pPr>
        <w:numPr>
          <w:ilvl w:val="0"/>
          <w:numId w:val="2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2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3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3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3"/>
        </w:numPr>
      </w:pPr>
      <w:r>
        <w:rPr/>
        <w:t xml:space="preserve">Этапы решения уравнения.</w:t>
      </w:r>
    </w:p>
    <w:p>
      <w:pPr>
        <w:numPr>
          <w:ilvl w:val="0"/>
          <w:numId w:val="3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3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3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3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3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3"/>
        </w:numPr>
      </w:pPr>
      <w:r>
        <w:rPr/>
        <w:t xml:space="preserve">Ряд Штурма.</w:t>
      </w:r>
    </w:p>
    <w:p>
      <w:pPr>
        <w:numPr>
          <w:ilvl w:val="0"/>
          <w:numId w:val="3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3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3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3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экзамене, закрепляют материал и полностью сдают отчет по дисциплине в электронном виде.</w:t>
      </w:r>
    </w:p>
    <w:p>
      <w:pPr/>
    </w:p>
    <w:p>
      <w:pPr/>
      <w:r>
        <w:rPr/>
        <w:t xml:space="preserve">Курс "Математические методы "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Л А Б О Р А Т О Р Н Ы Й     П Р А К Т И К У М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Исполнитель: студент гр. №</w:t>
      </w:r>
    </w:p>
    <w:p>
      <w:pPr/>
      <w:r>
        <w:rPr/>
        <w:t xml:space="preserve">Иванов И. 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Проверил: Панов Н.Г.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 2016</w:t>
      </w:r>
    </w:p>
    <w:p>
      <w:pPr/>
      <w:r>
        <w:rPr/>
        <w:t xml:space="preserve"> </w:t>
      </w:r>
    </w:p>
    <w:p>
      <w:pPr/>
      <w:r>
        <w:rPr/>
        <w:t xml:space="preserve">ЛАБОРАТОРНАЯ РАБОТА №1</w:t>
      </w:r>
    </w:p>
    <w:p>
      <w:pPr/>
      <w:r>
        <w:rPr/>
        <w:t xml:space="preserve"> </w:t>
      </w:r>
    </w:p>
    <w:p>
      <w:pPr/>
      <w:r>
        <w:rPr/>
        <w:t xml:space="preserve">МЕТОДЫ РЕШЕНИЯ УРАВНЕНИЙ И СИСТЕМ УРАВНЕНИЙ</w:t>
      </w:r>
    </w:p>
    <w:p>
      <w:pPr/>
      <w:r>
        <w:rPr/>
        <w:t xml:space="preserve"> </w:t>
      </w:r>
    </w:p>
    <w:p>
      <w:pPr/>
      <w:r>
        <w:rPr/>
        <w:t xml:space="preserve">     1.1 Цель работы: освоить методы решения уравнений, систем уравнений с использованием пакета программ MathCAD.</w:t>
      </w:r>
    </w:p>
    <w:p>
      <w:pPr/>
      <w:r>
        <w:rPr/>
        <w:t xml:space="preserve"> </w:t>
      </w:r>
    </w:p>
    <w:p>
      <w:pPr/>
      <w:r>
        <w:rPr/>
        <w:t xml:space="preserve">     1.2. Индивидуальное задание: вычислить корни уравнений, используя функцию root.</w:t>
      </w:r>
    </w:p>
    <w:p>
      <w:pPr/>
      <w:r>
        <w:rPr/>
        <w:t xml:space="preserve"> </w:t>
      </w:r>
    </w:p>
    <w:p>
      <w:pPr/>
      <w:r>
        <w:rPr/>
        <w:t xml:space="preserve">     MathCAD ищет корни уравнения с помощью метода хорд. Для задания начального приближения к корню, необходимо построить графики функций на произвольном интервале.</w:t>
      </w:r>
    </w:p>
    <w:p>
      <w:pPr/>
      <w:r>
        <w:rPr/>
        <w:t xml:space="preserve">а)</w:t>
      </w:r>
    </w:p>
    <w:p>
      <w:pPr/>
      <w:r>
        <w:rPr/>
        <w:t xml:space="preserve">               </w:t>
      </w:r>
      <w:r>
        <w:rPr/>
        <w:t xml:space="preserve"> </w:t>
      </w:r>
    </w:p>
    <w:p>
      <w:pPr/>
      <w:r>
        <w:rPr/>
        <w:t xml:space="preserve"> - начальное приближение</w:t>
      </w:r>
    </w:p>
    <w:p>
      <w:pPr/>
      <w:r>
        <w:rPr/>
        <w:t xml:space="preserve">- приближенный корень</w:t>
      </w:r>
    </w:p>
    <w:p>
      <w:pPr/>
      <w:r>
        <w:rPr/>
        <w:t xml:space="preserve">б)</w:t>
      </w:r>
    </w:p>
    <w:p>
      <w:pPr/>
      <w:r>
        <w:rPr/>
        <w:t xml:space="preserve">          </w:t>
      </w:r>
    </w:p>
    <w:p>
      <w:pPr/>
      <w:r>
        <w:rPr/>
        <w:t xml:space="preserve"> </w:t>
      </w:r>
    </w:p>
    <w:p>
      <w:pPr/>
      <w:r>
        <w:rPr/>
        <w:t xml:space="preserve"> - начальное приближение</w:t>
      </w:r>
    </w:p>
    <w:p>
      <w:pPr/>
      <w:r>
        <w:rPr/>
        <w:t xml:space="preserve"> - приближенный корень</w:t>
      </w:r>
    </w:p>
    <w:p>
      <w:pPr/>
      <w:r>
        <w:rPr/>
        <w:t xml:space="preserve">    </w:t>
      </w:r>
    </w:p>
    <w:p>
      <w:pPr/>
      <w:r>
        <w:rPr/>
        <w:t xml:space="preserve"> </w:t>
      </w:r>
    </w:p>
    <w:p>
      <w:pPr/>
      <w:r>
        <w:rPr/>
        <w:t xml:space="preserve">1.3 Решить систему линейных алгебраических уравнений тремя способами: методом Крамера, методом обратной матрицы и используя решающие блоки.</w:t>
      </w:r>
    </w:p>
    <w:p>
      <w:pPr/>
      <w:r>
        <w:rPr/>
        <w:t xml:space="preserve">а)Метод Крамера</w:t>
      </w:r>
    </w:p>
    <w:p>
      <w:pPr/>
      <w:r>
        <w:rPr/>
        <w:t xml:space="preserve"> </w:t>
      </w:r>
    </w:p>
    <w:p>
      <w:pPr/>
      <w:r>
        <w:rPr/>
        <w:t xml:space="preserve">Получаем решения уравнений:</w:t>
      </w:r>
    </w:p>
    <w:p>
      <w:pPr/>
      <w:r>
        <w:rPr/>
        <w:t xml:space="preserve">б)Метод обратной матрицы</w:t>
      </w:r>
    </w:p>
    <w:p>
      <w:pPr/>
      <w:r>
        <w:rPr/>
        <w:t xml:space="preserve">в)используем решающие блоки</w:t>
      </w:r>
    </w:p>
    <w:p>
      <w:pPr/>
      <w:r>
        <w:rPr/>
        <w:t xml:space="preserve">  </w:t>
      </w:r>
    </w:p>
    <w:p>
      <w:pPr/>
      <w:r>
        <w:rPr/>
        <w:t xml:space="preserve">     Сделать вывод по работе.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час) и самостоятельную работу студента (166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</w:t>
      </w:r>
      <w:r>
        <w:rPr/>
        <w:t xml:space="preserve"> </w:t>
      </w:r>
      <w:r>
        <w:rPr/>
        <w:t xml:space="preserve"> проходят в восьмом семестре еженедельно. Лабораторные занятия проходят в восьмом семестре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 третьего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 третьего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2014.3.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компьютерный класс для проведения лабораторных работ (расположенный на пр. Ленина 29, ауд. 204), оснащен рабочими местами для обучающихся и преподавателя, доской, а также специальным оборудованием и приборами для проведения лабораторных и практических занятий.</w:t>
      </w:r>
    </w:p>
    <w:p>
      <w:pPr/>
      <w:r>
        <w:rPr/>
        <w:t xml:space="preserve">Номер лицензии программы </w:t>
      </w:r>
      <w:r>
        <w:rPr/>
        <w:t xml:space="preserve">MathCad</w:t>
      </w:r>
      <w:r>
        <w:rPr/>
        <w:t xml:space="preserve">:</w:t>
      </w:r>
    </w:p>
    <w:p>
      <w:pPr/>
      <w:r>
        <w:rPr/>
        <w:t xml:space="preserve">  Дата</w:t>
      </w:r>
      <w:r>
        <w:rPr/>
        <w:t xml:space="preserve"> </w:t>
      </w:r>
      <w:r>
        <w:rPr/>
        <w:t xml:space="preserve">выдачи</w:t>
      </w:r>
      <w:r>
        <w:rPr/>
        <w:t xml:space="preserve"> </w:t>
      </w:r>
      <w:r>
        <w:rPr/>
        <w:t xml:space="preserve">10.01.2008,</w:t>
      </w:r>
      <w:r>
        <w:rPr/>
        <w:t xml:space="preserve">  </w:t>
      </w:r>
      <w:r>
        <w:rPr/>
        <w:t xml:space="preserve">лиц</w:t>
      </w:r>
      <w:r>
        <w:rPr/>
        <w:t xml:space="preserve"> </w:t>
      </w:r>
      <w:r>
        <w:rPr/>
        <w:t xml:space="preserve">#401888 (</w:t>
      </w:r>
      <w:r>
        <w:rPr/>
        <w:t xml:space="preserve"> Service</w:t>
      </w:r>
      <w:r>
        <w:rPr/>
        <w:t xml:space="preserve"> </w:t>
      </w:r>
      <w:r>
        <w:rPr/>
        <w:t xml:space="preserve">Contract</w:t>
      </w:r>
      <w:r>
        <w:rPr/>
        <w:t xml:space="preserve"> </w:t>
      </w:r>
      <w:r>
        <w:rPr/>
        <w:t xml:space="preserve">Number</w:t>
      </w:r>
      <w:r>
        <w:rPr/>
        <w:t xml:space="preserve"> 8</w:t>
      </w:r>
      <w:r>
        <w:rPr/>
        <w:t xml:space="preserve">A</w:t>
      </w:r>
      <w:r>
        <w:rPr/>
        <w:t xml:space="preserve">1451909, 8</w:t>
      </w:r>
      <w:r>
        <w:rPr/>
        <w:t xml:space="preserve">A</w:t>
      </w:r>
      <w:r>
        <w:rPr/>
        <w:t xml:space="preserve">1365719)</w:t>
      </w:r>
      <w:r>
        <w:rPr/>
        <w:t xml:space="preserve"> </w:t>
      </w:r>
      <w:r>
        <w:rPr/>
        <w:t xml:space="preserve">серийный</w:t>
      </w:r>
      <w:r>
        <w:rPr/>
        <w:t xml:space="preserve"> </w:t>
      </w:r>
      <w:r>
        <w:rPr/>
        <w:t xml:space="preserve">номер</w:t>
      </w:r>
      <w:r>
        <w:rPr/>
        <w:t xml:space="preserve">   SE</w:t>
      </w:r>
      <w:r>
        <w:rPr/>
        <w:t xml:space="preserve">14</w:t>
      </w:r>
      <w:r>
        <w:rPr/>
        <w:t xml:space="preserve">RYMMEV</w:t>
      </w:r>
      <w:r>
        <w:rPr/>
        <w:t xml:space="preserve">0002-</w:t>
      </w:r>
      <w:r>
        <w:rPr/>
        <w:t xml:space="preserve">FLEX</w:t>
      </w:r>
      <w:r>
        <w:rPr/>
        <w:t xml:space="preserve">-</w:t>
      </w:r>
      <w:r>
        <w:rPr/>
        <w:t xml:space="preserve">ACAD</w:t>
      </w:r>
      <w:r>
        <w:rPr/>
        <w:t xml:space="preserve">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41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77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EE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82EE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2026-04-23T17:17:59+03:00</dcterms:created>
  <dcterms:modified xsi:type="dcterms:W3CDTF">2026-04-23T17:17:59+03:00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