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Соболева Анна Григорьевна.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4.1. Выбирает на государственном языке коммуникативно приемлемые стиль делового общения, вербальные и невербальные средства взаимодействия с партнерами.
4.2.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языке.
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языке.
4.4. Умеет коммуникативно и культурно приемлемо вести устные деловые разговоры на государственном языке.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современного русского языка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Предмет, цель и задачи курса. Современный русский литературный язык. Нелитературные разновидности языка. Коммуникативные качества речи. Характеристика коммуникативных качеств речи русского языка. Понятие о норме современного русского литературного языка. Типы норм.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функционального стиля.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стилистической ошибки. Типы стилистических ошибок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сочетаемости слов.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слов в предложении.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Координация сказуемого с подлежащим.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 в употреблении однородных членов предложения.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Нормы орфоэпии и акцентологии. Коммуникативные качества речи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языковой нормы, ее основные признаки. Типы языковых норм. Нормы русского произношения и ударения.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Стилистическая природа и историческая изменчивость формул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речевого этикета, его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Род, число и падеж существительных.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Степени сравнения имен прилагательных.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Числительное: разряды по значению и структуре, склонение.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Местоимение: разряды по значению, склонение.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Ошибки, связанные с нарушением лексических норм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Многозначные слова в русском языке.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Омонимы и их функционирование в речи. Явления, смежные с омонимией (омофоны, омоформы, омографы)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Паронимы и их использование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Синонимы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Антонимы и их функционирование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Для конспектирования предлагается следующая работа: Введенская, Л. А. Русский</w:t>
      </w:r>
      <w:br/>
      <w:r>
        <w:rPr/>
        <w:t xml:space="preserve">язык и культура речи : учебное пособие для вузов для бакалавров и магистров / Л. А.</w:t>
      </w:r>
      <w:br/>
      <w:r>
        <w:rPr/>
        <w:t xml:space="preserve">Введенская, Л. Г. Павлова, Е. Ю. Кашаева. – 30-е изд. – Ростов-на-Дону : Феникс, 2011. –</w:t>
      </w:r>
      <w:br/>
      <w:r>
        <w:rPr/>
        <w:t xml:space="preserve">С 139-162.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</w:t>
      </w:r>
      <w:r>
        <w:rPr/>
        <w:t xml:space="preserve">сновная литература:</w:t>
      </w:r>
      <w:r>
        <w:rPr>
          <w:b w:val="1"/>
          <w:bCs w:val="1"/>
        </w:rPr>
        <w:t xml:space="preserve"> </w:t>
      </w:r>
    </w:p>
    <w:p>
      <w:pPr/>
      <w:r>
        <w:rPr/>
        <w:t xml:space="preserve">1.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41E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2026-04-23T17:20:58+03:00</dcterms:created>
  <dcterms:modified xsi:type="dcterms:W3CDTF">2026-04-23T17:20:58+03:00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