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СТРАХОВАНИЕ ПРОФЕССИОНАЛЬНЫХ РИСКОВ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Чернова Лариса Геннадьевна, старший преподаватель, кафедра финансов, финансового права, экономики и бухгалтерского учета.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проводить мониторинг функционирования системы управления охраной труда</w:t>
            </w:r>
          </w:p>
        </w:tc>
        <w:tc>
          <w:tcPr>
            <w:tcW w:w="3100" w:type="dxa"/>
            <w:noWrap/>
          </w:tcPr>
          <w:p>
            <w:pPr/>
            <w:r>
              <w:rPr/>
              <w:t xml:space="preserve">ПК-2.1. Знает виды, уровни и методы контроля за соблюдением требований охраны труда; </w:t>
            </w:r>
          </w:p>
          <w:p/>
          <w:p>
            <w:pPr/>
            <w:r>
              <w:rPr/>
              <w:t xml:space="preserve">ПК-2.2. Способен разрабатывать программу производственного контроля;</w:t>
            </w:r>
          </w:p>
          <w:p/>
          <w:p>
            <w:pPr/>
            <w:r>
              <w:rPr/>
              <w:t xml:space="preserve">ПК-2.3. Умеет планировать мероприятия по контролю за соблюдением требований охраны  труда на рабочих местах;</w:t>
            </w:r>
          </w:p>
          <w:p/>
          <w:p>
            <w:pPr/>
            <w:r>
              <w:rPr/>
              <w:t xml:space="preserve">ПК-2.4. Способен обеспечить расследование и осуществляет учет несчастных случаев на производстве и контроль профессиональных заболеваний;</w:t>
            </w:r>
          </w:p>
          <w:p/>
          <w:p>
            <w:pPr/>
            <w:r>
              <w:rPr/>
              <w:t xml:space="preserve">ПК-2.5. Способен анализировать причины несоблюдения требований охраны труда;</w:t>
            </w:r>
          </w:p>
          <w:p/>
          <w:p>
            <w:pPr/>
            <w:r>
              <w:rPr/>
              <w:t xml:space="preserve">ПК-2.6. Способен оценивать и оптимально выбирать адекватные меры по устранению выявленных нарушений в области охраны труда; </w:t>
            </w:r>
          </w:p>
          <w:p/>
          <w:p>
            <w:pPr/>
            <w:r>
              <w:rPr/>
              <w:t xml:space="preserve">ПК-2.7. Способен оформлять необходимую документацию при проведении оценки условий труда, в том числе декларацию соответствия условий труда государственным нормативным требованиям охраны труда.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Страхование профессиональных рисков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9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Специальная оценка условий труда.</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Тема 1. Правовые, организационные и финансовые основы обязательного социального страхования от несчастных случаев на производстве и профессиональных заболеваний как части социальной защиты работающих граждан от профессиональных рисков. </w:t>
            </w:r>
          </w:p>
        </w:tc>
        <w:tc>
          <w:tcPr>
            <w:noWrap/>
          </w:tcPr>
          <w:p>
            <w:pPr>
              <w:jc w:val="left"/>
              <w:ind w:left="0" w:right="0" w:firstLine="0" w:hanging="0"/>
            </w:pPr>
            <w:r>
              <w:rPr/>
              <w:t xml:space="preserve">33</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29</w:t>
            </w:r>
          </w:p>
        </w:tc>
        <w:tc>
          <w:tcPr>
            <w:noWrap/>
          </w:tcPr>
          <w:p>
            <w:pPr>
              <w:jc w:val="left"/>
              <w:ind w:left="0" w:right="0" w:firstLine="0" w:hanging="0"/>
            </w:pPr>
            <w:r>
              <w:rPr/>
              <w:t xml:space="preserve">Доклад, сообщение; Коллоквиум; Решение комплектов задач (рабочая тетрадь);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Тема 2. Формирование средств системы обязательного социального страхования от несчастных случаев на производстве и профессиональных заболеваний</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Коллоквиум; Решение комплектов задач (рабочая тетрадь);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Тема 3. Обеспечение по страхованию от несчастных случаев на производстве и профессиональных заболеваний. Ответственность за нарушение законодательства РФ об обязательном социальном страховании от несчастных случаев на производстве и профессиональных заболеваний</w:t>
            </w:r>
          </w:p>
        </w:tc>
        <w:tc>
          <w:tcPr>
            <w:noWrap/>
          </w:tcPr>
          <w:p>
            <w:pPr>
              <w:jc w:val="left"/>
              <w:ind w:left="0" w:right="0" w:firstLine="0" w:hanging="0"/>
            </w:pPr>
            <w:r>
              <w:rPr/>
              <w:t xml:space="preserve">34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Доклад, сообщение; Коллоквиум; Решение комплектов задач (рабочая тетрадь);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и виды социального риска в жизни общества. Правовые основы социального страхования и социального обеспечения в РФ. Характеристика организационно – правовых форм социальной защиты в РФ. Формирование финансовых ресурсов системы социального обеспечения. Обязательное социальное страхование в РФ. Понятие страхования от несчастных случаев. История развития страхования от несчастных случаев. Правовая основа, основные задачи и принципы обязательного социального страхования от несчастных случаев на производстве и профессиональных заболеваний. Финансовая основа обязательного социального страхования от несчастных случаев на производстве и профессиональных заболеваний Федеральный закон &amp;quot;Об обязательном социальном страховании от несчастных случаев на производстве и профессиональных заболеваний&amp;quot; от 24.07.1998 N 125-ФЗ. Понятие терминов &amp;quot;несчастный случай на производстве&amp;quot;, &amp;quot;профессиональное заболевание&amp;quot;, &amp;quot;профессиональный риск&amp;quot;, &amp;quot;класс профессионального риска&amp;quot;. Лица, подлежащие обязательному социальному страхованию от несчастных случаев на производстве и профессиональных заболеваний. Права и обязанности субъектов страхования. Ответственность субъектов страхования.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Классификация видов экономической деятельности по классам профессионального риска. Средства на осуществление обязательного социального страхования от несчастных случаев на производстве и профессиональных заболеваний. Обязательные страховые взносы. Порядок определения страхового тарифа. Размер тарифов. Взыскание недоимки и пеней. Финансирование предупредительных мер по сокращению производственного травматизма и профессиональных заболеваний работников.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Право на страховое обеспечение. Виды и размеры страхового обеспечения. Расчет страхового обеспечения. Пособие по временной нетрудоспособности в связи с несчастным случаем на производстве или профессиональным заболеванием. Единовременные и ежемесячные страховые выплаты. Учет вины застрахованного при определении размера ежемесячных страховых выплат. Страховые выплаты в связи со смертью кормильца. Назначение и выплата обеспечения по страхованию.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План: 1. Понятие и содержание социального страхования и социального обеспечения в РФ.  2. Понятие и содержание страхования от несчастных случаев на производстве и профессиональных заболеваний.  3. Правовая основа, основные задачи и принципы обязательного социального страхования от несчастных случаев на производстве и профессиональных заболеваний.  4. Права и обязанности субъектов страхования. Ответственность субъектов обязательного социального страхования от несчастных случаев на производстве и профессиональных заболеваний. Коллоквиум 1 Проверка выполнения задач, выданных к практическому занятию (см раздел 3.4) и их обсуждение.  Заслушивание и обсуждение устного сообщения по теме: История развития страхования от несчастных случаев на производстве и профессиональных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 1.	Финансовая основа системы социального обеспечения в РФ. Фонд социального страхования РФ. Отдел страхования профессиональных рисков. Его функции.  2.	Источники поступлений денежных средств и направления расходования средств Фонда социального страхования. Средства на осуществление обязательного социального страхования от несчастных случаев на производстве и профессиональных заболеваний. Обязательные страховые взносы.  3.	Классификация видов экономической деятельности по классам профессионального риска. Порядок определения страхового тарифа. Размер тарифов.  4.	Взыскание недоимки и пеней.  5.	Финансирование предупредительных мер по сокращению производственного травматизма и профессиональных заболеваний работников. Коллоквиум 2 Проверка выполнения задач, выданных к практическому занятию (см раздел 3.4) и их обсуждение. Решение типовых задач Заслушивание и обсуждение устного сообщения по теме: 1.	Превентивные меры в системе обязательного социального страхования от несчастных случаев на производстве и профессиональных заболеваний.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План: 1.	Лица, подлежащие обязательному социальному страхованию от несчастных случаев на производстве и профессиональных заболеваний. Право на страховое обеспечение.  2.	Виды и размеры страхового обеспечения. Расчет страхового обеспечения.  3.	Учет вины застрахованного при определении размера ежемесячных страховых выплат.  4.	Назначение и выплата обеспечения по страхованию. Коллоквиум 3 Проверка выполнения задач, выданных к практическому занятию (см раздел 3.4) и их обсуждение. Решение типовых задач Заслушивание и обсуждение устного сообщения по теме: 1.	Мировой опыт обязательного социального страхования от несчастных случаев на производстве.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практическому занятию по вопросам темы, изучение учебной литературы, выполнение заданий для самостоятельной работы.  Подготовка к коллоквиуму 1. Подготовка устного сообщения. Выполнить задания:  Задачи 1.: 1. Изучить общие основы обязательного социального страхования от несчастных случаев на производстве и профессиональных заболеваний в соответствии с ФЗ от 24.07.1998 N 125. Кратко в табличной форме раскрыть: понятие, задачи и принципы страхования. 2. На основе изучения законодательства (ФЗ № 125 от 24.07.1998) раскрыть понятия объект, субъект страхования, страхователь, застрахованный, страховщик, несчастный случай на производстве, профессиональное заболевание, страховой взнос, страховой тариф, обеспечение по страхованию, профессиональный риск, класс профессионального риска, профессиональная трудоспособность, степень утраты профессиональной трудоспособности. 3. Построить схему «Организация обязательного социального страхования от несчастных случаев на производстве и профессиональных заболеваний»  4. На основе изучения законодательства построить схему «Субъекты страхования от несчастных случаев на производстве и профессиональных заболеваний, их права и обязанности» 5. На основе изучения законодательства построить схему «Регистрация и снятие с учета страхователей»</w:t>
            </w:r>
          </w:p>
        </w:tc>
        <w:tc>
          <w:tcPr>
            <w:noWrap/>
          </w:tcPr>
          <w:p>
            <w:pPr>
              <w:jc w:val="left"/>
              <w:ind w:left="0" w:right="0" w:firstLine="0" w:hanging="0"/>
            </w:pPr>
            <w:r>
              <w:rPr/>
              <w:t xml:space="preserve">29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практическому занятию по вопросам темы, изучение учебной литературы, выполнение заданий для самостоятельной работы.  Подготовка к коллоквиуму 2. Подготовка устного сообщения.  Выполнить задания:  Задачи 2.: 1. Изучить функции и задачи Фонда социального страхования РФ, результат изложить в виде схемы. 2. На основе изучения законодательства и официального сайта ФСС кратко раскрыть вопрос формирования средств на осуществление обязательного социального страхования от несчастных случаев на производстве и профессиональных заболеваний. Привести данные за последние три года. Результаты оформить в виде таблицы.  3. На основе изучения законодательства кратко в табличной форме раскрыть объекты, базу начисления, суммы, не подлежащие обложению, расчетный и отчетные периоды, тарифы страховых взносов со ссылками на конкретные правовые нормы. 4. На основе изучения законодательства кратко в табличной форме раскрыть вопрос предоставления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 5. На основе изучения законодательства кратко в табличной форме раскрыть вопрос «Обеспечение исполнения обязанности по уплате страховых взносов»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практическому занятию по вопросам темы, изучение учебной литературы, выполнение заданий для самостоятельной работы.  Подготовка к коллоквиуму 3. Подготовка устного сообщения.  Выполнить задания:  Задачи 3.: 1. На основе изучения законодательства кратко в табличной форме раскрыть «Виды обеспечения и их размер» 2.  На основе изучения законодательства кратко в табличной форме раскрыть вопрос «Назначение и выплата обеспечения по обязательному социальному страхованию от несчастных случаев на производстве и профессиональных заболеваний». 3. Изучите вопрос &amp;quot;финансовое обеспечение предупредительных мер&amp;quot; и кратко изложите в письменном виде и сделайте выводы. 4. На основе изучения законодательства кратко в табличной форме раскрыть вопрос «Ответственность за совершение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Основными формами учебной работы являются, лекции в интерактивной форме, практические занятия и самостоятельная работа обучающегося.</w:t>
      </w:r>
    </w:p>
    <w:p>
      <w:pPr/>
      <w:r>
        <w:rPr>
          <w:i w:val="1"/>
          <w:iCs w:val="1"/>
        </w:rPr>
        <w:t xml:space="preserve">Лекции</w:t>
      </w:r>
      <w:r>
        <w:rPr/>
        <w:t xml:space="preserve"> организуют и ориентируют студента в его работе, а также прививают интерес к самостоятельному освоению проблематики изучаемой дисциплины. В ходе лекционных занятий раскрываются наиболее сложные вопросы и теоретические положения, показывается их практическая значимость, даются рекомендации по углубленному самостоятельному изучению. Обязанностью студентов является внимательное и осмысленное восприятие лекционного материала - конспектирование лекции. При чтении лекций по всем темам активно используется компьютерная техника для демонстрации слайдов с помощью программного приложения Microsoft PowerPoint.</w:t>
      </w:r>
    </w:p>
    <w:p>
      <w:pPr/>
      <w:r>
        <w:rPr>
          <w:i w:val="1"/>
          <w:iCs w:val="1"/>
        </w:rPr>
        <w:t xml:space="preserve">Практические занятия</w:t>
      </w:r>
      <w:r>
        <w:rPr/>
        <w:t xml:space="preserve"> проводятся с целью усвоения лекционного теоретического курса, углубления и расширения знаний студентов. Они призваны научить самостоятельно рассуждать, аргументировать теоретические положения, делать выводы и отстаивать собственную точку зрения. Занятия служат для контроля уровня знаний студентов, закрепления изученного материала. Практические занятия включают коллоквиумы, сообщения обучающихся, выполнение заданий.</w:t>
      </w:r>
    </w:p>
    <w:p>
      <w:pPr/>
      <w:r>
        <w:rPr>
          <w:i w:val="1"/>
          <w:iCs w:val="1"/>
        </w:rPr>
        <w:t xml:space="preserve">Коллоквиум</w:t>
      </w:r>
      <w:r>
        <w:rPr/>
        <w:t xml:space="preserve"> - учебное занятие в виде собеседования преподавателя с обучающимися. Коллоквиум является средством контроля усвоения учебного материала темы. На практическом занятии также заслушиваются сообщения учащихся по предложенным темам, в которых собрана информация из различных источников.</w:t>
      </w:r>
    </w:p>
    <w:p>
      <w:pPr/>
      <w:r>
        <w:rPr/>
        <w:t xml:space="preserve">Одним из методов изучения данного курса является </w:t>
      </w:r>
      <w:r>
        <w:rPr>
          <w:i w:val="1"/>
          <w:iCs w:val="1"/>
        </w:rPr>
        <w:t xml:space="preserve">самостоятельная работа</w:t>
      </w:r>
      <w:r>
        <w:rPr/>
        <w:t xml:space="preserve">, включающая изучение учебных пособий, законодательства, практики, выполнения домашних заданий. Самостоятельная работа предполагает решение разного рода задач с использованием теоретического, фактического, статистического материала и нормативно-правовых источников. Проверка решенных задач осуществляется на практических занятиях.</w:t>
      </w:r>
    </w:p>
    <w:p>
      <w:pPr/>
      <w:r>
        <w:rPr/>
        <w:t xml:space="preserve">Обучающиеся могут получить</w:t>
      </w:r>
      <w:r>
        <w:rPr>
          <w:i w:val="1"/>
          <w:iCs w:val="1"/>
        </w:rPr>
        <w:t xml:space="preserve"> консультации преподавателя </w:t>
      </w:r>
      <w:r>
        <w:rPr/>
        <w:t xml:space="preserve">в соответствии с расписанием консультаций. консультации преподавателя.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доклад, сообщение; решение комплектов задач (рабочая тетрадь).</w:t>
      </w:r>
    </w:p>
    <w:p>
      <w:pPr/>
      <w:r>
        <w:rPr/>
        <w:t xml:space="preserve">Оценочные средства для текущего контроля.</w:t>
      </w:r>
    </w:p>
    <w:p>
      <w:pPr/>
      <w:r>
        <w:rPr/>
        <w:t xml:space="preserve">Коллоквиум</w:t>
      </w:r>
    </w:p>
    <w:p>
      <w:pPr/>
      <w:r>
        <w:rPr>
          <w:i w:val="1"/>
          <w:iCs w:val="1"/>
        </w:rPr>
        <w:t xml:space="preserve">Коллоквиум 1.</w:t>
      </w:r>
    </w:p>
    <w:p>
      <w:pPr>
        <w:numPr>
          <w:ilvl w:val="0"/>
          <w:numId w:val="1"/>
        </w:numPr>
      </w:pPr>
      <w:r>
        <w:rPr/>
        <w:t xml:space="preserve"> </w:t>
      </w:r>
      <w:r>
        <w:rPr/>
        <w:t xml:space="preserve">Правовая основа, обязательного социального страхования от несчастных случаев на производстве и профессиональных заболеваний</w:t>
      </w:r>
    </w:p>
    <w:p>
      <w:pPr>
        <w:numPr>
          <w:ilvl w:val="0"/>
          <w:numId w:val="1"/>
        </w:numPr>
      </w:pPr>
      <w:r>
        <w:rPr/>
        <w:t xml:space="preserve"> </w:t>
      </w:r>
      <w:r>
        <w:rPr/>
        <w:t xml:space="preserve">Основные задачи обязательного социального страхования от несчастных случаев на производстве и профессиональных заболеваний</w:t>
      </w:r>
    </w:p>
    <w:p>
      <w:pPr>
        <w:numPr>
          <w:ilvl w:val="0"/>
          <w:numId w:val="1"/>
        </w:numPr>
      </w:pPr>
      <w:r>
        <w:rPr/>
        <w:t xml:space="preserve"> </w:t>
      </w:r>
      <w:r>
        <w:rPr/>
        <w:t xml:space="preserve">Принципы обязательного социального страхования от несчастных случаев на производстве и профессиональных заболеваний</w:t>
      </w:r>
    </w:p>
    <w:p>
      <w:pPr>
        <w:numPr>
          <w:ilvl w:val="0"/>
          <w:numId w:val="1"/>
        </w:numPr>
      </w:pPr>
      <w:r>
        <w:rPr/>
        <w:t xml:space="preserve"> </w:t>
      </w:r>
      <w:r>
        <w:rPr/>
        <w:t xml:space="preserve">Понятие терминов "несчастный случай на производстве", "профессиональное заболевание", "профессиональный риск", "класс профессионального риска"</w:t>
      </w:r>
    </w:p>
    <w:p>
      <w:pPr>
        <w:numPr>
          <w:ilvl w:val="0"/>
          <w:numId w:val="1"/>
        </w:numPr>
      </w:pPr>
      <w:r>
        <w:rPr/>
        <w:t xml:space="preserve"> </w:t>
      </w:r>
      <w:r>
        <w:rPr/>
        <w:t xml:space="preserve">Лица, подлежащие обязательному социальному страхованию от несчастных случаев на производстве и профессиональных заболеваний</w:t>
      </w:r>
    </w:p>
    <w:p>
      <w:pPr>
        <w:numPr>
          <w:ilvl w:val="0"/>
          <w:numId w:val="1"/>
        </w:numPr>
      </w:pPr>
      <w:r>
        <w:rPr/>
        <w:t xml:space="preserve"> </w:t>
      </w:r>
      <w:r>
        <w:rPr/>
        <w:t xml:space="preserve">Права и обязанности застрахованного</w:t>
      </w:r>
    </w:p>
    <w:p>
      <w:pPr>
        <w:numPr>
          <w:ilvl w:val="0"/>
          <w:numId w:val="1"/>
        </w:numPr>
      </w:pPr>
      <w:r>
        <w:rPr/>
        <w:t xml:space="preserve"> </w:t>
      </w:r>
      <w:r>
        <w:rPr/>
        <w:t xml:space="preserve">Права и обязанности страхователя</w:t>
      </w:r>
    </w:p>
    <w:p>
      <w:pPr>
        <w:numPr>
          <w:ilvl w:val="0"/>
          <w:numId w:val="1"/>
        </w:numPr>
      </w:pPr>
      <w:r>
        <w:rPr/>
        <w:t xml:space="preserve"> </w:t>
      </w:r>
      <w:r>
        <w:rPr/>
        <w:t xml:space="preserve">Права и обязанности страховщика</w:t>
      </w:r>
    </w:p>
    <w:p>
      <w:pPr/>
      <w:r>
        <w:rPr>
          <w:i w:val="1"/>
          <w:iCs w:val="1"/>
        </w:rPr>
        <w:t xml:space="preserve">и другие. </w:t>
      </w:r>
    </w:p>
    <w:p>
      <w:pPr/>
      <w:r>
        <w:rPr>
          <w:i w:val="1"/>
          <w:iCs w:val="1"/>
        </w:rPr>
        <w:t xml:space="preserve"> </w:t>
      </w:r>
      <w:r>
        <w:rPr>
          <w:i w:val="1"/>
          <w:iCs w:val="1"/>
        </w:rPr>
        <w:t xml:space="preserve">Коллоквиум 2.</w:t>
      </w:r>
    </w:p>
    <w:p>
      <w:pPr>
        <w:numPr>
          <w:ilvl w:val="0"/>
          <w:numId w:val="2"/>
        </w:numPr>
      </w:pPr>
      <w:r>
        <w:rPr/>
        <w:t xml:space="preserve">Объект обложения страховыми взносами</w:t>
      </w:r>
    </w:p>
    <w:p>
      <w:pPr>
        <w:numPr>
          <w:ilvl w:val="0"/>
          <w:numId w:val="2"/>
        </w:numPr>
      </w:pPr>
      <w:r>
        <w:rPr/>
        <w:t xml:space="preserve">База для начисления страховых взносов</w:t>
      </w:r>
    </w:p>
    <w:p>
      <w:pPr>
        <w:numPr>
          <w:ilvl w:val="0"/>
          <w:numId w:val="2"/>
        </w:numPr>
      </w:pPr>
      <w:r>
        <w:rPr/>
        <w:t xml:space="preserve">Суммы, не подлежащие обложению страховыми взносами</w:t>
      </w:r>
    </w:p>
    <w:p>
      <w:pPr>
        <w:numPr>
          <w:ilvl w:val="0"/>
          <w:numId w:val="2"/>
        </w:numPr>
      </w:pPr>
      <w:r>
        <w:rPr/>
        <w:t xml:space="preserve">Страховые тарифы</w:t>
      </w:r>
    </w:p>
    <w:p>
      <w:pPr>
        <w:numPr>
          <w:ilvl w:val="0"/>
          <w:numId w:val="2"/>
        </w:numPr>
      </w:pPr>
      <w:r>
        <w:rPr/>
        <w:t xml:space="preserve">Скидки и надбавки к страховым тарифам</w:t>
      </w:r>
    </w:p>
    <w:p>
      <w:pPr>
        <w:numPr>
          <w:ilvl w:val="0"/>
          <w:numId w:val="2"/>
        </w:numPr>
      </w:pPr>
      <w:r>
        <w:rPr/>
        <w:t xml:space="preserve">Страховые взносы</w:t>
      </w:r>
    </w:p>
    <w:p>
      <w:pPr>
        <w:numPr>
          <w:ilvl w:val="0"/>
          <w:numId w:val="2"/>
        </w:numPr>
      </w:pPr>
      <w:r>
        <w:rPr/>
        <w:t xml:space="preserve">Расчетный и отчетный периоды по страховым взносам.</w:t>
      </w:r>
    </w:p>
    <w:p>
      <w:pPr>
        <w:numPr>
          <w:ilvl w:val="0"/>
          <w:numId w:val="2"/>
        </w:numPr>
      </w:pPr>
      <w:r>
        <w:rPr/>
        <w:t xml:space="preserve">Порядок исчисления, порядок и сроки уплаты страховых взносов</w:t>
      </w:r>
    </w:p>
    <w:p>
      <w:pPr/>
      <w:r>
        <w:rPr>
          <w:i w:val="1"/>
          <w:iCs w:val="1"/>
        </w:rPr>
        <w:t xml:space="preserve">и другие. </w:t>
      </w:r>
    </w:p>
    <w:p>
      <w:pPr/>
      <w:r>
        <w:rPr>
          <w:i w:val="1"/>
          <w:iCs w:val="1"/>
        </w:rPr>
        <w:t xml:space="preserve"> </w:t>
      </w:r>
      <w:r>
        <w:rPr>
          <w:i w:val="1"/>
          <w:iCs w:val="1"/>
        </w:rPr>
        <w:t xml:space="preserve">Коллоквиум 3.</w:t>
      </w:r>
    </w:p>
    <w:p>
      <w:pPr>
        <w:numPr>
          <w:ilvl w:val="0"/>
          <w:numId w:val="3"/>
        </w:numPr>
      </w:pPr>
      <w:r>
        <w:rPr/>
        <w:t xml:space="preserve"> </w:t>
      </w:r>
      <w:r>
        <w:rPr/>
        <w:t xml:space="preserve">Виды обеспечения по страхованию</w:t>
      </w:r>
      <w:r>
        <w:rPr/>
        <w:t xml:space="preserve"> </w:t>
      </w:r>
      <w:r>
        <w:rPr/>
        <w:t xml:space="preserve">от несчастных случаев на производстве и профессиональных заболеваний</w:t>
      </w:r>
    </w:p>
    <w:p>
      <w:pPr>
        <w:numPr>
          <w:ilvl w:val="0"/>
          <w:numId w:val="3"/>
        </w:numPr>
      </w:pPr>
      <w:r>
        <w:rPr/>
        <w:t xml:space="preserve"> </w:t>
      </w:r>
      <w:r>
        <w:rPr/>
        <w:t xml:space="preserve">Пособие </w:t>
      </w:r>
      <w:r>
        <w:rPr/>
        <w:t xml:space="preserve">по временной нетрудоспособности в связи с несчастным случаем на производстве или профессиональным заболеванием</w:t>
      </w:r>
    </w:p>
    <w:p>
      <w:pPr>
        <w:numPr>
          <w:ilvl w:val="0"/>
          <w:numId w:val="3"/>
        </w:numPr>
      </w:pPr>
      <w:r>
        <w:rPr/>
        <w:t xml:space="preserve"> </w:t>
      </w:r>
      <w:r>
        <w:rPr/>
        <w:t xml:space="preserve">Единовременные страховые выплаты </w:t>
      </w:r>
    </w:p>
    <w:p>
      <w:pPr>
        <w:numPr>
          <w:ilvl w:val="0"/>
          <w:numId w:val="3"/>
        </w:numPr>
      </w:pPr>
      <w:r>
        <w:rPr/>
        <w:t xml:space="preserve"> </w:t>
      </w:r>
      <w:r>
        <w:rPr/>
        <w:t xml:space="preserve">Ежемесячные </w:t>
      </w:r>
      <w:r>
        <w:rPr/>
        <w:t xml:space="preserve">страховые выплаты</w:t>
      </w:r>
    </w:p>
    <w:p>
      <w:pPr>
        <w:numPr>
          <w:ilvl w:val="0"/>
          <w:numId w:val="3"/>
        </w:numPr>
      </w:pPr>
      <w:r>
        <w:rPr/>
        <w:t xml:space="preserve"> </w:t>
      </w:r>
      <w:r>
        <w:rPr/>
        <w:t xml:space="preserve">Освидетельствование, переосвидетельствование застрахованного учреждением медико-социальной экспертизы</w:t>
      </w:r>
    </w:p>
    <w:p>
      <w:pPr>
        <w:numPr>
          <w:ilvl w:val="0"/>
          <w:numId w:val="3"/>
        </w:numPr>
      </w:pPr>
      <w:r>
        <w:rPr/>
        <w:t xml:space="preserve"> </w:t>
      </w:r>
      <w:r>
        <w:rPr/>
        <w:t xml:space="preserve">Учет вины застрахованного при определении размера ежемесячных страховых выплат</w:t>
      </w:r>
    </w:p>
    <w:p>
      <w:pPr>
        <w:numPr>
          <w:ilvl w:val="0"/>
          <w:numId w:val="3"/>
        </w:numPr>
      </w:pPr>
      <w:r>
        <w:rPr/>
        <w:t xml:space="preserve"> </w:t>
      </w:r>
      <w:r>
        <w:rPr/>
        <w:t xml:space="preserve">Назначение и выплата обеспечения по страхованию</w:t>
      </w:r>
    </w:p>
    <w:p>
      <w:pPr>
        <w:numPr>
          <w:ilvl w:val="0"/>
          <w:numId w:val="3"/>
        </w:numPr>
      </w:pPr>
      <w:r>
        <w:rPr/>
        <w:t xml:space="preserve"> </w:t>
      </w:r>
      <w:r>
        <w:rPr/>
        <w:t xml:space="preserve">Ответственность за совершение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pPr/>
      <w:r>
        <w:rPr>
          <w:i w:val="1"/>
          <w:iCs w:val="1"/>
        </w:rPr>
        <w:t xml:space="preserve">и другие. </w:t>
      </w:r>
    </w:p>
    <w:p/>
    <w:p>
      <w:pPr/>
      <w:r>
        <w:rPr/>
        <w:t xml:space="preserve">Доклад, сообщение</w:t>
      </w:r>
    </w:p>
    <w:p>
      <w:pPr/>
      <w:r>
        <w:rPr/>
        <w:t xml:space="preserve">Темы для устных сообщений:</w:t>
      </w:r>
    </w:p>
    <w:p>
      <w:pPr/>
      <w:r>
        <w:rPr>
          <w:i w:val="1"/>
          <w:iCs w:val="1"/>
        </w:rPr>
        <w:t xml:space="preserve">Тема </w:t>
      </w:r>
      <w:r>
        <w:rPr>
          <w:i w:val="1"/>
          <w:iCs w:val="1"/>
        </w:rPr>
        <w:t xml:space="preserve">1</w:t>
      </w:r>
    </w:p>
    <w:p>
      <w:pPr/>
      <w:r>
        <w:rPr/>
        <w:t xml:space="preserve">История развития страхования от несчастных случаев на производстве и профессиональных заболеваний</w:t>
      </w:r>
    </w:p>
    <w:p>
      <w:pPr/>
      <w:r>
        <w:rPr>
          <w:i w:val="1"/>
          <w:iCs w:val="1"/>
        </w:rPr>
        <w:t xml:space="preserve">Тема </w:t>
      </w:r>
      <w:r>
        <w:rPr>
          <w:i w:val="1"/>
          <w:iCs w:val="1"/>
        </w:rPr>
        <w:t xml:space="preserve">2 </w:t>
      </w:r>
    </w:p>
    <w:p>
      <w:pPr/>
      <w:r>
        <w:rPr/>
        <w:t xml:space="preserve">Превентивные меры в системе обязательного социального страхования от несчастных случаев на производстве и профессиональных заболеваний.</w:t>
      </w:r>
    </w:p>
    <w:p>
      <w:pPr/>
      <w:r>
        <w:rPr>
          <w:i w:val="1"/>
          <w:iCs w:val="1"/>
        </w:rPr>
        <w:t xml:space="preserve">Тема 3</w:t>
      </w:r>
    </w:p>
    <w:p>
      <w:pPr/>
      <w:r>
        <w:rPr/>
        <w:t xml:space="preserve">Мировой опыт обязательного социального страхования от несчастных случаев на производстве.</w:t>
      </w:r>
    </w:p>
    <w:p/>
    <w:p>
      <w:pPr/>
      <w:r>
        <w:rPr/>
        <w:t xml:space="preserve">Решение комплектов задач (рабочая тетрадь)</w:t>
      </w:r>
    </w:p>
    <w:p>
      <w:pPr/>
      <w:r>
        <w:rPr>
          <w:i w:val="1"/>
          <w:iCs w:val="1"/>
        </w:rPr>
        <w:t xml:space="preserve">Задача 1.</w:t>
      </w:r>
    </w:p>
    <w:p>
      <w:pPr>
        <w:numPr>
          <w:ilvl w:val="0"/>
          <w:numId w:val="4"/>
        </w:numPr>
      </w:pPr>
      <w:r>
        <w:rPr/>
        <w:t xml:space="preserve">Изучить общие основы обязательного социального страхования от несчастных случаев на производстве и профессиональных заболеваний в соответствии с ФЗ от 24.07.1998 N 125. Кратко в табличной форме раскрыть: понятие, задачи и принципы страхования.</w:t>
      </w:r>
    </w:p>
    <w:p>
      <w:pPr>
        <w:numPr>
          <w:ilvl w:val="0"/>
          <w:numId w:val="4"/>
        </w:numPr>
      </w:pPr>
      <w:r>
        <w:rPr/>
        <w:t xml:space="preserve">На основе изучения законодательства (ФЗ № 125 от 24.07.1998) раскрыть понятия объект, субъект страхования, страхователь, застрахованный, страховщик, несчастный случай на производстве, профессиональное заболевание, страховой взнос, страховой тариф, обеспечение по страхованию, профессиональный риск, класс профессионального риска, профессиональная трудоспособность, степень утраты профессиональной трудоспособности.</w:t>
      </w:r>
    </w:p>
    <w:p>
      <w:pPr>
        <w:numPr>
          <w:ilvl w:val="0"/>
          <w:numId w:val="4"/>
        </w:numPr>
      </w:pPr>
      <w:r>
        <w:rPr/>
        <w:t xml:space="preserve">Построить схему «Организация обязательного социального страхования от несчастных случаев на производстве и профессиональных заболеваний»</w:t>
      </w:r>
    </w:p>
    <w:p>
      <w:pPr>
        <w:numPr>
          <w:ilvl w:val="0"/>
          <w:numId w:val="4"/>
        </w:numPr>
      </w:pPr>
      <w:r>
        <w:rPr/>
        <w:t xml:space="preserve">На основе изучения законодательства построить схему «Субъекты страхования от несчастных случаев на производстве и профессиональных заболеваний, их права и обязанности»</w:t>
      </w:r>
    </w:p>
    <w:p>
      <w:pPr>
        <w:numPr>
          <w:ilvl w:val="0"/>
          <w:numId w:val="4"/>
        </w:numPr>
      </w:pPr>
      <w:r>
        <w:rPr/>
        <w:t xml:space="preserve">На основе изучения законодательства построить схему «Регистрация и снятие с учета страхователей»</w:t>
      </w:r>
    </w:p>
    <w:p>
      <w:pPr/>
      <w:r>
        <w:rPr/>
        <w:t xml:space="preserve"> </w:t>
      </w:r>
      <w:r>
        <w:rPr>
          <w:i w:val="1"/>
          <w:iCs w:val="1"/>
        </w:rPr>
        <w:t xml:space="preserve">Задача 2.</w:t>
      </w:r>
    </w:p>
    <w:p>
      <w:pPr>
        <w:numPr>
          <w:ilvl w:val="0"/>
          <w:numId w:val="5"/>
        </w:numPr>
      </w:pPr>
      <w:r>
        <w:rPr/>
        <w:t xml:space="preserve">Изучить функции и задачи Фонда социального страхования РФ, результат изложить в виде схемы.</w:t>
      </w:r>
    </w:p>
    <w:p>
      <w:pPr>
        <w:numPr>
          <w:ilvl w:val="0"/>
          <w:numId w:val="5"/>
        </w:numPr>
      </w:pPr>
      <w:r>
        <w:rPr/>
        <w:t xml:space="preserve">На основе изучения законодательства и официального сайта ФСС кратко раскрыть вопрос формирования средств на осуществление обязательного социального страхования от несчастных случаев на производстве и профессиональных заболеваний. Привести данные за последние три года. Результаты оформить в виде таблицы.</w:t>
      </w:r>
    </w:p>
    <w:p>
      <w:pPr>
        <w:numPr>
          <w:ilvl w:val="0"/>
          <w:numId w:val="5"/>
        </w:numPr>
      </w:pPr>
      <w:r>
        <w:rPr/>
        <w:t xml:space="preserve">На основе изучения законодательства кратко в табличной форме раскрыть объекты, базу начисления, суммы, не подлежащие обложению, расчетный и отчетные периоды, тарифы страховых взносов со ссылками на конкретные правовые нормы.</w:t>
      </w:r>
    </w:p>
    <w:p>
      <w:pPr>
        <w:numPr>
          <w:ilvl w:val="0"/>
          <w:numId w:val="5"/>
        </w:numPr>
      </w:pPr>
      <w:r>
        <w:rPr/>
        <w:t xml:space="preserve">На основе изучения законодательства кратко в табличной форме раскрыть вопрос предоставления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w:t>
      </w:r>
    </w:p>
    <w:p>
      <w:pPr>
        <w:numPr>
          <w:ilvl w:val="0"/>
          <w:numId w:val="5"/>
        </w:numPr>
      </w:pPr>
      <w:r>
        <w:rPr/>
        <w:t xml:space="preserve">На основе изучения законодательства кратко в табличной форме раскрыть вопрос «Обеспечение исполнения обязанности по уплате страховых взносов»</w:t>
      </w:r>
    </w:p>
    <w:p>
      <w:pPr/>
      <w:r>
        <w:rPr/>
        <w:t xml:space="preserve"> </w:t>
      </w:r>
      <w:r>
        <w:rPr>
          <w:i w:val="1"/>
          <w:iCs w:val="1"/>
        </w:rPr>
        <w:t xml:space="preserve">Задача 3.</w:t>
      </w:r>
    </w:p>
    <w:p>
      <w:pPr>
        <w:numPr>
          <w:ilvl w:val="0"/>
          <w:numId w:val="6"/>
        </w:numPr>
      </w:pPr>
      <w:r>
        <w:rPr/>
        <w:t xml:space="preserve">На основе изучения законодательства кратко в табличной форме раскрыть «Виды обеспечения и их размер»</w:t>
      </w:r>
    </w:p>
    <w:p>
      <w:pPr>
        <w:numPr>
          <w:ilvl w:val="0"/>
          <w:numId w:val="6"/>
        </w:numPr>
      </w:pPr>
      <w:r>
        <w:rPr/>
        <w:t xml:space="preserve"> На основе изучения законодательства кратко в табличной форме раскрыть вопрос «Назначение и выплата обеспечения по обязательному социальному страхованию от несчастных случаев на производстве и профессиональных заболеваний».</w:t>
      </w:r>
    </w:p>
    <w:p>
      <w:pPr>
        <w:numPr>
          <w:ilvl w:val="0"/>
          <w:numId w:val="6"/>
        </w:numPr>
      </w:pPr>
      <w:r>
        <w:rPr/>
        <w:t xml:space="preserve">Изучите вопрос "</w:t>
      </w:r>
      <w:r>
        <w:rPr/>
        <w:t xml:space="preserve">финансовое обеспечение предупредительных мер" и кратко изложите в письменном виде и сделайте выводы.</w:t>
      </w:r>
    </w:p>
    <w:p>
      <w:pPr>
        <w:numPr>
          <w:ilvl w:val="0"/>
          <w:numId w:val="6"/>
        </w:numPr>
      </w:pPr>
      <w:r>
        <w:rPr/>
        <w:t xml:space="preserve">На основе изучения законодательства кратко в табличной форме раскрыть вопрос «Ответственность за совершение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pPr/>
      <w:r>
        <w:rPr/>
        <w:t xml:space="preserve"> </w:t>
      </w:r>
      <w:r>
        <w:rPr>
          <w:i w:val="1"/>
          <w:iCs w:val="1"/>
        </w:rPr>
        <w:t xml:space="preserve">и другие. </w:t>
      </w:r>
    </w:p>
    <w:p/>
    <w:p>
      <w:pPr/>
      <w:r>
        <w:rPr/>
        <w:t xml:space="preserve">5.2. Промежуточная аттестация проводится в виде:</w:t>
      </w:r>
    </w:p>
    <w:p/>
    <w:p>
      <w:pPr/>
      <w:r>
        <w:rPr/>
        <w:t xml:space="preserve">Зачет</w:t>
      </w:r>
    </w:p>
    <w:p>
      <w:pPr/>
      <w:r>
        <w:rPr/>
        <w:t xml:space="preserve">Контрольные вопросы теста (примерные)</w:t>
      </w:r>
    </w:p>
    <w:p>
      <w:pPr/>
      <w:r>
        <w:rPr/>
        <w:t xml:space="preserve">Вопрос 1. Специальным принципом, свойственным только страхованию от несчастных случаев на производстве, является:</w:t>
      </w:r>
    </w:p>
    <w:p>
      <w:pPr/>
      <w:r>
        <w:rPr/>
        <w:t xml:space="preserve">- дифференциация страховых тарифов в зависимости от класса профессионального риска</w:t>
      </w:r>
    </w:p>
    <w:p>
      <w:pPr/>
      <w:r>
        <w:rPr/>
        <w:t xml:space="preserve">- дифференциация страховых выплат в зависимости от класса профессионального риска</w:t>
      </w:r>
    </w:p>
    <w:p>
      <w:pPr/>
      <w:r>
        <w:rPr/>
        <w:t xml:space="preserve">- обязательность уплаты страхователями страховых взносов</w:t>
      </w:r>
    </w:p>
    <w:p>
      <w:pPr/>
      <w:r>
        <w:rPr/>
        <w:t xml:space="preserve">- гарантирование права застрахованных на обеспечение по страхованию</w:t>
      </w:r>
    </w:p>
    <w:p>
      <w:pPr/>
      <w:r>
        <w:rPr/>
        <w:t xml:space="preserve">Вопрос 2. Вероятность повреждения (утраты) здоровья или смерти застрахованного, связанная с исполнением им обязанностей по трудовому договору и в иных установленных федеральным законом случаях, — это:</w:t>
      </w:r>
    </w:p>
    <w:p>
      <w:pPr/>
      <w:r>
        <w:rPr/>
        <w:t xml:space="preserve">- страховое событие</w:t>
      </w:r>
    </w:p>
    <w:p>
      <w:pPr/>
      <w:r>
        <w:rPr/>
        <w:t xml:space="preserve">- страховой риск</w:t>
      </w:r>
    </w:p>
    <w:p>
      <w:pPr/>
      <w:r>
        <w:rPr/>
        <w:t xml:space="preserve">- профессиональный риск</w:t>
      </w:r>
    </w:p>
    <w:p>
      <w:pPr/>
      <w:r>
        <w:rPr/>
        <w:t xml:space="preserve">- страховой случай</w:t>
      </w:r>
    </w:p>
    <w:p>
      <w:pPr/>
      <w:r>
        <w:rPr/>
        <w:t xml:space="preserve">Вопрос 3. Укажите основное условие начисления скидок к тарифу по обязательному социальному страхованию от несчастных случаев на производстве и профзаболеваний:</w:t>
      </w:r>
    </w:p>
    <w:p>
      <w:pPr/>
      <w:r>
        <w:rPr/>
        <w:t xml:space="preserve">- отсутствие страховых случаев со смертельным исходом</w:t>
      </w:r>
    </w:p>
    <w:p>
      <w:pPr/>
      <w:r>
        <w:rPr/>
        <w:t xml:space="preserve">- установление безопасного для жизни работников режима труда</w:t>
      </w:r>
    </w:p>
    <w:p>
      <w:pPr/>
      <w:r>
        <w:rPr/>
        <w:t xml:space="preserve">- введение карантинного положения на предприятии</w:t>
      </w:r>
    </w:p>
    <w:p>
      <w:pPr/>
      <w:r>
        <w:rPr/>
        <w:t xml:space="preserve">- отсутствие страховых случаев с получением производственной травмы</w:t>
      </w:r>
    </w:p>
    <w:p>
      <w:pPr/>
      <w:r>
        <w:rPr/>
        <w:t xml:space="preserve">Вопрос 4. Юридически значимыми обстоятельствами для квалификации происшествия как несчастного случая на производстве являются:</w:t>
      </w:r>
    </w:p>
    <w:p>
      <w:pPr/>
      <w:r>
        <w:rPr/>
        <w:t xml:space="preserve">- вид выполняемой работы</w:t>
      </w:r>
    </w:p>
    <w:p>
      <w:pPr/>
      <w:r>
        <w:rPr/>
        <w:t xml:space="preserve">- место получения повреждения</w:t>
      </w:r>
    </w:p>
    <w:p>
      <w:pPr/>
      <w:r>
        <w:rPr/>
        <w:t xml:space="preserve">- сложность выполняемой работы</w:t>
      </w:r>
    </w:p>
    <w:p>
      <w:pPr/>
      <w:r>
        <w:rPr/>
        <w:t xml:space="preserve">- время получения повреждения</w:t>
      </w:r>
    </w:p>
    <w:p>
      <w:pPr/>
      <w:r>
        <w:rPr/>
        <w:t xml:space="preserve">Вопрос 5. Страховое обеспечение по обязательному социальному страхованию от несчастных случаев на производстве и профессиональных заболеваний включает следующие виды денежных выплат:</w:t>
      </w:r>
    </w:p>
    <w:p>
      <w:pPr/>
      <w:r>
        <w:rPr/>
        <w:t xml:space="preserve">- пособие по временной нетрудоспособности</w:t>
      </w:r>
    </w:p>
    <w:p>
      <w:pPr/>
      <w:r>
        <w:rPr/>
        <w:t xml:space="preserve">- страховая пенсия по инвалидности</w:t>
      </w:r>
    </w:p>
    <w:p>
      <w:pPr/>
      <w:r>
        <w:rPr/>
        <w:t xml:space="preserve">- оплата дополнительных расходов на реабилитацию</w:t>
      </w:r>
    </w:p>
    <w:p>
      <w:pPr/>
      <w:r>
        <w:rPr/>
        <w:t xml:space="preserve">- единовременная и ежемесячные страховые выплаты</w:t>
      </w:r>
    </w:p>
    <w:p>
      <w:pPr/>
      <w:r>
        <w:rPr/>
        <w:t xml:space="preserve">Вопрос 6. В случае смерти застрахованного размер единовременной страховой выплаты по обязательному социальному страхованию от несчастных случаев на производстве и профессиональных заболеваний составляет</w:t>
      </w:r>
    </w:p>
    <w:p>
      <w:pPr/>
      <w:r>
        <w:rPr/>
        <w:t xml:space="preserve">- 2 млн руб.</w:t>
      </w:r>
    </w:p>
    <w:p>
      <w:pPr/>
      <w:r>
        <w:rPr/>
        <w:t xml:space="preserve">- 3 млн руб.</w:t>
      </w:r>
    </w:p>
    <w:p>
      <w:pPr/>
      <w:r>
        <w:rPr/>
        <w:t xml:space="preserve">- 1 млн руб.</w:t>
      </w:r>
    </w:p>
    <w:p>
      <w:pPr/>
      <w:r>
        <w:rPr/>
        <w:t xml:space="preserve">- 500 тыс. руб.</w:t>
      </w:r>
    </w:p>
    <w:p>
      <w:pPr/>
      <w:r>
        <w:rPr/>
        <w:t xml:space="preserve">Вопрос 7. Право застрахованных на обеспечение по страхованию в связи с несчастным случаем на производстве возникает:</w:t>
      </w:r>
    </w:p>
    <w:p>
      <w:pPr/>
      <w:r>
        <w:rPr/>
        <w:t xml:space="preserve">- со дня оформления акта о несчастном случае</w:t>
      </w:r>
    </w:p>
    <w:p>
      <w:pPr/>
      <w:r>
        <w:rPr/>
        <w:t xml:space="preserve">- со дня принятия решения о назначении страхового обеспечения</w:t>
      </w:r>
    </w:p>
    <w:p>
      <w:pPr/>
      <w:r>
        <w:rPr/>
        <w:t xml:space="preserve">- со дня обращения за назначением страхового обеспечения</w:t>
      </w:r>
    </w:p>
    <w:p>
      <w:pPr/>
      <w:r>
        <w:rPr/>
        <w:t xml:space="preserve">- со дня наступления страхового случая</w:t>
      </w:r>
    </w:p>
    <w:p>
      <w:pPr/>
      <w:r>
        <w:rPr>
          <w:b w:val="1"/>
          <w:bCs w:val="1"/>
        </w:rPr>
        <w:t xml:space="preserve"> </w:t>
      </w:r>
    </w:p>
    <w:p>
      <w:pPr/>
      <w:r>
        <w:rPr>
          <w:i w:val="1"/>
          <w:iCs w:val="1"/>
        </w:rPr>
        <w:t xml:space="preserve">и другие.</w:t>
      </w:r>
    </w:p>
    <w:p/>
    <w:p>
      <w:pPr/>
      <w:r>
        <w:rPr/>
        <w:t xml:space="preserve">Зачет</w:t>
      </w:r>
    </w:p>
    <w:p>
      <w:pPr/>
      <w:r>
        <w:rPr>
          <w:i w:val="1"/>
          <w:iCs w:val="1"/>
        </w:rPr>
        <w:t xml:space="preserve">Контрольные вопросы </w:t>
      </w:r>
      <w:r>
        <w:rPr>
          <w:i w:val="1"/>
          <w:iCs w:val="1"/>
        </w:rPr>
        <w:t xml:space="preserve">для собеседования:</w:t>
      </w:r>
    </w:p>
    <w:p>
      <w:pPr>
        <w:numPr>
          <w:ilvl w:val="0"/>
          <w:numId w:val="7"/>
        </w:numPr>
      </w:pPr>
      <w:r>
        <w:rPr>
          <w:i w:val="1"/>
          <w:iCs w:val="1"/>
        </w:rPr>
        <w:t xml:space="preserve"> </w:t>
      </w:r>
      <w:r>
        <w:rPr/>
        <w:t xml:space="preserve">Понятие и содержание страхования от несчастных случаев на производстве и профессиональных заболеваний.</w:t>
      </w:r>
    </w:p>
    <w:p>
      <w:pPr>
        <w:numPr>
          <w:ilvl w:val="0"/>
          <w:numId w:val="7"/>
        </w:numPr>
      </w:pPr>
      <w:r>
        <w:rPr/>
        <w:t xml:space="preserve">Правовая основа, основные задачи и принципы обязательного социального страхования от несчастных случаев на производстве и профессиональных заболеваний</w:t>
      </w:r>
    </w:p>
    <w:p>
      <w:pPr>
        <w:numPr>
          <w:ilvl w:val="0"/>
          <w:numId w:val="7"/>
        </w:numPr>
      </w:pPr>
      <w:r>
        <w:rPr/>
        <w:t xml:space="preserve"> </w:t>
      </w:r>
      <w:r>
        <w:rPr/>
        <w:t xml:space="preserve">Финансовая основа системы социального обеспечения в РФ. Фонд социального страхования РФ. Отдел страхования профессиональных рисков. Его функции.</w:t>
      </w:r>
    </w:p>
    <w:p>
      <w:pPr>
        <w:numPr>
          <w:ilvl w:val="0"/>
          <w:numId w:val="7"/>
        </w:numPr>
      </w:pPr>
      <w:r>
        <w:rPr/>
        <w:t xml:space="preserve">Субъекты обязательного социального страхования от несчастных случаев на производстве и профессиональных заболеваний, их права и обязанности. Отношения, возникающие между ними.</w:t>
      </w:r>
    </w:p>
    <w:p>
      <w:pPr>
        <w:numPr>
          <w:ilvl w:val="0"/>
          <w:numId w:val="7"/>
        </w:numPr>
      </w:pPr>
      <w:r>
        <w:rPr/>
        <w:t xml:space="preserve"> </w:t>
      </w:r>
      <w:r>
        <w:rPr/>
        <w:t xml:space="preserve">Лица, подлежащие обязательному социальному страхованию от несчастных случаев на производстве и профессиональных заболеваний. Право на страховое обеспечение. </w:t>
      </w:r>
    </w:p>
    <w:p>
      <w:pPr>
        <w:numPr>
          <w:ilvl w:val="0"/>
          <w:numId w:val="7"/>
        </w:numPr>
      </w:pPr>
      <w:r>
        <w:rPr/>
        <w:t xml:space="preserve">Источники поступлений денежных средств и направления расходования средств Фонда социального страхования. </w:t>
      </w:r>
      <w:r>
        <w:rPr/>
        <w:t xml:space="preserve">Средства на осуществление обязательного социального страхования от несчастных случаев на производстве и профессиональных заболеваний.</w:t>
      </w:r>
    </w:p>
    <w:p>
      <w:pPr>
        <w:numPr>
          <w:ilvl w:val="0"/>
          <w:numId w:val="7"/>
        </w:numPr>
      </w:pPr>
      <w:r>
        <w:rPr/>
        <w:t xml:space="preserve">Классификация видов экономической деятельности по классам профессионального риска. </w:t>
      </w:r>
      <w:r>
        <w:rPr/>
        <w:t xml:space="preserve">Порядок определения страхового тарифа. </w:t>
      </w:r>
      <w:r>
        <w:rPr/>
        <w:t xml:space="preserve">Размер тарифов.</w:t>
      </w:r>
    </w:p>
    <w:p>
      <w:pPr>
        <w:numPr>
          <w:ilvl w:val="0"/>
          <w:numId w:val="7"/>
        </w:numPr>
      </w:pPr>
      <w:r>
        <w:rPr/>
        <w:t xml:space="preserve">Финансирование предупредительных мер по сокращению производственного травматизма и профессиональных заболеваний работников.</w:t>
      </w:r>
    </w:p>
    <w:p>
      <w:pPr>
        <w:numPr>
          <w:ilvl w:val="0"/>
          <w:numId w:val="7"/>
        </w:numPr>
      </w:pPr>
      <w:r>
        <w:rPr/>
        <w:t xml:space="preserve">Виды и размер страхового обеспечения по обязательному социальному страхованию от несчастных случаев на производстве и профессиональных заболеваний.</w:t>
      </w:r>
    </w:p>
    <w:p>
      <w:pPr>
        <w:numPr>
          <w:ilvl w:val="0"/>
          <w:numId w:val="7"/>
        </w:numPr>
      </w:pPr>
      <w:r>
        <w:rPr/>
        <w:t xml:space="preserve"> </w:t>
      </w:r>
      <w:r>
        <w:rPr/>
        <w:t xml:space="preserve">Назначение и выплата обеспечения по обязательному социальному страхованию от несчастных случаев на производстве и профессиональных заболеваний.</w:t>
      </w:r>
    </w:p>
    <w:p>
      <w:pPr>
        <w:numPr>
          <w:ilvl w:val="0"/>
          <w:numId w:val="7"/>
        </w:numPr>
      </w:pPr>
      <w:r>
        <w:rPr/>
        <w:t xml:space="preserve">Учет вины застрахованного при определении размера ежемесячных страховых выплат.</w:t>
      </w:r>
    </w:p>
    <w:p>
      <w:pPr>
        <w:numPr>
          <w:ilvl w:val="0"/>
          <w:numId w:val="7"/>
        </w:numPr>
      </w:pPr>
      <w:r>
        <w:rPr/>
        <w:t xml:space="preserve">Ответственность субъектов </w:t>
      </w:r>
      <w:r>
        <w:rPr/>
        <w:t xml:space="preserve">обязательного социального страхования от несчастных случаев на производстве и профессиональных заболеваний.</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Самоподготовка предполагает самостоятельное изучение материала рекомендованной литературы и нормативно-правовых источников, данных информационных ресурсов в информационно-телекоммуникационной сети «Интернет» и подготовка на их основе к текущему и промежуточному контролю.</w:t>
      </w:r>
    </w:p>
    <w:p>
      <w:pPr/>
      <w:r>
        <w:rPr/>
        <w:t xml:space="preserve">Самостоятельная работа студентов включает, следующие виды деятельности студента:</w:t>
      </w:r>
    </w:p>
    <w:p>
      <w:pPr>
        <w:numPr>
          <w:ilvl w:val="0"/>
          <w:numId w:val="8"/>
        </w:numPr>
      </w:pPr>
      <w:r>
        <w:rPr/>
        <w:t xml:space="preserve">проработка учебного материала (по конспектам, учебной и научной литературе);</w:t>
      </w:r>
    </w:p>
    <w:p>
      <w:pPr>
        <w:numPr>
          <w:ilvl w:val="0"/>
          <w:numId w:val="8"/>
        </w:numPr>
      </w:pPr>
      <w:r>
        <w:rPr/>
        <w:t xml:space="preserve">выполнение заданий для самостоятельной работы, предложенных к темам;</w:t>
      </w:r>
    </w:p>
    <w:p>
      <w:pPr>
        <w:numPr>
          <w:ilvl w:val="0"/>
          <w:numId w:val="8"/>
        </w:numPr>
      </w:pPr>
      <w:r>
        <w:rPr/>
        <w:t xml:space="preserve">подготовка к коллоквиуму;</w:t>
      </w:r>
    </w:p>
    <w:p>
      <w:pPr>
        <w:numPr>
          <w:ilvl w:val="0"/>
          <w:numId w:val="8"/>
        </w:numPr>
      </w:pPr>
      <w:r>
        <w:rPr/>
        <w:t xml:space="preserve">подготовка устных сообщений;</w:t>
      </w:r>
    </w:p>
    <w:p>
      <w:pPr>
        <w:numPr>
          <w:ilvl w:val="0"/>
          <w:numId w:val="8"/>
        </w:numPr>
      </w:pPr>
      <w:r>
        <w:rPr/>
        <w:t xml:space="preserve">подготовка к зачету.</w:t>
      </w:r>
    </w:p>
    <w:p>
      <w:pPr/>
      <w:r>
        <w:rPr>
          <w:i w:val="1"/>
          <w:iCs w:val="1"/>
        </w:rPr>
        <w:t xml:space="preserve">Организация деятельности студента на лекции. </w:t>
      </w:r>
    </w:p>
    <w:p>
      <w:pPr/>
      <w:r>
        <w:rPr/>
        <w:t xml:space="preserve">Написание конспекта лекций: кратко, схематично, последовательно фиксировать основные положения, выводы, формулировки, обобщения; помечать важные мысли, выделять ключевые слова, термины. Проверка терминов, понятий с помощью словарей, нормативно-правовых актов. Обозначить вопросы, которые вызывает трудности, пометить и попытаться найти ответ в рекомендуемой литературе. Если самостоятельно не удается разобраться в материале, необходимо сформулировать вопрос и задать преподавателю на консультации, практическом занятии.</w:t>
      </w:r>
    </w:p>
    <w:p>
      <w:pPr/>
      <w:r>
        <w:rPr>
          <w:i w:val="1"/>
          <w:iCs w:val="1"/>
        </w:rPr>
        <w:t xml:space="preserve">Организация деятельности студента при подготовке к практическим занятиям</w:t>
      </w:r>
      <w:r>
        <w:rPr/>
        <w:t xml:space="preserve">: Работа с конспектом лекций, подготовка ответов к контрольным вопросам, изучение рекомендуемой литературы. Выполнение задач для самостоятельной работы. Для подготовки используется электронный ресурс по дисциплине на образовательном портале ПетрГУ.</w:t>
      </w:r>
    </w:p>
    <w:p>
      <w:pPr/>
      <w:r>
        <w:rPr/>
        <w:t xml:space="preserve">Для текущего контроля и усвоения материала студент выполняет все задания для самостоятельной работы, предложенные к каждому практическому занятию. Задачи для индивидуальной работы выполняются студентом в письменном виде, самостоятельно, во внеаудиторное время. Для выполнения заданий необходимо изучить источники литературы, предложенные к каждой теме. Кроме этого, студент может использовать дополнительные источники литературы, найденные самостоятельно. Текст работы должен содержать ссылки на правовые и нормативные документы, цитируемые источники и список используемой литературы. Решенные задачи после проверки преподавателем остаются на руках у студентов для дальнейшего анализа, исправления ошибок (при необходимости) и подготовки в ГИА</w:t>
      </w:r>
    </w:p>
    <w:p>
      <w:pPr/>
      <w:r>
        <w:rPr/>
        <w:t xml:space="preserve">Выполнение задач осуществляется к каждому практическому занятию в соответствии с учебным планом. При необходимости в процессе работы над задачей студент может получить индивидуальную консультацию у преподавателя. Выполнение задач проверяется и оценивается преподавателем, ведущим практические занятия. Результаты работы учитываются при определении баллов текущей успеваемости.</w:t>
      </w:r>
    </w:p>
    <w:p>
      <w:pPr/>
      <w:r>
        <w:rPr/>
        <w:t xml:space="preserve">Выполнение предложенных задач поможет студенту освоить, закрепить и расширить теоретические знания по курсу, развить навыки аналитической работы.</w:t>
      </w:r>
    </w:p>
    <w:p>
      <w:pPr/>
      <w:r>
        <w:rPr>
          <w:i w:val="1"/>
          <w:iCs w:val="1"/>
        </w:rPr>
        <w:t xml:space="preserve">Организация деятельности студента при подготовке к зачету:</w:t>
      </w:r>
    </w:p>
    <w:p>
      <w:pPr/>
      <w:r>
        <w:rPr/>
        <w:t xml:space="preserve">Изучение материала лекций, рекомендованной литературы, данных информационных ресурсов в информационно-телекоммуникационной сети «Интернет».</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w:t>
      </w:r>
    </w:p>
    <w:p>
      <w:pPr/>
      <w:r>
        <w:rPr/>
        <w:t xml:space="preserve"> При оценке знаний студентов учитываются глубина и полнота знаний, владение необходимыми навыками, соблюдение терминологии. Знания студентов, выявленные при ответах на практических занятиях (коллоквиум), результаты самостоятельной работы (задач) подлежат следующим видам оценки:</w:t>
      </w:r>
    </w:p>
    <w:p>
      <w:pPr>
        <w:numPr>
          <w:ilvl w:val="0"/>
          <w:numId w:val="9"/>
        </w:numPr>
      </w:pPr>
      <w:r>
        <w:rPr/>
        <w:t xml:space="preserve">коллоквиум по теме: зачтено/не зачтено;</w:t>
      </w:r>
    </w:p>
    <w:p>
      <w:pPr>
        <w:numPr>
          <w:ilvl w:val="0"/>
          <w:numId w:val="9"/>
        </w:numPr>
      </w:pPr>
      <w:r>
        <w:rPr/>
        <w:t xml:space="preserve">сообщение: зачтено/не зачтено;</w:t>
      </w:r>
    </w:p>
    <w:p>
      <w:pPr>
        <w:numPr>
          <w:ilvl w:val="0"/>
          <w:numId w:val="9"/>
        </w:numPr>
      </w:pPr>
      <w:r>
        <w:rPr/>
        <w:t xml:space="preserve">самостоятельная работа по теме (задачи): зачтено/не зачтено;</w:t>
      </w:r>
    </w:p>
    <w:p>
      <w:pPr/>
      <w:r>
        <w:rPr/>
        <w:t xml:space="preserve">КРИТЕРИИ ОЦЕНИВАНИЯ КОЛЛОКВИУМА</w:t>
      </w:r>
    </w:p>
    <w:p>
      <w:pPr/>
      <w:r>
        <w:rPr/>
        <w:t xml:space="preserve">Проведение коллоквиума предполагает предварительную подготовку обучающихся по перечню вопросов на основе как лекционного, так и самостоятельно изученного материала. Оценка выставляется по совокупности следующих критериев:</w:t>
      </w:r>
    </w:p>
    <w:p>
      <w:pPr/>
      <w:r>
        <w:rPr/>
        <w:t xml:space="preserve">- точность ответа;</w:t>
      </w:r>
    </w:p>
    <w:p>
      <w:pPr/>
      <w:r>
        <w:rPr/>
        <w:t xml:space="preserve">- умение грамотно выражать свои мысли;</w:t>
      </w:r>
    </w:p>
    <w:p>
      <w:pPr/>
      <w:r>
        <w:rPr/>
        <w:t xml:space="preserve">- самостоятельность в подготовке ответа (наличие дополнительных сведений кроме лекционного материала);</w:t>
      </w:r>
    </w:p>
    <w:p>
      <w:pPr/>
      <w:r>
        <w:rPr/>
        <w:t xml:space="preserve">- актуальность информации.</w:t>
      </w:r>
    </w:p>
    <w:p>
      <w:pPr/>
      <w:r>
        <w:rPr/>
        <w:t xml:space="preserve">«Зачтено» за коллоквиум ставится, если:</w:t>
      </w:r>
    </w:p>
    <w:p>
      <w:pPr/>
      <w:r>
        <w:rPr/>
        <w:t xml:space="preserve">- дан полный, развернутый ответ; обучающийся свободно оперирует понятиями, фактами; для ответа характерна четкая структура, выстроенная в логической последовательности; ответ иллюстрируется примерами, доказательствами; ответ изложен литературным грамотным языком; на дополнительные вопросы преподавателя и других студентов обучающийся дает четкие, конкретные ответы.</w:t>
      </w:r>
    </w:p>
    <w:p>
      <w:pPr/>
      <w:r>
        <w:rPr/>
        <w:t xml:space="preserve">«Не зачтено» за коллоквиум ставится, если:</w:t>
      </w:r>
    </w:p>
    <w:p>
      <w:pPr/>
      <w:r>
        <w:rPr/>
        <w:t xml:space="preserve">- студент отказывается отвечать;</w:t>
      </w:r>
    </w:p>
    <w:p>
      <w:pPr/>
      <w:r>
        <w:rPr/>
        <w:t xml:space="preserve">- логика и последовательность изложения имеют существенные нарушения; допущены существенные ошибки в теоретическом материале, фактах, понятиях; в ответе отсутствуют примеры, выводы; речь неграмотная.</w:t>
      </w:r>
    </w:p>
    <w:p>
      <w:pPr/>
      <w:r>
        <w:rPr/>
        <w:t xml:space="preserve">КРИТЕРИИ ОЦЕНИВАНИЯ СООБЩЕНИЯ</w:t>
      </w:r>
    </w:p>
    <w:p>
      <w:pPr/>
      <w:r>
        <w:rPr/>
        <w:t xml:space="preserve">Сообщения делаются в устной форме с использованием презентации и обсуждаются группой на практическом занятии. Тема сообщения выбирается обучающимися самостоятельно из списка, составленного преподавателем. Предложение студентами новых тем для сообщений, связанных с рассматриваемыми вопросами, приветствуется. По согласованию с преподавателем сообщение может быть подготовлено двумя студентами.</w:t>
      </w:r>
    </w:p>
    <w:p>
      <w:pPr/>
      <w:r>
        <w:rPr/>
        <w:t xml:space="preserve">При подготовке доклада необходимо учитывать следующее:</w:t>
      </w:r>
    </w:p>
    <w:p>
      <w:pPr/>
      <w:r>
        <w:rPr/>
        <w:t xml:space="preserve">- информация должна быть актуальной;</w:t>
      </w:r>
    </w:p>
    <w:p>
      <w:pPr/>
      <w:r>
        <w:rPr/>
        <w:t xml:space="preserve">- обязательно наличие нескольких (не менее 3) источников информации;</w:t>
      </w:r>
    </w:p>
    <w:p>
      <w:pPr/>
      <w:r>
        <w:rPr/>
        <w:t xml:space="preserve">- время доклада 8-10 минут (может быть увеличено в зависимости от темы по согласованию с преподавателем);</w:t>
      </w:r>
    </w:p>
    <w:p>
      <w:pPr/>
      <w:r>
        <w:rPr/>
        <w:t xml:space="preserve">- презентация – 6-10 слайдов.</w:t>
      </w:r>
    </w:p>
    <w:p>
      <w:pPr/>
      <w:r>
        <w:rPr/>
        <w:t xml:space="preserve">Критерии оценивания:</w:t>
      </w:r>
    </w:p>
    <w:p>
      <w:pPr/>
      <w:r>
        <w:rPr/>
        <w:t xml:space="preserve">- достоверность и актуальность информации;</w:t>
      </w:r>
    </w:p>
    <w:p>
      <w:pPr/>
      <w:r>
        <w:rPr/>
        <w:t xml:space="preserve">- глубина исследования проблемы;</w:t>
      </w:r>
    </w:p>
    <w:p>
      <w:pPr/>
      <w:r>
        <w:rPr/>
        <w:t xml:space="preserve">- качество сообщения (грамотная речь, соблюдение регламента выступления);</w:t>
      </w:r>
    </w:p>
    <w:p>
      <w:pPr/>
      <w:r>
        <w:rPr/>
        <w:t xml:space="preserve">- умение поддержать дискуссию (ответы на вопросы).</w:t>
      </w:r>
    </w:p>
    <w:p>
      <w:pPr/>
      <w:r>
        <w:rPr/>
        <w:t xml:space="preserve">«Зачтено» за сообщение выставляется, если представлена достоверная и актуальная информация, выступавший легко ориентируется в материале, полно и аргументировано отвечает на дополнительные вопросы, излагает материал логически последовательно, делает самостоятельные выводы, умозаключения, демонстрирует кругозор. Сообщение носит исследовательский характер. Речь характеризуется эмоциональной выразительностью, четкой дикцией, стилистической и орфоэпической грамотностью. Выдержан регламент выступления. Презентация подготовлена качественно:</w:t>
      </w:r>
    </w:p>
    <w:p>
      <w:pPr/>
      <w:r>
        <w:rPr/>
        <w:t xml:space="preserve">- материал соответствует тексту выступления и дополняет его;</w:t>
      </w:r>
    </w:p>
    <w:p>
      <w:pPr/>
      <w:r>
        <w:rPr/>
        <w:t xml:space="preserve">- информация хорошо воспринимается: слайды не «перегружены», фон белый, шрифт черный, используется графическое представление данных;</w:t>
      </w:r>
    </w:p>
    <w:p>
      <w:pPr/>
      <w:r>
        <w:rPr/>
        <w:t xml:space="preserve">- количество слайдов не более 10, в том числе «титульный слайд» и слайд со списком использованных источников.</w:t>
      </w:r>
    </w:p>
    <w:p>
      <w:pPr/>
      <w:r>
        <w:rPr/>
        <w:t xml:space="preserve">Оценка «не зачтено» за сообщение выставляется, если выступление студентом не подготовлено, либо подготовлено по одному источнику информации, либо не соответствует теме.</w:t>
      </w:r>
    </w:p>
    <w:p>
      <w:pPr/>
      <w:r>
        <w:rPr/>
        <w:t xml:space="preserve">КРИТЕРИИ ОЦЕНИВАНИЯ КОЛЛОКВИУМА</w:t>
      </w:r>
    </w:p>
    <w:p>
      <w:pPr/>
      <w:r>
        <w:rPr/>
        <w:t xml:space="preserve">Оценивается: точность, полнота решения, грамотность выводов, оформление. Решение задач предполагает самостоятельную работу студентов с обязательной общей проверкой на практическом занятии результатов решения.</w:t>
      </w:r>
    </w:p>
    <w:p>
      <w:pPr/>
      <w:r>
        <w:rPr/>
        <w:t xml:space="preserve">Решенные задачи после проверки преподавателем остаются на руках у студентов для дальнейшего анализа, исправления ошибок (при необходимости) и подготовки к ГИА.</w:t>
      </w:r>
    </w:p>
    <w:p>
      <w:pPr/>
      <w:r>
        <w:rPr>
          <w:u w:val="single"/>
        </w:rPr>
        <w:t xml:space="preserve">Наличие полного комплекта решенных заданий является условием допуска к зачету.</w:t>
      </w:r>
    </w:p>
    <w:p>
      <w:pPr/>
    </w:p>
    <w:p>
      <w:pPr/>
      <w:r>
        <w:rPr/>
        <w:t xml:space="preserve">ПРОМЕЖУТОЧНЫЙ КОНТРОЛЬ</w:t>
      </w:r>
    </w:p>
    <w:p>
      <w:pPr/>
      <w:r>
        <w:rPr/>
        <w:t xml:space="preserve">Промежуточная аттестация обучающихся осуществляется </w:t>
      </w:r>
      <w:r>
        <w:rPr>
          <w:u w:val="single"/>
        </w:rPr>
        <w:t xml:space="preserve">с учетом </w:t>
      </w:r>
      <w:r>
        <w:rPr>
          <w:u w:val="single"/>
        </w:rPr>
        <w:t xml:space="preserve">результатов текущей успеваемости. </w:t>
      </w:r>
    </w:p>
    <w:p>
      <w:pPr/>
      <w:r>
        <w:rPr>
          <w:u w:val="single"/>
        </w:rPr>
        <w:t xml:space="preserve">Допуск к сдаче зачета студент получает после прохождения текущего контроля.</w:t>
      </w:r>
    </w:p>
    <w:p>
      <w:pPr/>
      <w:r>
        <w:rPr/>
        <w:t xml:space="preserve">Зачет проходит в смешанной форме:</w:t>
      </w:r>
    </w:p>
    <w:p>
      <w:pPr>
        <w:numPr>
          <w:ilvl w:val="0"/>
          <w:numId w:val="10"/>
        </w:numPr>
      </w:pPr>
      <w:r>
        <w:rPr/>
        <w:t xml:space="preserve">тестирования</w:t>
      </w:r>
    </w:p>
    <w:p>
      <w:pPr>
        <w:numPr>
          <w:ilvl w:val="0"/>
          <w:numId w:val="10"/>
        </w:numPr>
      </w:pPr>
      <w:r>
        <w:rPr/>
        <w:t xml:space="preserve">и устного собеседования по двум предложенным вопросам из списка без подготовки.</w:t>
      </w:r>
    </w:p>
    <w:p>
      <w:pPr/>
      <w:r>
        <w:rPr/>
        <w:t xml:space="preserve">КРИТЕРИИ ОЦЕНИВАНИЯ ТЕСТА</w:t>
      </w:r>
    </w:p>
    <w:p>
      <w:pPr/>
      <w:r>
        <w:rPr/>
        <w:t xml:space="preserve">Тестирование включает 60 вопросов. Вопросы предполагают выбор одного или нескольких правильных ответов из предложенных. Время, отведенное для тестирования - 60 минут. Прохождение тестирования считается успешным, если студент ответил верно на 70% и более вопросов.</w:t>
      </w:r>
    </w:p>
    <w:p>
      <w:pPr/>
      <w:r>
        <w:rPr/>
        <w:t xml:space="preserve">В случае если студент ответил верно на менее, чем 70% вопросов, то он проходит устное собеседование.</w:t>
      </w:r>
    </w:p>
    <w:p>
      <w:pPr/>
      <w:r>
        <w:rPr/>
        <w:t xml:space="preserve">Продолжительность устной части (собеседования с обучающимся) не превышает 12 минут.</w:t>
      </w:r>
    </w:p>
    <w:p>
      <w:pPr/>
      <w:r>
        <w:rPr/>
        <w:t xml:space="preserve">При условии выполнения обучающимся всех видов учебной работы, но не получившем положительных оценок (получившем «не зачтено» или «неудовлетворительно» по отдельным работам) может быть проведен опрос по всему курсу. При этом время опроса может быть увеличено в два раза по сравнению с нормами времени по видам контактной работы.</w:t>
      </w:r>
    </w:p>
    <w:p>
      <w:pPr/>
      <w:r>
        <w:rPr/>
        <w:t xml:space="preserve">КРИТЕРИИ ОЦЕНИВАНИЯ СОБЕСЕДОВАНИЯ</w:t>
      </w:r>
    </w:p>
    <w:p>
      <w:pPr/>
      <w:r>
        <w:rPr/>
        <w:t xml:space="preserve">При ответе на вопрос студент должен показать знания теории, законодательной и нормативно-правовой базы в области социального обеспечения, показать навыки работы с нормативно-правовыми актами и документацией, уметь применить положения нормативных правовых актов, регламентирующих финансовые отношения в сфере социальной защиты. Показать знание источников финансовой информации в рамках вопроса. Понимать механизм и методики расчета основных социальных выплат, и уметь их применить.</w:t>
      </w:r>
    </w:p>
    <w:p>
      <w:pPr/>
      <w:r>
        <w:rPr/>
        <w:t xml:space="preserve">Промежуточная аттестация обучающихся осуществляется с учетом результатов текущей успеваемости (табл. 1-3).</w:t>
      </w:r>
    </w:p>
    <w:p>
      <w:pPr/>
      <w:r>
        <w:rPr/>
        <w:t xml:space="preserve">Допуск к сдаче зачета студент получает после прохождения текущего контроля.</w:t>
      </w:r>
    </w:p>
    <w:p>
      <w:pPr/>
      <w:r>
        <w:rPr/>
        <w:t xml:space="preserve">Таблица 1. Баллы текущего контроля</w:t>
      </w:r>
    </w:p>
    <w:tbl>
      <w:tblGrid>
        <w:gridCol w:w="3350" w:type="dxa"/>
        <w:gridCol w:w="1600" w:type="dxa"/>
      </w:tblGrid>
      <w:tblPr>
        <w:tblW w:w="5000" w:type="pct"/>
        <w:tblLayout w:type="autofit"/>
      </w:tblPr>
      <w:tr>
        <w:trPr/>
        <w:tc>
          <w:tcPr>
            <w:tcW w:w="3350" w:type="pct"/>
            <w:noWrap/>
          </w:tcPr>
          <w:p>
            <w:pPr/>
            <w:r>
              <w:rPr>
                <w:i w:val="1"/>
                <w:iCs w:val="1"/>
              </w:rPr>
              <w:t xml:space="preserve">Формы текущего контроля</w:t>
            </w:r>
          </w:p>
        </w:tc>
        <w:tc>
          <w:tcPr>
            <w:tcW w:w="1600" w:type="pct"/>
            <w:noWrap/>
          </w:tcPr>
          <w:p>
            <w:pPr/>
            <w:r>
              <w:rPr>
                <w:i w:val="1"/>
                <w:iCs w:val="1"/>
              </w:rPr>
              <w:t xml:space="preserve">Максимальное количество баллов (всего 100)</w:t>
            </w:r>
          </w:p>
        </w:tc>
      </w:tr>
      <w:tr>
        <w:trPr/>
        <w:tc>
          <w:tcPr>
            <w:tcW w:w="3350" w:type="pct"/>
            <w:noWrap/>
          </w:tcPr>
          <w:p>
            <w:pPr/>
            <w:r>
              <w:rPr/>
              <w:t xml:space="preserve">Устная работа на практических занятиях: коллоквиумы, обсуждение сообщений</w:t>
            </w:r>
          </w:p>
        </w:tc>
        <w:tc>
          <w:tcPr>
            <w:tcW w:w="1600" w:type="pct"/>
            <w:noWrap/>
          </w:tcPr>
          <w:p>
            <w:pPr/>
            <w:r>
              <w:rPr/>
              <w:t xml:space="preserve">40</w:t>
            </w:r>
          </w:p>
        </w:tc>
      </w:tr>
      <w:tr>
        <w:trPr/>
        <w:tc>
          <w:tcPr>
            <w:tcW w:w="3350" w:type="pct"/>
            <w:noWrap/>
          </w:tcPr>
          <w:p>
            <w:pPr/>
            <w:r>
              <w:rPr/>
              <w:t xml:space="preserve">Самостоятельная работа (задачи)</w:t>
            </w:r>
          </w:p>
        </w:tc>
        <w:tc>
          <w:tcPr>
            <w:tcW w:w="1600" w:type="pct"/>
            <w:noWrap/>
          </w:tcPr>
          <w:p>
            <w:pPr/>
            <w:r>
              <w:rPr/>
              <w:t xml:space="preserve">40</w:t>
            </w:r>
          </w:p>
        </w:tc>
      </w:tr>
      <w:tr>
        <w:trPr/>
        <w:tc>
          <w:tcPr>
            <w:tcW w:w="3350" w:type="pct"/>
            <w:noWrap/>
          </w:tcPr>
          <w:p>
            <w:pPr/>
            <w:r>
              <w:rPr/>
              <w:t xml:space="preserve">Подготовка сообщения и выступление</w:t>
            </w:r>
          </w:p>
        </w:tc>
        <w:tc>
          <w:tcPr>
            <w:tcW w:w="1600" w:type="pct"/>
            <w:noWrap/>
          </w:tcPr>
          <w:p>
            <w:pPr/>
            <w:r>
              <w:rPr/>
              <w:t xml:space="preserve">10</w:t>
            </w:r>
          </w:p>
        </w:tc>
      </w:tr>
      <w:tr>
        <w:trPr/>
        <w:tc>
          <w:tcPr>
            <w:tcW w:w="3350" w:type="pct"/>
            <w:noWrap/>
          </w:tcPr>
          <w:p>
            <w:pPr/>
            <w:r>
              <w:rPr/>
              <w:t xml:space="preserve">Посещаемость занятий</w:t>
            </w:r>
          </w:p>
        </w:tc>
        <w:tc>
          <w:tcPr>
            <w:tcW w:w="1600" w:type="pct"/>
            <w:noWrap/>
          </w:tcPr>
          <w:p>
            <w:pPr/>
            <w:r>
              <w:rPr/>
              <w:t xml:space="preserve">10</w:t>
            </w:r>
          </w:p>
        </w:tc>
      </w:tr>
      <w:tr>
        <w:trPr/>
        <w:tc>
          <w:tcPr>
            <w:tcW w:w="3350" w:type="pct"/>
            <w:noWrap/>
          </w:tcPr>
          <w:p>
            <w:pPr/>
            <w:r>
              <w:rPr/>
              <w:t xml:space="preserve">Поощрение (на усмотрение преподавателя за активную работу и участие в научных мероприятия)</w:t>
            </w:r>
          </w:p>
        </w:tc>
        <w:tc>
          <w:tcPr>
            <w:tcW w:w="1600" w:type="pct"/>
            <w:noWrap/>
          </w:tcPr>
          <w:p>
            <w:pPr/>
            <w:r>
              <w:rPr/>
              <w:t xml:space="preserve">Дополнительные баллы (mах) - 10</w:t>
            </w:r>
          </w:p>
        </w:tc>
      </w:tr>
      <w:tr>
        <w:trPr/>
        <w:tc>
          <w:tcPr>
            <w:tcW w:w="3350" w:type="pct"/>
            <w:noWrap/>
          </w:tcPr>
          <w:p>
            <w:pPr/>
            <w:r>
              <w:rPr/>
              <w:t xml:space="preserve"> </w:t>
            </w:r>
          </w:p>
        </w:tc>
        <w:tc>
          <w:tcPr>
            <w:tcW w:w="1600" w:type="pct"/>
            <w:noWrap/>
          </w:tcPr>
          <w:p>
            <w:pPr/>
            <w:r>
              <w:rPr/>
              <w:t xml:space="preserve"> </w:t>
            </w:r>
          </w:p>
        </w:tc>
      </w:tr>
    </w:tbl>
    <w:p>
      <w:pPr/>
      <w:r>
        <w:rPr/>
        <w:t xml:space="preserve">Таблица 2. Распределение баллов между формами контроля</w:t>
      </w:r>
    </w:p>
    <w:tbl>
      <w:tblGrid>
        <w:gridCol w:w="3350" w:type="dxa"/>
        <w:gridCol w:w="1600" w:type="dxa"/>
      </w:tblGrid>
      <w:tblPr>
        <w:tblW w:w="5000" w:type="pct"/>
        <w:tblLayout w:type="autofit"/>
      </w:tblPr>
      <w:tr>
        <w:trPr/>
        <w:tc>
          <w:tcPr>
            <w:tcW w:w="3350" w:type="pct"/>
            <w:noWrap/>
          </w:tcPr>
          <w:p>
            <w:pPr/>
            <w:r>
              <w:rPr>
                <w:i w:val="1"/>
                <w:iCs w:val="1"/>
              </w:rPr>
              <w:t xml:space="preserve">Формы контроля</w:t>
            </w:r>
          </w:p>
        </w:tc>
        <w:tc>
          <w:tcPr>
            <w:tcW w:w="1600" w:type="pct"/>
            <w:noWrap/>
          </w:tcPr>
          <w:p>
            <w:pPr/>
            <w:r>
              <w:rPr>
                <w:i w:val="1"/>
                <w:iCs w:val="1"/>
              </w:rPr>
              <w:t xml:space="preserve">Максимальное количество баллов</w:t>
            </w:r>
          </w:p>
          <w:p>
            <w:pPr/>
            <w:r>
              <w:rPr>
                <w:i w:val="1"/>
                <w:iCs w:val="1"/>
              </w:rPr>
              <w:t xml:space="preserve">(всего 100)</w:t>
            </w:r>
          </w:p>
        </w:tc>
      </w:tr>
      <w:tr>
        <w:trPr/>
        <w:tc>
          <w:tcPr>
            <w:tcW w:w="3350" w:type="pct"/>
            <w:noWrap/>
          </w:tcPr>
          <w:p>
            <w:pPr/>
            <w:r>
              <w:rPr/>
              <w:t xml:space="preserve">Текущий контроль</w:t>
            </w:r>
          </w:p>
        </w:tc>
        <w:tc>
          <w:tcPr>
            <w:tcW w:w="1600" w:type="pct"/>
            <w:noWrap/>
          </w:tcPr>
          <w:p>
            <w:pPr/>
            <w:r>
              <w:rPr/>
              <w:t xml:space="preserve">70</w:t>
            </w:r>
          </w:p>
        </w:tc>
      </w:tr>
      <w:tr>
        <w:trPr/>
        <w:tc>
          <w:tcPr>
            <w:tcW w:w="3350" w:type="pct"/>
            <w:noWrap/>
          </w:tcPr>
          <w:p>
            <w:pPr/>
            <w:r>
              <w:rPr/>
              <w:t xml:space="preserve">Промежуточный контроль</w:t>
            </w:r>
          </w:p>
        </w:tc>
        <w:tc>
          <w:tcPr>
            <w:tcW w:w="1600" w:type="pct"/>
            <w:noWrap/>
          </w:tcPr>
          <w:p>
            <w:pPr/>
            <w:r>
              <w:rPr/>
              <w:t xml:space="preserve">30</w:t>
            </w:r>
          </w:p>
        </w:tc>
      </w:tr>
    </w:tbl>
    <w:p>
      <w:pPr/>
      <w:r>
        <w:rPr/>
        <w:t xml:space="preserve">Таблица 3. Пересчет баллов</w:t>
      </w:r>
    </w:p>
    <w:tbl>
      <w:tblGrid>
        <w:gridCol w:w="2250" w:type="dxa"/>
        <w:gridCol w:w="2700" w:type="dxa"/>
      </w:tblGrid>
      <w:tblPr>
        <w:tblW w:w="5000" w:type="pct"/>
        <w:tblLayout w:type="autofit"/>
      </w:tblPr>
      <w:tr>
        <w:trPr/>
        <w:tc>
          <w:tcPr>
            <w:tcW w:w="2250" w:type="pct"/>
            <w:noWrap/>
          </w:tcPr>
          <w:p>
            <w:pPr/>
            <w:r>
              <w:rPr>
                <w:i w:val="1"/>
                <w:iCs w:val="1"/>
              </w:rPr>
              <w:t xml:space="preserve">Результат</w:t>
            </w:r>
          </w:p>
        </w:tc>
        <w:tc>
          <w:tcPr>
            <w:tcW w:w="2700" w:type="pct"/>
            <w:noWrap/>
          </w:tcPr>
          <w:p>
            <w:pPr/>
            <w:r>
              <w:rPr>
                <w:i w:val="1"/>
                <w:iCs w:val="1"/>
              </w:rPr>
              <w:t xml:space="preserve">Критерий (количество баллов)</w:t>
            </w:r>
          </w:p>
        </w:tc>
      </w:tr>
      <w:tr>
        <w:trPr/>
        <w:tc>
          <w:tcPr>
            <w:tcW w:w="2250" w:type="pct"/>
            <w:noWrap/>
          </w:tcPr>
          <w:p>
            <w:pPr/>
            <w:r>
              <w:rPr/>
              <w:t xml:space="preserve">зачтено</w:t>
            </w:r>
          </w:p>
        </w:tc>
        <w:tc>
          <w:tcPr>
            <w:tcW w:w="2700" w:type="pct"/>
            <w:noWrap/>
          </w:tcPr>
          <w:p>
            <w:pPr/>
            <w:r>
              <w:rPr/>
              <w:t xml:space="preserve">70-100</w:t>
            </w:r>
          </w:p>
        </w:tc>
      </w:tr>
      <w:tr>
        <w:trPr/>
        <w:tc>
          <w:tcPr>
            <w:tcW w:w="2250" w:type="pct"/>
            <w:noWrap/>
          </w:tcPr>
          <w:p>
            <w:pPr/>
            <w:r>
              <w:rPr/>
              <w:t xml:space="preserve">не зачтено</w:t>
            </w:r>
          </w:p>
        </w:tc>
        <w:tc>
          <w:tcPr>
            <w:tcW w:w="2700" w:type="pct"/>
            <w:noWrap/>
          </w:tcPr>
          <w:p>
            <w:pPr/>
            <w:r>
              <w:rPr/>
              <w:t xml:space="preserve">менее 70</w:t>
            </w:r>
          </w:p>
        </w:tc>
      </w:tr>
    </w:tbl>
    <w:p>
      <w:pP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1"/>
        </w:numPr>
      </w:pPr>
      <w:r>
        <w:rPr/>
        <w:t xml:space="preserve">Павлюченко, В. Г. Социальное страхование : учебник / В. Г. Павлюченко ; предисл. А. С. Матвеева. – 4-е изд., стер. – Москва : Дашков и К°, 2021. – 479 с. : ил., табл. – (Учебные издания для бакалавров). – Режим доступа: по подписке. – URL: </w:t>
      </w:r>
      <w:hyperlink r:id="rId7" w:history="1">
        <w:r>
          <w:rPr/>
          <w:t xml:space="preserve">https://biblioclub.ru/index.php?page=book&amp;id=621919</w:t>
        </w:r>
      </w:hyperlink>
      <w:r>
        <w:rPr/>
        <w:t xml:space="preserve">. – Библиогр. в кн. – ISBN 978-5-394-04502-8. – Текст : электронный.</w:t>
      </w:r>
    </w:p>
    <w:p>
      <w:pPr>
        <w:numPr>
          <w:ilvl w:val="0"/>
          <w:numId w:val="11"/>
        </w:numPr>
      </w:pPr>
      <w:r>
        <w:rPr/>
        <w:t xml:space="preserve"> </w:t>
      </w:r>
      <w:r>
        <w:rPr/>
        <w:t xml:space="preserve">Попов, В.М. Обязательное социальное страхование от несчастных случаев на производстве и профессиональных заболеваний : учебное пособие / В.М. Попов, Л.В. Пименова ; Министерство образования и науки Российской Федерации, Новосибирский государственный технический университет. - 2-е изд., перераб. и доп. - Новосибирск : НГТУ, 2013. - 46 с. - ISBN 978-5-7782-2204-5 ; То же [Электронный ресурс]. - URL: </w:t>
      </w:r>
      <w:hyperlink r:id="rId8" w:history="1">
        <w:r>
          <w:rPr/>
          <w:t xml:space="preserve">http://biblioclub.ru/index.php?page=book&amp;id=228878</w:t>
        </w:r>
      </w:hyperlink>
    </w:p>
    <w:p>
      <w:pPr>
        <w:jc w:val="both"/>
        <w:ind w:left="0" w:right="0" w:firstLine="570" w:hanging="0"/>
        <w:spacing w:before="240" w:after="240"/>
      </w:pPr>
      <w:r>
        <w:rPr>
          <w:b w:val="1"/>
          <w:bCs w:val="1"/>
        </w:rPr>
        <w:t xml:space="preserve">8.2. Дополнительная литература:</w:t>
      </w:r>
    </w:p>
    <w:p>
      <w:pPr>
        <w:numPr>
          <w:ilvl w:val="0"/>
          <w:numId w:val="12"/>
        </w:numPr>
      </w:pPr>
      <w:r>
        <w:rPr/>
        <w:t xml:space="preserve">Агеева, Е. В. Социальное страхование в схемах, таблицах, определениях : учебное пособие : [16+] / Е. В. Агеева, М. Н. Степанова ; Байкальский государственный университет. – Иркутск : Байкальский государственный университет, 2020. – 115 с. : схем., табл. – Режим доступа: по подписке. – URL: </w:t>
      </w:r>
      <w:hyperlink r:id="rId9" w:history="1">
        <w:r>
          <w:rPr/>
          <w:t xml:space="preserve">https://biblioclub.ru/index.php?page=book&amp;id=611320</w:t>
        </w:r>
      </w:hyperlink>
      <w:r>
        <w:rPr/>
        <w:t xml:space="preserve">. – Библиогр. в кн. – Текст : электронный.</w:t>
      </w:r>
    </w:p>
    <w:p>
      <w:pPr>
        <w:numPr>
          <w:ilvl w:val="0"/>
          <w:numId w:val="12"/>
        </w:numPr>
      </w:pPr>
      <w:r>
        <w:rPr/>
        <w:t xml:space="preserve">Вигдорчик, Н.А. Теория и практика социального страхования / Н.А. Вигдорчик. - 2-е изд., испр. - Петроград : Книгоиздательское товарищество "Книга", 1923. - Вып. 1. Теоретические основы социального страхования. - 151 с. - ISBN 978-5-4458-8481-1 ; То же [Электронный ресурс]. - URL: </w:t>
      </w:r>
      <w:hyperlink r:id="rId10" w:history="1">
        <w:r>
          <w:rPr/>
          <w:t xml:space="preserve">http://biblioclub.ru/index.php?page=book&amp;id=233807</w:t>
        </w:r>
      </w:hyperlink>
    </w:p>
    <w:p>
      <w:pPr>
        <w:numPr>
          <w:ilvl w:val="0"/>
          <w:numId w:val="12"/>
        </w:numPr>
      </w:pPr>
      <w:r>
        <w:rPr/>
        <w:t xml:space="preserve">Голубева, Т. Ю. Право социального обеспечения России : учебник : [12+] / Т. Ю. Голубева, М. А. Афанасьев ; Еврейский университет. – Москва ; Берлин : Директ-Медиа, 2019. – 171 с. : табл. – Режим доступа: по подписке. – URL: </w:t>
      </w:r>
      <w:hyperlink r:id="rId11" w:history="1">
        <w:r>
          <w:rPr/>
          <w:t xml:space="preserve">https://biblioclub.ru/index.php?page=book&amp;id=500714</w:t>
        </w:r>
      </w:hyperlink>
      <w:r>
        <w:rPr/>
        <w:t xml:space="preserve">. – Библиогр. в кн. – ISBN 978-5-4475-9963-8. – DOI 10.23681/500714. – Текст : электронный.</w:t>
      </w:r>
    </w:p>
    <w:p>
      <w:pPr>
        <w:numPr>
          <w:ilvl w:val="0"/>
          <w:numId w:val="12"/>
        </w:numPr>
      </w:pPr>
      <w:r>
        <w:rPr/>
        <w:t xml:space="preserve">Довгая О. В.. Государственные внебюджетные фонды: учебное пособие для бакалавриата и магистратуры [Электронный ресурс] / Директ-Медиа,2015. -132с. - 978-5-4475-5971-7 - режим доступа: </w:t>
      </w:r>
      <w:hyperlink r:id="rId12" w:history="1">
        <w:r>
          <w:rPr/>
          <w:t xml:space="preserve">http://biblioclub.ru/index.php?page=book&amp;id=429391</w:t>
        </w:r>
      </w:hyperlink>
    </w:p>
    <w:p>
      <w:pPr>
        <w:numPr>
          <w:ilvl w:val="0"/>
          <w:numId w:val="12"/>
        </w:numPr>
      </w:pPr>
      <w:r>
        <w:rPr/>
        <w:t xml:space="preserve">Миропольская, Н. В.  Основы социального страхования : учебное пособие для среднего профессионального образования / Н. В. Миропольская, Л. М. Сафина ; под редакцией Л. М. Сафиной. — 2-е изд., испр. и доп. — Москва : Издательство Юрайт, 2022. — 149 с. — (Профессиональное образование). — ISBN 978-5-534-10453-0. — Текст : электронный // Образовательная платформа Юрайт [сайт]. — URL: </w:t>
      </w:r>
      <w:hyperlink r:id="rId13" w:history="1">
        <w:r>
          <w:rPr/>
          <w:t xml:space="preserve">https://urait.ru/bcode/494134</w:t>
        </w:r>
      </w:hyperlink>
    </w:p>
    <w:p>
      <w:pPr/>
      <w:r>
        <w:rPr/>
        <w:t xml:space="preserve"> </w:t>
      </w:r>
    </w:p>
    <w:p>
      <w:pPr/>
      <w:r>
        <w:rPr>
          <w:b w:val="1"/>
          <w:bCs w:val="1"/>
        </w:rPr>
        <w:t xml:space="preserve">Нормативные правовые акты:</w:t>
      </w:r>
    </w:p>
    <w:p>
      <w:pPr>
        <w:numPr>
          <w:ilvl w:val="0"/>
          <w:numId w:val="13"/>
        </w:numPr>
      </w:pPr>
      <w:r>
        <w:rPr/>
        <w:t xml:space="preserve">Конвенция о защите прав человека и основных свобод [Электронный ресурс] ETS N 005 Заключена в г. Риме 04.11.1950 // Портал ГАРАНТ.РУ : справ. прав. система : офиц. сайт / ООО "НПП "ГАРАНТ-СЕРВИС". — Электрон. дан. — [Москва], cop. 2014. URL : http://base.garant.ru/2540800</w:t>
      </w:r>
    </w:p>
    <w:p>
      <w:pPr>
        <w:numPr>
          <w:ilvl w:val="0"/>
          <w:numId w:val="13"/>
        </w:numPr>
      </w:pPr>
      <w:r>
        <w:rPr/>
        <w:t xml:space="preserve">Всеобщая декларация прав человека [Электронный ресурс] принята на третьей сессии Генеральной Ассамблеи ООН резолюцией 217 А (III) от 10 декабря 1948 г. // Портал ГАРАНТ.РУ : справ. прав. система : офиц. сайт / ООО "НПП "ГАРАНТ-СЕРВИС". — Электрон. дан. — [Москва], cop. 2014. URL : http://base.garant.ru/10135532/</w:t>
      </w:r>
    </w:p>
    <w:p>
      <w:pPr>
        <w:numPr>
          <w:ilvl w:val="0"/>
          <w:numId w:val="13"/>
        </w:numPr>
      </w:pPr>
      <w:r>
        <w:rPr/>
        <w:t xml:space="preserve">О минимальных нормах социального обеспечения [Электронный ресурс] Конвенция № 102 Принята в г. Женеве 28.06.1952 на Генеральной конференции Международной Организацией Труда // Техэксперт : проф. справ. системы / АО "Кодекс ". — Электрон. дан. — [Петрозаводск], cop. 2015. — URL: http://docs.cntd.ru/document/902244295</w:t>
      </w:r>
    </w:p>
    <w:p>
      <w:pPr>
        <w:numPr>
          <w:ilvl w:val="0"/>
          <w:numId w:val="13"/>
        </w:numPr>
      </w:pPr>
      <w:r>
        <w:rPr/>
        <w:t xml:space="preserve">Об основных целях и нормах социальной политики [Электронный ресурс] Конвенция № 117 Принята в г. Женеве 22.06.1962 на 69-ой сессии Генеральной конференции Международной Организацией Труда // Портал ГАРАНТ.РУ : справ. прав. система : офиц. сайт / ООО "НПП "ГАРАНТ-СЕРВИС". — Электрон. дан. — [Москва], cop. 2014. URL : http://base.garant.ru/2541280/</w:t>
      </w:r>
    </w:p>
    <w:p>
      <w:pPr>
        <w:numPr>
          <w:ilvl w:val="0"/>
          <w:numId w:val="13"/>
        </w:numPr>
      </w:pPr>
      <w:r>
        <w:rPr/>
        <w:t xml:space="preserve">Об установлении международной системы сохранения прав в области социального обеспечения [Электронный ресурс] Рекомендация N 167 Принята в г. Женеве 20.06.1983 на 69-ой сессии Генеральной конференции Международной Организацией Труда // Техэксперт : проф. справ. системы / АО "Кодекс ". — Электрон. дан. — [Петрозаводск], cop. 2015. — URL: http://docs.cntd.ru/document/901879599</w:t>
      </w:r>
    </w:p>
    <w:p>
      <w:pPr>
        <w:numPr>
          <w:ilvl w:val="0"/>
          <w:numId w:val="13"/>
        </w:numPr>
      </w:pPr>
      <w:r>
        <w:rPr/>
        <w:t xml:space="preserve">Об установлении международной системы сохранения прав в области социального обеспечения [Электронный ресурс] Конвенция N 157 Принята в г. Женеве 21.06.1982 на 69-ой сессии Генеральной конференции Международной Организацией Труда // Портал ГАРАНТ.РУ : справ. прав. система : офиц. сайт / ООО "НПП "ГАРАНТ-СЕРВИС". — Электрон. дан. — [Москва], cop. 2014. — URL: http://base.garant.ru/2561525/#friends</w:t>
      </w:r>
    </w:p>
    <w:p>
      <w:pPr>
        <w:numPr>
          <w:ilvl w:val="0"/>
          <w:numId w:val="13"/>
        </w:numPr>
      </w:pPr>
      <w:r>
        <w:rPr/>
        <w:t xml:space="preserve"> </w:t>
      </w:r>
      <w:r>
        <w:rPr/>
        <w:t xml:space="preserve">Конституция</w:t>
      </w:r>
      <w:r>
        <w:rPr/>
        <w:t xml:space="preserve"> </w:t>
      </w:r>
      <w:r>
        <w:rPr/>
        <w:t xml:space="preserve">Российской</w:t>
      </w:r>
      <w:r>
        <w:rPr/>
        <w:t xml:space="preserve"> </w:t>
      </w:r>
      <w:r>
        <w:rPr/>
        <w:t xml:space="preserve">Федерации</w:t>
      </w:r>
      <w:r>
        <w:rPr/>
        <w:t xml:space="preserve"> (принята всенародным голосованием 12.12.1993) </w:t>
      </w:r>
      <w:r>
        <w:rPr/>
        <w:t xml:space="preserve">[Электронный ресурс]</w:t>
      </w:r>
      <w:r>
        <w:rPr/>
        <w:t xml:space="preserve"> (с учетом поправок, внесенных Законами </w:t>
      </w:r>
      <w:r>
        <w:rPr/>
        <w:t xml:space="preserve">РФ</w:t>
      </w:r>
      <w:r>
        <w:rPr/>
        <w:t xml:space="preserve"> о поправках к </w:t>
      </w:r>
      <w:r>
        <w:rPr/>
        <w:t xml:space="preserve">Конституции</w:t>
      </w:r>
      <w:r>
        <w:rPr/>
        <w:t xml:space="preserve"> </w:t>
      </w:r>
      <w:r>
        <w:rPr/>
        <w:t xml:space="preserve">РФ</w:t>
      </w:r>
      <w:r>
        <w:rPr/>
        <w:t xml:space="preserve"> от 30.12.2008 N 6-ФКЗ, от 30.12.2008 N 7-ФКЗ, от 05.02.2014 N 2-ФКЗ, от 21.07.2014 N 11-ФКЗ)</w:t>
      </w:r>
      <w:r>
        <w:rPr/>
        <w:t xml:space="preserve"> // КонсультантПлюс : справ. прав. система : офиц. сайт / Компания "КонсультантПлюс". — Электрон. дан. — [Москва], cop. 1997. — URL: http://www.consultant.ru.</w:t>
      </w:r>
    </w:p>
    <w:p>
      <w:pPr>
        <w:numPr>
          <w:ilvl w:val="0"/>
          <w:numId w:val="13"/>
        </w:numPr>
      </w:pPr>
      <w:r>
        <w:rPr/>
        <w:t xml:space="preserve">Бюджетный кодекс Российской Федерации [Электронный ресурс] : Федер. закон </w:t>
      </w:r>
      <w:r>
        <w:rPr/>
        <w:t xml:space="preserve">от 31.07.1998 N 145-ФЗ </w:t>
      </w:r>
      <w:r>
        <w:rPr/>
        <w:t xml:space="preserve">// КонсультантПлюс : справ. прав. система : офиц. сайт / Компания "КонсультантПлюс". — Электрон. дан. — [Москва], cop. 1997. —URL: http://www.consultant.ru.</w:t>
      </w:r>
    </w:p>
    <w:p>
      <w:pPr>
        <w:numPr>
          <w:ilvl w:val="0"/>
          <w:numId w:val="13"/>
        </w:numPr>
      </w:pPr>
      <w:r>
        <w:rPr/>
        <w:t xml:space="preserve">Трудовой кодекс Российской Федерации </w:t>
      </w:r>
      <w:r>
        <w:rPr/>
        <w:t xml:space="preserve">[Электронный ресурс] : Федер. закон </w:t>
      </w:r>
      <w:r>
        <w:rPr/>
        <w:t xml:space="preserve">от 30.12.2001 N 197-ФЗ </w:t>
      </w:r>
      <w:r>
        <w:rPr/>
        <w:t xml:space="preserve">// КонсультантПлюс : справ. прав. система : офиц. сайт / Компания "КонсультантПлюс". — Электрон. дан. — [Москва], cop. 1997. —URL: http://www.consultant.ru.</w:t>
      </w:r>
    </w:p>
    <w:p>
      <w:pPr>
        <w:numPr>
          <w:ilvl w:val="0"/>
          <w:numId w:val="13"/>
        </w:numPr>
      </w:pPr>
      <w:r>
        <w:rPr/>
        <w:t xml:space="preserve">Об </w:t>
      </w:r>
      <w:r>
        <w:rPr/>
        <w:t xml:space="preserve">основах</w:t>
      </w:r>
      <w:r>
        <w:rPr/>
        <w:t xml:space="preserve"> </w:t>
      </w:r>
      <w:r>
        <w:rPr/>
        <w:t xml:space="preserve">обязательного</w:t>
      </w:r>
      <w:r>
        <w:rPr/>
        <w:t xml:space="preserve"> </w:t>
      </w:r>
      <w:r>
        <w:rPr/>
        <w:t xml:space="preserve">социального</w:t>
      </w:r>
      <w:r>
        <w:rPr/>
        <w:t xml:space="preserve"> </w:t>
      </w:r>
      <w:r>
        <w:rPr/>
        <w:t xml:space="preserve">страхования </w:t>
      </w:r>
      <w:r>
        <w:rPr/>
        <w:t xml:space="preserve">[Электронный ресурс] : Федер. закон </w:t>
      </w:r>
      <w:r>
        <w:rPr/>
        <w:t xml:space="preserve">от 16.07.1999 N 165-ФЗ </w:t>
      </w:r>
      <w:r>
        <w:rPr/>
        <w:t xml:space="preserve">// КонсультантПлюс : справ. прав. система : офиц. сайт / Компания "КонсультантПлюс". — Электрон. дан. — [Москва], cop. 1997. —URL: http://www.consultant.ru.</w:t>
      </w:r>
    </w:p>
    <w:p>
      <w:pPr>
        <w:numPr>
          <w:ilvl w:val="0"/>
          <w:numId w:val="13"/>
        </w:numPr>
      </w:pPr>
      <w:r>
        <w:rPr/>
        <w:t xml:space="preserve">Об основах охраны здоровья граждан в Российской Федерации [Электронный ресурс] : Федер. закон от 21.11.2011 N 323-ФЗ // КонсультантПлюс : справ. прав. система : офиц. сайт / Компания "КонсультантПлюс". — Электрон. дан. — [Москва], cop. 1997. —URL: http://www.consultant.ru.</w:t>
      </w:r>
    </w:p>
    <w:p>
      <w:pPr>
        <w:numPr>
          <w:ilvl w:val="0"/>
          <w:numId w:val="13"/>
        </w:numPr>
      </w:pPr>
      <w:r>
        <w:rPr/>
        <w:t xml:space="preserve">О страховых тарифах на обязательное социальное страхование от несчастных случаев на производстве и профессиональных заболеваний на 2021 год и на плановый период 2022 и 2023 годов [Электронный ресурс] : Федер. закон от 22.12.2020 N 434-ФЗ // КонсультантПлюс : справ. прав. система : офиц. сайт / Компания "КонсультантПлюс". — Электрон. дан. — [Москва], cop. 1997. —URL: http://www.consultant.ru.</w:t>
      </w:r>
    </w:p>
    <w:p>
      <w:pPr>
        <w:numPr>
          <w:ilvl w:val="0"/>
          <w:numId w:val="13"/>
        </w:numPr>
      </w:pPr>
      <w:r>
        <w:rPr/>
        <w:t xml:space="preserve">Об обязательном социальном страховании от несчастных случаев на производстве и профессиональных заболеваний [Электронный ресурс] : Федер. закон от 24.07.1998 N 125-ФЗ // КонсультантПлюс : справ. прав. система : офиц. сайт / Компания "КонсультантПлюс". — Электрон. дан. — [Москва], cop. 1997. —URL: http://www.consultant.ru.</w:t>
      </w:r>
    </w:p>
    <w:p>
      <w:pPr>
        <w:numPr>
          <w:ilvl w:val="0"/>
          <w:numId w:val="13"/>
        </w:numPr>
      </w:pPr>
      <w:r>
        <w:rPr/>
        <w:t xml:space="preserve">О специальной оценке условий труда [Электронный ресурс] : Федер. закон от 28 декабря 2013 г. N 426-ФЗ // КонсультантПлюс : справ. прав. система : офиц. сайт / Компания "КонсультантПлюс". — Электрон. дан. — [Москва], cop. 1997. —URL: http://www.consultant.ru.</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4"/>
        </w:numPr>
      </w:pPr>
      <w:r>
        <w:rPr/>
        <w:t xml:space="preserve">Министерство труда и социальной защиты Российской Федерации [Электронный ресурс] : официальный сайт. - Электрон. дан. - [Москва], 2021. - URL : http://www.rosmintrud.ru/</w:t>
      </w:r>
    </w:p>
    <w:p>
      <w:pPr>
        <w:numPr>
          <w:ilvl w:val="0"/>
          <w:numId w:val="14"/>
        </w:numPr>
      </w:pPr>
      <w:r>
        <w:rPr/>
        <w:t xml:space="preserve">Министерства здравоохранения </w:t>
      </w:r>
      <w:r>
        <w:rPr/>
        <w:t xml:space="preserve">Российской Федерации: [Электронный ресурс] : официальный сайт. - Электрон. дан. - [Москва], сор. 2021. - URL : http://www.rosminzdrav.ru/</w:t>
      </w:r>
    </w:p>
    <w:p>
      <w:pPr>
        <w:numPr>
          <w:ilvl w:val="0"/>
          <w:numId w:val="14"/>
        </w:numPr>
      </w:pPr>
      <w:r>
        <w:rPr/>
        <w:t xml:space="preserve">Федеральная служба по труду и занятости [Электронный ресурс] : официальный сайт. - Электрон. дан. - [Москва], сор. 2021. - URL : http://www.rostrud.ru/</w:t>
      </w:r>
    </w:p>
    <w:p>
      <w:pPr>
        <w:numPr>
          <w:ilvl w:val="0"/>
          <w:numId w:val="14"/>
        </w:numPr>
      </w:pPr>
      <w:r>
        <w:rPr/>
        <w:t xml:space="preserve">Федеральная служба государственной статистики [Электронный ресурс] : официальный сайт. - Электрон. дан. - [Москва], сор. 1999. - URL : http://www.gks.ru/</w:t>
      </w:r>
    </w:p>
    <w:p>
      <w:pPr>
        <w:numPr>
          <w:ilvl w:val="0"/>
          <w:numId w:val="14"/>
        </w:numPr>
      </w:pPr>
      <w:r>
        <w:rPr/>
        <w:t xml:space="preserve">Фонд социального страхования Российской Федерации [Электронный ресурс] : официальный сайт. - Электрон. дан. - [Москва], сор. 1999. - URL: </w:t>
      </w:r>
      <w:hyperlink r:id="rId14" w:history="1">
        <w:r>
          <w:rPr/>
          <w:t xml:space="preserve">http://fss.ru/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Рабочая программа дисциплины размещена на образовательном портале ПетрГУ по адресу </w:t>
      </w:r>
      <w:hyperlink r:id="rId15" w:history="1">
        <w:r>
          <w:rPr/>
          <w:t xml:space="preserve">https://edu.petrsu.ru</w:t>
        </w:r>
      </w:hyperlink>
      <w:r>
        <w:rPr/>
        <w:t xml:space="preserve">.</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FDD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C8C0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49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E69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83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1104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5D3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66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706C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66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21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157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F1A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E4E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CC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club.ru/index.php?page=book&amp;id=621919" TargetMode="External"/><Relationship Id="rId8" Type="http://schemas.openxmlformats.org/officeDocument/2006/relationships/hyperlink" Target="http://biblioclub.ru/index.php?page=book&amp;id=228878" TargetMode="External"/><Relationship Id="rId9" Type="http://schemas.openxmlformats.org/officeDocument/2006/relationships/hyperlink" Target="https://biblioclub.ru/index.php?page=book&amp;id=611320" TargetMode="External"/><Relationship Id="rId10" Type="http://schemas.openxmlformats.org/officeDocument/2006/relationships/hyperlink" Target="http://biblioclub.ru/index.php?page=book_red&amp;id=233807" TargetMode="External"/><Relationship Id="rId11" Type="http://schemas.openxmlformats.org/officeDocument/2006/relationships/hyperlink" Target="https://biblioclub.ru/index.php?page=book&amp;id=500714" TargetMode="External"/><Relationship Id="rId12" Type="http://schemas.openxmlformats.org/officeDocument/2006/relationships/hyperlink" Target="http://biblioclub.ru/index.php?page=book&amp;id=429391" TargetMode="External"/><Relationship Id="rId13" Type="http://schemas.openxmlformats.org/officeDocument/2006/relationships/hyperlink" Target="https://urait.ru/bcode/494134" TargetMode="External"/><Relationship Id="rId14" Type="http://schemas.openxmlformats.org/officeDocument/2006/relationships/hyperlink" Target="http://fss.ru/" TargetMode="External"/><Relationship Id="rId15" Type="http://schemas.openxmlformats.org/officeDocument/2006/relationships/hyperlink" Target="https://edu.petrs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2026-04-21T02:08:39+03:00</dcterms:created>
  <dcterms:modified xsi:type="dcterms:W3CDTF">2026-04-21T02:08:39+03:00</dcterms:modified>
</cp:coreProperties>
</file>

<file path=docProps/custom.xml><?xml version="1.0" encoding="utf-8"?>
<Properties xmlns="http://schemas.openxmlformats.org/officeDocument/2006/custom-properties" xmlns:vt="http://schemas.openxmlformats.org/officeDocument/2006/docPropsVTypes"/>
</file>