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38.03.02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970 (с изменениями от 27.02.2023 г. №208, от 19.07.2022 №662, от 26.11.2020 №1456) и учебным планом по направлению подготовки бакалавриата 38.03.02 Менеджмент  (профиль «Финансовый менеджмент»).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Психология, История России, Всеобщая история, Философия.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и рисками.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Негативные факторы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среды, их характеристика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РФ. Военная доктрина.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противодействия терроризму и  экстремизму.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защиты. Первая помощь при различных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коллективной защиты, устройства, режим функционирования.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свойств токсичных веществ, механизмов их действия и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средств поражения и защиты от 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первой помощи: остановка кровотечения, СЛР, некоторых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Сообщение на одну из тем: Темы:  1.	Аварии на железнодорожном транспорте в России и в мире. Анализ причин и хода событий. 2.	Аварии на водном транспорте в России и в мире. Анализ причин и хода событий. 3.	Оценка радиационного, химического, барического, механического, термического поражения. 4.	Гигиенические требования к микроклимату помещений. 5.	Отрицательные абиотические условия Европейского Севера. Способы защиты организма от отрицательных факторов среды. 6.	Функции РСЧС в условиях аварий с выбросом РВ. 7.	Функции РСЧС в условиях аварий с выбросом БОВ. 8.	Правила поведения в условиях аварии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на одну из тем: Проблемы влияния электромагнитного излучения мобильной связи на здоровье человека. Анализ современных исследований. Структура техносферы региона и основные региональные проблемы безопасности: проблемы и пути их решения. Безопасность в профессиональной деятельности работника горно-добывающей промышленности: проблемы пути их решения. Туристические формальности и безопасность в туризме: проблемы пути их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на тему: Современные аспекты международного сотрудничества в области безопасности: проблемы  и пути их решения в соответствие с международной нормативно-правовой базой. Написать эссе.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сообщение на одну из тем: Тема: 1.	Состав и функции воздушно-космических сил РФ. 2.	Состав и функции сухопутных войск РФ. 3.	Химическое оружие кожно-нарывного действия. 4.	Химическое оружие нервно-паралитического действия. 5.	Средства защиты детей. 6.	Состав и функционирование радиационного защитного комплекта. 7.	Первая помощь при отравлениях. 8.	Первая помощь при холодовых травмах. 9.	Первая помощь при поражении электрическим током. 10.	Правила поведения укрываемых в убежище гражданской обороны. 11.	Роль ГО в обеспечении безопасности населения в условиях вооруженного конфликта. 12.	Понятие экстремистской деятельности в соответствие с ФЗ&amp;amp;quot;О противодействии экстремистской деятельности&amp;amp;quot; от 25.07.2002 N 114-ФЗ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«Безопасность жизнедеятельности» используются следующие образовательные технологии:</w:t>
      </w:r>
    </w:p>
    <w:p>
      <w:pPr/>
      <w:r>
        <w:rPr/>
        <w:t xml:space="preserve">- информационные коммуникативные технологии (презентации, персональные компьютеры, работа в сети Internet);</w:t>
      </w:r>
    </w:p>
    <w:p>
      <w:pPr/>
      <w:r>
        <w:rPr/>
        <w:t xml:space="preserve">- решение комплектов задач;</w:t>
      </w:r>
    </w:p>
    <w:p>
      <w:pPr/>
      <w:r>
        <w:rPr/>
        <w:t xml:space="preserve">- визуальные технические средства обучения (обучающие фильмы);</w:t>
      </w:r>
    </w:p>
    <w:p>
      <w:pPr/>
      <w:r>
        <w:rPr/>
        <w:t xml:space="preserve">- самостоятельное изучение материала при помощи подготовки сообщения;</w:t>
      </w:r>
    </w:p>
    <w:p>
      <w:pPr/>
      <w:r>
        <w:rPr/>
        <w:t xml:space="preserve">     - лекции, консультации, написание рефератов, проведение практических занятий.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работой, а именно: разбор конкретных ситуаций, проблемное обучение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/>
    <w:p>
      <w:pPr/>
      <w:r>
        <w:rPr/>
        <w:t xml:space="preserve">Доклад, сообщение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</w:p>
    <w:p>
      <w:pPr/>
      <w:r>
        <w:rPr/>
        <w:t xml:space="preserve">Самостоятельная работа заключается в изучении отдельных тем курса по заданию преподавателя по рекомендуемой им учебной литературе.</w:t>
      </w:r>
    </w:p>
    <w:p>
      <w:pPr/>
      <w:r>
        <w:rPr/>
        <w:t xml:space="preserve">В самостоятельную работу внедряется практика подготовки сообщений по заданным темам. После вводных лекций, в которых обозначается содержание дисциплины, ее проблематика и практическая значимость, обучающимся выдаются возможные темы эссе в рамках проблемного поля дисциплины, из которых обучающиеся выбирают тему своего эссе, при этом обучающимся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tbl>
      <w:tblGrid>
        <w:gridCol w:w="705" w:type="dxa"/>
        <w:gridCol w:w="6090" w:type="dxa"/>
        <w:gridCol w:w="855" w:type="dxa"/>
        <w:gridCol w:w="1980" w:type="dxa"/>
      </w:tblGrid>
      <w:tblPr>
        <w:tblW w:w="9645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№ раздела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Задания для самостоятельной работы,</w:t>
            </w:r>
            <w:br/>
            <w:br/>
          </w:p>
        </w:tc>
        <w:tc>
          <w:tcPr>
            <w:tcW w:w="855" w:type="dxa"/>
            <w:noWrap/>
          </w:tcPr>
          <w:p>
            <w:pPr/>
            <w:r>
              <w:rPr/>
              <w:t xml:space="preserve">Количество часов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Вид контроля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</w:t>
            </w:r>
            <w:r>
              <w:rPr/>
              <w:t xml:space="preserve"> подготовить сообщение на основании учебной литературы по заданной теме.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Аварии на железнодорожном транспорте в России и в мире. Анализ причин и хода событий.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Аварии на водном транспорте в России и в мире. Анализ причин и хода событий.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Оценка радиационного, химического, барического, механического, термического поражения.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Гигиенические требования к микроклимату помещений.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Отрицательные абиотические условия Европейского Севера. Способы защиты организма от отрицательных факторов среды.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Функции РСЧС в условиях аварий с выбросом РВ.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Функции РСЧС в условиях аварий с выбросом БОВ.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Правила поведения в условиях аварии с выбросом АХОВ.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Оценка сообщение. Проверяется смысловое содержание. Качество выступления.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 </w:t>
            </w:r>
            <w:r>
              <w:rPr/>
              <w:t xml:space="preserve">написать эссе на одну из тем.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Проблемы влияния электромагнитного излучения мобильной связи на здоровье человека. Анализ современных исследований.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Структура техносферы региона и основные региональные проблемы безопасности: проблемы пути их решения.</w:t>
            </w:r>
          </w:p>
          <w:p>
            <w:pPr/>
            <w:r>
              <w:rPr/>
              <w:t xml:space="preserve">3.      Безопасность в профессиональной деятельности работника горно-добывающей промышленности: проблемы и  пути их решения.</w:t>
            </w:r>
          </w:p>
          <w:p>
            <w:pPr/>
            <w:r>
              <w:rPr/>
              <w:t xml:space="preserve">4.      Туристические формальности и безопасность в туризме: проблемы и пути их решения.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Оценивается эссе. 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</w:t>
            </w:r>
            <w:r>
              <w:rPr/>
              <w:t xml:space="preserve"> подготовить сообщение на основании учебной литературы по заданной теме.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Состав и функции воздушно-космических сил РФ.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Состав и функции сухопутных войск РФ.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Химическое оружие кожно-нарывного действия.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Химическое оружие нервно-паралитического действия.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Средства защиты детей.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Состав и функционирование радиационного защитного комплекта.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Первая помощь при отравлениях.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Первая помощь при холодовых травмах.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Первая помощь при поражении электрическим током.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Правила поведения укрываемых в убежище ГО.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Роль ГО в обеспечении безопасности населения в условиях вооруженного конфликта.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Понятие экстремистской деятельности в соответствие с ФЗ «О противодействии экстремистской деятельности» от 25.07.2002 N 114-ФЗ.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Оценка конспекта. Проверяется смысловое содержание. Качество выступления.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 </w:t>
            </w:r>
            <w:r>
              <w:rPr/>
              <w:t xml:space="preserve">написать эссе на заданную тему.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  <w:p>
            <w:pPr/>
            <w:r>
              <w:rPr>
                <w:i w:val="1"/>
                <w:iCs w:val="1"/>
              </w:rPr>
              <w:t xml:space="preserve">Тема:</w:t>
            </w:r>
          </w:p>
          <w:p>
            <w:pPr/>
            <w:r>
              <w:rPr/>
              <w:t xml:space="preserve">Современные аспекты международного сотрудничества в области безопасности: проблемы пути их решения.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Оценивается эссе. 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Подготовка к зачету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Собеседование. Решение комплектов заданий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Введение в дисциплину. Основные понятия и определения.</w:t>
            </w:r>
          </w:p>
          <w:p>
            <w:pPr/>
            <w:r>
              <w:rPr/>
              <w:t xml:space="preserve">Отрицательные факторы природной и техногенной среды и их характеристики. Обеспечение комфортных условий для жизни и деятельности человека</w:t>
            </w:r>
          </w:p>
          <w:p>
            <w:pPr/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</w:t>
            </w:r>
          </w:p>
          <w:p>
            <w:pPr/>
            <w:r>
              <w:rPr/>
              <w:t xml:space="preserve">Классификация ЧС. Природные ЧС и действия при их возникновении. Техногенные ЧС и действия при их возникновении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</w:t>
            </w:r>
          </w:p>
          <w:p>
            <w:pPr/>
            <w:r>
              <w:rPr/>
              <w:t xml:space="preserve">Написание аналитического эссе по предложенной литературе.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Национальная безопасность РФ. Военная доктрина.</w:t>
            </w:r>
          </w:p>
          <w:p>
            <w:pPr/>
            <w:r>
              <w:rPr/>
              <w:t xml:space="preserve">Оружие массового поражения. Средства индивидуальной защиты: СИЗ органов дыхания, СИЗ кожи, медицинские средства защиты. Первая помощь пострадавшему. Средства коллективной защиты. Роль ГО в обеспечении безопасности населения в условиях вооруженного конфликта.</w:t>
            </w:r>
          </w:p>
          <w:p>
            <w:pPr/>
            <w:r>
              <w:rPr/>
              <w:t xml:space="preserve">Меры противодействия терроризму и   экстремизму. Управление безопасностью и рисками.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 Написание аналитического эссе по предложенной литературе.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Айзман, Р.И. Основы безопасности жизнедеятельности : учебное пособие / Р.И. Айзман, Н.С. Шуленина, В.М. Ширшова. - 2-е изд., стер. - Новосибирск : Сибирское университетское издательство, 2010. - 256 с. : ил.,табл., схем. - (Университетская серия). - ISBN 978-5-379-01496-4 ; То же [Электронный ресурс]. - URL: </w:t>
      </w:r>
      <w:hyperlink r:id="rId7" w:history="1">
        <w:r>
          <w:rPr/>
          <w:t xml:space="preserve">http://biblioclub.ru/index.php?page=book&amp;id=57596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Безопасность жизнедеятельности : учебник / А.А. Солдатов, Н.П. Кириллов, М.Ю. Мартынова и др. ; Российский государственный социальный университет. – Москва : Российский государственный социальный университет, 2019. – 556 с. : схем., табл., ил. ISBN 978-5-7139-1383-0. – Режим доступа в университетской библиотеке online: URL: </w:t>
      </w:r>
      <w:hyperlink r:id="rId8" w:history="1">
        <w:r>
          <w:rPr/>
          <w:t xml:space="preserve">https://biblioclub.ru/index.php?page=book&amp;id=574155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Ноксология : учебник / Е.Е. Барышев, А.А. Волкова, В.Г. Шишкунов, Г.В. Тягунов ; под общ. ред. Е.Е. Барышева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- 162 с. : ил., табл., схем. - ISBN 978-5-7996-1229-0 ; То же [Электронный ресурс]. - </w:t>
      </w:r>
      <w:r>
        <w:rPr>
          <w:u w:val="single"/>
        </w:rPr>
        <w:t xml:space="preserve">URL: </w:t>
      </w:r>
      <w:hyperlink r:id="rId9" w:history="1">
        <w:r>
          <w:rPr>
            <w:u w:val="single"/>
          </w:rPr>
          <w:t xml:space="preserve">http://biblioclub.ru/index.php?page=book&amp;id=276350</w:t>
        </w:r>
      </w:hyperlink>
      <w:r>
        <w:rPr>
          <w:u w:val="single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Горбунова, Л.Н. Безопасность жизнедеятельности : учебное пособие / Л.Н. Горбунова, Н.С. Батов ; Сибирский федеральный университет. – Красноярск : Сибирский федеральный университет (СФУ), 2017. – 546 с. : ил. – Библиогр.: с. 510-511. – ISBN 978-5-7638-3581-6. Режим доступа в университетской библиотеке online: URL: </w:t>
      </w:r>
      <w:hyperlink r:id="rId10" w:history="1">
        <w:r>
          <w:rPr>
            <w:u w:val="single"/>
          </w:rPr>
          <w:t xml:space="preserve">https://biblioclub.ru/index.php?page=book&amp;id=497194</w:t>
        </w:r>
      </w:hyperlink>
    </w:p>
    <w:p>
      <w:pPr>
        <w:numPr>
          <w:ilvl w:val="0"/>
          <w:numId w:val="5"/>
        </w:numPr>
      </w:pPr>
      <w:r>
        <w:rPr/>
        <w:t xml:space="preserve">Екимова, И.А. Безопасность жизнедеятельности : учебное пособие / И.А. Екимова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- 192 с. : табл., схем. - ISBN 978-5-4332-0031-9 ; Режим доступа в университетской библиотеке online: </w:t>
      </w:r>
      <w:hyperlink r:id="rId11" w:history="1">
        <w:r>
          <w:rPr/>
          <w:t xml:space="preserve">http://biblioclub.ru/index.php?page=book&amp;id=208696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Куклев, В.А. Безопасность жизнедеятельности : учебно-практическое пособие / В.А. Куклев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университет", Институт дистанционного образования. - Ульяновск : УлГТУ, 2011. - 303 с. : ил., табл., схем. - Библиогр. в кн. - ISBN 978-5-9795-0858-0 Режим доступа в университетской библиотеке online: </w:t>
      </w:r>
      <w:hyperlink r:id="rId12" w:history="1">
        <w:r>
          <w:rPr/>
          <w:t xml:space="preserve">http://biblioclub.ru/index.php?page=book&amp;id=363481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Петрова, А.В. Охрана труда на производстве и в учебном процессе : учебное пособие / А.В. Петрова, А.Д. Корощенко, Р.И. Айзман. - Новосибирск : Сибирское университетское издательство, 2008. - 192 с. - (Университетская серия). - ISBN 5-379-00367-2; 978-5-379-00367-8 ; Режим доступа в университетской библиотеке online:  </w:t>
      </w:r>
      <w:hyperlink r:id="rId13" w:history="1">
        <w:r>
          <w:rPr/>
          <w:t xml:space="preserve">http://biblioclub.ru/index.php?page=book&amp;id=57408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Попович, В.А. Расследование и учет несчастных случаев на производстве : учебное пособие / В.А. Попович ; Министерство транспорта Российской Федерации, Московская государственная академия водного транспорта. - Москва : Альтаир : МГАВТ, 2011. - 105 с. : табл. - Библиогр.: с. 54 ; Режим доступа в университетской библиотеке online: </w:t>
      </w:r>
      <w:hyperlink r:id="rId14" w:history="1">
        <w:r>
          <w:rPr/>
          <w:t xml:space="preserve">http://biblioclub.ru/index.php?page=book&amp;id=430032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Таталев, П.Н. Безопасность жизнедеятельности. Управление охраной труда на предприятиях АПК: учебное пособие для самостоятельной работы обучающихся по программе бакалавриата : [16+] / П.Н. Таталев, Р.В. Шкрабак, В.С. Шкрабак ; под общ. ред. В.С. Шкрабак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2019. – 191 с. : ил. – Библиогр.: с. 122 - 124. – Текст : электронный. Режим доступа в университетской библиотеке online: URL: </w:t>
      </w:r>
      <w:hyperlink r:id="rId15" w:history="1">
        <w:r>
          <w:rPr/>
          <w:t xml:space="preserve">https://biblioclub.ru/index.php?page=book&amp;id=576301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Программное обеспечение: ОС Windows 7, Windows 10 или Windows XP.</w:t>
      </w:r>
    </w:p>
    <w:p>
      <w:pPr>
        <w:numPr>
          <w:ilvl w:val="0"/>
          <w:numId w:val="6"/>
        </w:numPr>
      </w:pPr>
      <w:r>
        <w:rPr/>
        <w:t xml:space="preserve">Офисный пакет: Office 2007.</w:t>
      </w:r>
    </w:p>
    <w:p>
      <w:pPr>
        <w:numPr>
          <w:ilvl w:val="0"/>
          <w:numId w:val="6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МЧС России </w:t>
      </w:r>
      <w:hyperlink r:id="rId16" w:history="1">
        <w:r>
          <w:rPr/>
          <w:t xml:space="preserve">http://www.mchs.gov.ru/</w:t>
        </w:r>
      </w:hyperlink>
    </w:p>
    <w:p>
      <w:pPr>
        <w:numPr>
          <w:ilvl w:val="0"/>
          <w:numId w:val="7"/>
        </w:numPr>
      </w:pPr>
      <w:r>
        <w:rPr/>
        <w:t xml:space="preserve">Сайт национального центра для получения экологической информации URL: http://www.ngdc.noaa.gov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7" w:history="1">
        <w:r>
          <w:rPr/>
          <w:t xml:space="preserve">Blackboard Learn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8C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256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472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4F8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17E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4D3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689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E65C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596" TargetMode="External"/><Relationship Id="rId8" Type="http://schemas.openxmlformats.org/officeDocument/2006/relationships/hyperlink" Target="https://biblioclub.ru/index.php?page=book&amp;id=574155" TargetMode="External"/><Relationship Id="rId9" Type="http://schemas.openxmlformats.org/officeDocument/2006/relationships/hyperlink" Target="http://biblioclub.ru/index.php?page=book&amp;id=276350" TargetMode="External"/><Relationship Id="rId10" Type="http://schemas.openxmlformats.org/officeDocument/2006/relationships/hyperlink" Target="https://biblioclub.ru/index.php?page=book&amp;id=497194" TargetMode="External"/><Relationship Id="rId11" Type="http://schemas.openxmlformats.org/officeDocument/2006/relationships/hyperlink" Target="http://biblioclub.ru/index.php?page=book&amp;id=208696" TargetMode="External"/><Relationship Id="rId12" Type="http://schemas.openxmlformats.org/officeDocument/2006/relationships/hyperlink" Target="http://biblioclub.ru/index.php?page=book&amp;id=363481" TargetMode="External"/><Relationship Id="rId13" Type="http://schemas.openxmlformats.org/officeDocument/2006/relationships/hyperlink" Target="http://biblioclub.ru/index.php?page=book&amp;id=57408" TargetMode="External"/><Relationship Id="rId14" Type="http://schemas.openxmlformats.org/officeDocument/2006/relationships/hyperlink" Target="http://biblioclub.ru/index.php?page=book&amp;id=430032" TargetMode="External"/><Relationship Id="rId15" Type="http://schemas.openxmlformats.org/officeDocument/2006/relationships/hyperlink" Target="https://biblioclub.ru/index.php?page=book&amp;id=576301" TargetMode="External"/><Relationship Id="rId16" Type="http://schemas.openxmlformats.org/officeDocument/2006/relationships/hyperlink" Target="http://www.mchs.gov.ru/" TargetMode="External"/><Relationship Id="rId17" Type="http://schemas.openxmlformats.org/officeDocument/2006/relationships/hyperlink" Target="https://blackboard.petrsu.ru/webapps/portal/frameset.jsp?tab_tab_group_id=_2_1&amp;url=%2Fwebapps%2Fblackboard%2Fexecute%2Flauncher%3Ftype%3DCourse%26id%3D_663_1%26url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2026-04-21T08:08:50+03:00</dcterms:created>
  <dcterms:modified xsi:type="dcterms:W3CDTF">2026-04-21T08:08:50+03:00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