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ДЕЯТЕЛЬНОСТЬ: ЮРИДИЧЕСКАЯ КЛИНИКА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деятельность: юридическая клиника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зачет с оценкой.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в юриспруденции: понятие, формы и 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клиника как проектное обучение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клиента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техника: написание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 с оценкой.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 в юриспруденции: понятие, формы, 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становления, развития и правовые основы проектной деятельности в вузе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проектной деятельности, их содержание и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понятие, формы, 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проектной деятельности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проектной деятельности, их содержание и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тематики, планирование деятельности  и организация работы в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проекта, подбор материалов и выбор формы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Корректирование проекта и представление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и отчет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юридических клиник как формы прикладного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как основная форма юридической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и организация проведения консультирования в 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Методика, организация  и оформление документов при приеме клиента 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консультирования, виды, типовые ошибки при письменном консультировании.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Интервьюирование: первая всреча с клиентом, опрос, первичный анализ ситуации, принятие решения о дальнейшей работе по делу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этические правила и принципы работы юриста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юриста с доказательствами по гражданским делам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дела и выработка позиции по делу.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Навыки допроса свидетелей в гражданском деле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Проектная деятельность: понятие, формы,значение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проектной деятельности в вузе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проектной деятельности, их содержание и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тематики, планирование и организация проектирования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проекта и подготовка отчета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ЮК как формы прикладного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Консультирование как форма юридической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Методика, организация проведения консультирования н6а базе ЮК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Методика, организация и оформление документов при приеме клиентов ЮК ПетрГУ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Письменное консультирование, последовательность письменной консультации (как пример) Этапы интервьюирования: подготовка к первой встрече, опрос клиента, подведение итогов, анализ итогов Соблюдение принципов профессиональной этики при интервьюировании и консультировании клиента Подготовка к ролевой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практических навыков составления документов: искового заявления, ходатайства, жалобы Типовые ошибки в работе с доказательствами в гражданском деле Подготовка к ролевой игре Анализ правовой основы как важный этап анализа дела и выработки позиции по делу Допрос свидетеля: отработка навыков на конкретных примерах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обучение,метод проектов,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Варианты практических заданий для студентов:</w:t>
      </w:r>
    </w:p>
    <w:p>
      <w:pPr/>
      <w:r>
        <w:rPr/>
        <w:t xml:space="preserve">1.К юристам обратилась Екатерина Сутяжнева.</w:t>
      </w:r>
    </w:p>
    <w:p>
      <w:pPr/>
      <w:r>
        <w:rPr/>
        <w:t xml:space="preserve">В 16:00 вбежала запыхавшись: «Слава богу, что успела! (Отдышалась.) Вот. (Положила на стол пачку документов.) Помогите мне, пожалуйста, с этой жалобой. Проверьте… времени совсем мало… Я ее сама написала, но я не юрист, и хочу, чтобы специалисты, то есть вы, ее посмотрели перед отправкой в Европейский суд по правам человека — там по 3-й, 5-й, 6-й и 8-й статьям Европейской конвенции по правам человека.</w:t>
      </w:r>
    </w:p>
    <w:p>
      <w:pPr/>
      <w:r>
        <w:rPr/>
        <w:t xml:space="preserve">А то до полуночи осталось всего ничего — восемь часов, если не успею, то потом уже и отправлять бесполезно, не соблюдены будут критерии приемлемости… Возьметесь? Пожалуйста…».</w:t>
      </w:r>
    </w:p>
    <w:p>
      <w:pPr/>
      <w:r>
        <w:rPr/>
        <w:t xml:space="preserve">Крайний срок подачи жалобы сегодня в 24:00, клиентка — не юрист по образованию.</w:t>
      </w:r>
    </w:p>
    <w:p>
      <w:pPr/>
      <w:r>
        <w:rPr/>
        <w:t xml:space="preserve">Ваши действия?</w:t>
      </w:r>
    </w:p>
    <w:p>
      <w:pPr>
        <w:numPr>
          <w:ilvl w:val="0"/>
          <w:numId w:val="1"/>
        </w:numPr>
      </w:pPr>
      <w:r>
        <w:rPr/>
        <w:t xml:space="preserve">Ваш клиент – женщина 35 лет, воспитывающая ребенка 12 лет. Отец не общается с сыном почти 8 лет. Но отрицает данный факт.</w:t>
      </w:r>
    </w:p>
    <w:p>
      <w:pPr/>
      <w:r>
        <w:rPr/>
        <w:t xml:space="preserve">Задание: составьте вопросы, которые можно задать в суде с целью доказывания достоверности слов клиента.</w:t>
      </w:r>
    </w:p>
    <w:p>
      <w:pPr/>
      <w:r>
        <w:rPr/>
        <w:t xml:space="preserve">3.Женщина (Наталья Валерьевна) подает на развод. Мужа зовут Валентин Сергеевич Утконосов. Обратилась за помощью в составлении заявления и подготовке к судебному разбирательству о разводе и определении места проживания и порядка воспитания ребенка. Просьба: «Вы составьте, пожалуйста, заявление, а я еще раз приду. Идти мне надо на работу сейчас». Консультант провел интервьюирование и при записи информации о клиентке в регистрационный журнал обнаружил, что месяц назад другой консультант клиники (фирмы) оказывал юридическую помощь по защите трудовых прав ее супруга против работодателя. Из разговора с этим консультантом стало известно, что Петр Сергеевич время от времени консультируется у него по различным юридическим вопросам.</w:t>
      </w:r>
    </w:p>
    <w:p>
      <w:pPr/>
      <w:r>
        <w:rPr/>
        <w:t xml:space="preserve">Ваши действия?</w:t>
      </w:r>
    </w:p>
    <w:p>
      <w:pPr/>
      <w:r>
        <w:rPr/>
        <w:t xml:space="preserve">4.В клинику позвонила Андреева и попросила записать ее на консультацию. Предварительно она рассказала о своей ситуации следующее: ей позвонил Константинов, знакомый ее мужа. Он утверждал, что Андреев взял у него в долг 130 000 рублей полгода назад, пообещав вернуть через месяц, но не вернул, теперь Константинов потребовал у Андреевой вернуть долг немедленно. Андреева ничего не знала о долге дозвонка Константинова, и муж никогда не обсуждал с ней свои дела, из-за этого они все время ссорятся, и три месяца назад Андреева вообще переехала к своей матери, и даже не знала до звонка Константинова, что мужа нет в городе. Она не знает, что ей делать: денег у нее нет, и она не хочет платить Константинову никаких денег, но тот ей пригрозил судом, и она боится, что ей присудят выплачивать эту очень большую для нее сумму.</w:t>
      </w:r>
    </w:p>
    <w:p>
      <w:pPr/>
      <w:r>
        <w:rPr/>
        <w:t xml:space="preserve">Задание для студентов: составить список вопросов, которые необходимо задать клиентке, чтобы иметь возможность подготовить устную консультацию.</w:t>
      </w: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Первый этап работы над таким проектом выбор темы – идеи. Правильно выбрать тему – значит обеспечить половину успеха работы. Тема проектной работы – это то главное, о чем говорится в работе. Она должна соответствовать потребностям групп, на которые рассчитан проект, должна быть актуальной, обусловленной объективными потребностями теории и практики массовой информации. Должна быть достаточно конкретна, чтобы ее можно было практически сориентировать. Тема должна быть достаточно узка, чтобы отражать конкретную область исследования. Очень важно включать в название темы подза- 17 головки, где указывается в скобках («на материале…», «на примере…»). Второй этап – подбор литературы и источников по теме информационного проекта. Этот этап можно назвать библиографическим. Он проходит в библиотеках, в работе с интернетом. В процессе работы составляется мини-каталог специальной литературы, предполагающий библиографическое описание каждого первоисточника. Завершается этот этап подбором необходимого количества книг, текстов, сайтов, которые помогут вам создать информационный проект. Третий этап – планирование работы над информационным проектом. Составляется план-проспект информационного проекта, в котором отражается обоснование выбора темы работы, краткая информация о ее современном состоянии, характеристика цели и задач работы. План-проспект – черновое оглавление проектной работы с реферативным раскрытием ее содержания. Итогом этого этапа служит составление окончательной структурной схемы информационного проекта. Четвертый этап – проведение маркетингового исследования проекта и работа над текстом информационного проекта. Здесь анализируются, обобщаются и объясняются факты, полученные в результате исследования. Композиция/структура информационного проекта включает в себя следующие элементы: – титульный лист; – оглавление; – резюме проекта; – введение, в котором обозначается актуальность темы проекта, цель и задачи проекта, основные источники проекта; – описание анализа коммуникационной ситуации, с результатами исследования целевых групп и конкурирующих идей; – стратегию и тактику идеи проекта: планирование образа и техническое планирование; – основы информационной политики проекта (работу со СМИ); – реализацию проекта; – заключение, в котором содержатся предполагаемые результаты информационного проекта и прогноз развития идеи; – список использованной литературы; – приложения (если есть).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Изучение данной дисциплины включает следующие формы занятий: семинары, самостоятельная работа и зачет, завершающий ее изучение. 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Практический курс является авторским и требует посещения студентом аудиторных занятий. 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 Задания на зачет формулируются преподавателем в пределах данной программы курса с учетом навыков и умений, приобретению которых уделялось особое внимание во время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1.Голенок С.Г. Теория государства и права (понятия, схемы, таблицы, комментарии) : в 2-х ч.: учебное пособие для обучающихся по направлению подготовки бакалавриата «Юриспруденция» / С. Г. Голенок ; М-во образ. и науки РФ Петрозавод. гос. ун-т – Петрозаводск: Изд-во Петр ГУ, 2017, 69 https://rusneb.ru/catalog/000199_000009_07000383599/ 2. Голенок С.Г. Теория государства и права (понятия, схемы, таблицы, комментарии) : в 2-х ч.: учебное пособие для обучающихся по направлению подготовки бакалавриата «Юриспруденция» / С. Г. Голенок ; М-во образ. и науки РФ Петрозавод. гос. ун-т – Петрозаводск: Изд-во Петр ГУ, 2017, 69 С. 3.Морозова Л.А. Теория государства и права: учебник для вузов. 4--е изд. МГУ, 384 с. // https://www.msmsu.ru/userdata/manual/doc/kaf/sud_med/Теория%20государства%20и%20права.pdf Ромашов, Р. А. Теория государства и права : учебник и практикум для вузов / Р. А. Ромашов. — Москва : Издательство Юрайт, 2023. — 443 с. — (Высшее образование). — ISBN 978-5-534-06486-5. — Текст : электронный // Образовательная платформа Юрайт [сайт]. — URL: https://urait.ru/bcode/516207 (дата обращения: 01.12.2022).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Б) Дополнительная учебная литература по курсу 1. Алексеев С.С. Общая теория права. / С.С. Алексеев. М., Проспект. 2009. -576 с. 2. Бакарджиев Я. В. Теория государства ип рава в 2 ч. Часть 1.: учебник для прикладного бакалавриата / Я. В. Бакарджиев, Р. А. Ромашов.,В. А. Рыбаков. – М. : Издательство Юрайт, 2018.- 195 с. 3. Голенок С.Г. Теория государства и права (понятия, схемы, таблицы, комментарии) : в 2-х ч.: учебное пособие для обучающихся по направлению подготовкир бакалавриата «Юриспруденция» / С. Г. Голенок ; М-во образ. и науки РФ Петрозавод. гос. ун-т – Петрозаводск: Изд-во Петр ГУ, 2017, 69 С. 4. Теория государства и права : учебник для бакалавров / под ред. В. К. Бабаева — М. : Издательство Юрайт, 2014. — 715 с. 5. Перевалов, В. Д. Теория государства и права : учебник для бакалавров / В. Д. Перевалов. — 4-е изд., пер. и доп. — М. : Издательство Юрайт, 2014. — 428 6. Протасов, В. Н. Теория государства и права : учебник и практикум для академи-. ческого бакалавриата / В. Н. Протасов. — М. : Издательство Юрайт, 2015. — 487 с. 7. Теория государства и права / под ред. А.В. Малько: учебник.- М.: КНОРУС, 2010 8. Теория государства и права: учебник для бакалавров/ В.В.Лазарев, С.В.Липень. – М.: Издательство Юрайт, 2014. 9. Теория государства и права: учебник для бакалавров/ Р.А. Ромашов. – М.: Издательство Юрайт, 2017. 11. Лазарев В.В., Липень С.В. Теория государства и права: учебник для вузов. / В. В. Лазарев., С. В. Липень, М. : Изд-во «Спарк», 2004. – 528 с. 12. Малько А.В. Теория государства и права в вопросах и ответах: учеб. – метод. пособие. / А. В. Малько. Изд. 4-е, перераб. и доп.. М.: Юристъ, 2004. – 309 с. Марченко М.Н. Проблемы общей теории государства и права6 учебник / М. Н. Марченко, М. : Проспект 2015. - 752 с. 13. Марченко М.Н. Государство и право в условиях глобализации. / М. Н. Марченко, М.: Проспект, 2009. – 400 с. 14. Марченко М.Н. Теория государства и права: Учебник. 2-е изд., перераб. и доп. / М. Н. Марченко, М.: ТК Велби, Изд-во Проспект, 2007 – 648 с. 16. Матузов Н.И. Теория государства и права: Учеб. для студентов вузов, обучающихся по направлению и специальности «Юриспруденция». М. : Юристъ, 2004. – 245 с. 18. Морозова Л.А.Теория государства и права: Учеб./ Л. А. Морозова-3-е изд., перераб. и доп.- М. : Эксмо, 2008. - 477 с. 19. Нерсесянц В.С. Общая теория права и государства. Учебник для юридических вузов и факультетов. / В. С. Нерсесянц, М.: Издательская группа НОРМА-ИНФРА*М, 1999. -552 с. 20. Общая теория государства и права. Академический курс в 3-х томах / отв. ред. М.Н. Марченко. Т. 1. М.: ИКД «Зерцало-М», 2002. – 516 с. 21. Общая теория государства и права. Академический курс в 3-х томах / отв. ред. М.Н. Марченко. Т. 2. М.: ИКД «Зерцало-М», 2002. – 336 с. 22. Общая теория государства и права. Академический курс в 3-х томах / отв. ред. М.Н. Марченко. Т. 3. М.: ИКД «Зерцало-М», 2002. – 518 с. 23. Перевалов В. Д. Теория государства и права: учебник / В. Д. Перевалов. – Москва : Юрайт-Издат, 2010. — 379 с. 24. Поляков А.В. Общая теория права: Феноменолого-коммуникативный подход. Курс лекций. / А. В. Поляков, 2-е изд., доп. СПб: Издательство «Юридический центр Пресс». 2003. — 843 с. 25. Радько Т.Н. Теория государства и права : учебник для бакалавров. / Т. Н. Радько, Москва : Проспект, 2015. — 496 с. 26. Спиридонов Л.И. Теория государства и права./ Л. И. Спиридонов — М. : Изд. группа «Проспект» : Фирма «Гардарика», 1996.- 300 с. 29. Теория государства и права: введение в юриспруденцию: учебное пособие для студентов вузов, обучающихся по специальности "Юриспруденция" / [С. В. Долгушина и др.] / под ред. В. П. Малахова, С. В. Долгушиной. – М. : ЮНИТИ, 2012. – 127 с. 30. Теория государства и права. Учебник / Под ред. Р.А. Ромашова. СПб., Издательство «Юридический центр пресс», 2005. – 630 с. 34. Теория государства и права: Учебник для вузов / Под общ. ред. А.С.Пиголкина. М.: «Городец», 2003, 544 с. 35. Теория государства и права: Учебник для вузов / Под общ. ред. О.В. Мартышина. М.: Норма, 2007. – 496 с. 36. Теория государства и права: Хрестоматия: в 2 т. Т. 1 / Авт.-сост.В. В. Лазарев, С.. Липень.- М. : Юристъ, 2001, – 620 с. 37. Чашин А.Н. Пособие по написанию курсовых и дипломных работ. / А. Н. Чашин, М.: Издательство «Дело и сервис», 2008. – 398 с. 38. Черданцев А.Ф. Теория государства и права: Учебник для вузов. М.: Юрайт-М, 2002. – 432 с. 39. Шершеневич Г.Ф. Общая теория права: Учебное пособие. В 2-х томах. Т. 1, 2. М., 1995. 40.Щепалов С. В. Теория государства и права: конспект лекций. Петрозаводск : Издательство ПетрГУ, 2008. – 266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обеспечение, информационно-справочные системы, интернет ресурсы и оборудование</w:t>
      </w:r>
    </w:p>
    <w:p>
      <w:pPr/>
      <w:r>
        <w:rPr/>
        <w:t xml:space="preserve">Электронные учебники 1. . Венгеров, А. Б. Теория государства и права : учебник [Электронный ресурс] / А. Б. Венгеров. - М.: Омега-Л, 2011. - 608 с. - Режим доступа: http://www.biblioclub.ru/index.php?page=book&amp;id=79748 2. Теория государства и права : учебник [Электронный ресурс] / М.: Юнити-Дана, 2012. - 738 с. - Режим доступа: http://www.biblioclub.ru/index.php?page=book&amp;id=118744 Малько А. В. Теория государства и права: учеб. пособие / А.В. Малько, А.Ю. Саломатин. - 2-e изд. - М.: ИЦ РИОР: НИЦ ИНФРА-М, 2014. - 213 с. - (Высшее образование: Бакалавриат). - Режим доступа: http://www.znanium.com/bookread.php?book=408244. 3.Нерсесянц В. С. Общая теория права и государства: учебник для вузов / В.С. Нерсесянц; Ин-т государства и права РАН. - М.: НОРМА, 2010. - 560 с. - Режим доступа: http://www.znanium.com/bookread.php?book=206962. Официальные сайты: http://council.gov.ru – Совет Федерации Федерального Собрания Российской Федерации. http://law.edu.ru – Юридическая Россия. http://www.auditorium.ru – Портал «Социально-гуманитарное и политологическое образование». http://www.constitution.ru – Фонд распространения правовых знаний «Конституция». http://www.government.gov.ru – Официальный сайт Правительства РФ. http://www.kremlin.ru - Официальный сайт Президента РФ. http://www.pravo.eup.ru – «Юридическая электронная библиотека». Электронный каталог Научной библиотеки ПетрГУ http://foliant.ru/catalog/psulibr Электронная библиотека Республики Карелия http://elibrary.karelia.ru Электронная библиотечная система «Университетская библиотека онлайн» </w:t>
      </w:r>
      <w:hyperlink r:id="rId7" w:history="1">
        <w:r>
          <w:rPr/>
          <w:t xml:space="preserve">http://biblioclub.ru 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http://www.studentlibrary.ru Электронная библиотечная система «Консультант врача: электронная медицинская библиотека» www.rosmedlib.ru Электронная библиотечная система «Юрайт» https://www.biblio-online.ru Информационно-справочная система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http://kodeks.karelia.ru/petrsu 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 По вопросу регистрации в электронных библиотечных системах (ЭБС) вам окажут помощь сотрудники отдела информатизации библиотечных процессов Научной библиотеки ПетрГУ – главный корпус ПетрГУ, к. 103, тел. 71-10-44, электронная почта inflib@petrsu.ru Электронного каталога Научной библиотеки ПетрГУ http://foliant.ru/catalog/psulibr Электронной библиотеки Республики Карелия http://elibrary.karelia.ru Электронной библиотечной системы «Университетская библиотека онлайн» http://biblioclub.ru Электронной библиотечной системы «Консультант студента. Студенческая электронная библиотека» http://www.studentlibrary.ru Электронной библиотечной системы «Консультант врача: электронная медицинская библиотека» </w:t>
      </w:r>
      <w:hyperlink r:id="rId8" w:history="1">
        <w:r>
          <w:rPr/>
          <w:t xml:space="preserve">www.rosmedlib.ru </w:t>
        </w:r>
      </w:hyperlink>
    </w:p>
    <w:p>
      <w:pPr/>
      <w:r>
        <w:rPr/>
        <w:t xml:space="preserve">Электронной библиотечной системы «Юрайт» https://www.biblio-online.ru 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http://kodeks.karelia.ru/petrsu 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http://library.petrsu.ru/collections/bd.shtml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 (Заявленное программное обеспечение обеспечено лицензиями. Министерство науки и высшего образования РФ рекомендует изучать отечественное программное обеспечение при реализации образовательных программ из реестра отечественных программ, размещенного на сайте http://reestr.minsvyaz.ru) 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Голенок С. Г. Теория государства и права (понятия, схемы, таблицы, комментарии) : [в 2 ч.] : учебное пособие для обучающихся по направлению подготовки бакалавриата «Юриспруденция» / С. Г. Голенок ; М-во образования и науки Рос. Федерации, Федер. гос. бюджет. образоват. учреждение высш. образования Петрозав. гос. ун-т. — Петрозаводск : Изд-во ПетрГУ, 2017. - Ч. 2 (Модуль III). — 71, [1] с. Источник: https://elibrary.karelia.ru/book.shtml?id=28697#t20c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598F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D4157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8" Type="http://schemas.openxmlformats.org/officeDocument/2006/relationships/hyperlink" Target="http://www.rosmedli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2026-04-23T20:44:52+03:00</dcterms:created>
  <dcterms:modified xsi:type="dcterms:W3CDTF">2026-04-23T20:44:52+03:00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