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ЭКОЛОГИЧЕСКОЕ ПРАВО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Уханова Анна Павловна, доцент, кафедра публичного и частного права; и.о. заведующего кафедрой, кафедра публичного и частного права, кандидат юридических наук; Шлямина Анастасия Алексеевна, старший преподаватель, кафедра публичного и частного права; куратор, Экспозиция истории экономики и права.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Итоговый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Конституционное право России (О), Уголовный процесс (О), История государства и права России (НО), Международное право (О), Философия (О), Производственная практика (О), Теория государства и права (НО), Конституционное право зарубежных стран (О), Административное право (О), Криминология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Итоговый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Уголовный процесс (О), Предпринимательское право (И), Международное право (О), Производственная практика (О), Теория государства и права (НО), Административное право (О), Криминалистика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ОПК-3
Итоговый</w:t>
            </w:r>
          </w:p>
        </w:tc>
        <w:tc>
          <w:tcPr>
            <w:tcW w:w="4000" w:type="dxa"/>
            <w:noWrap/>
          </w:tcPr>
          <w:p>
            <w:pPr>
              <w:jc w:val="numTab"/>
              <w:ind w:left="0" w:right="0" w:firstLine="0" w:hanging="0"/>
            </w:pPr>
            <w:r>
              <w:rPr/>
              <w:t xml:space="preserve">Способен участвовать в экспертной юридической деятельности в рамках поставленной задачи</w:t>
            </w:r>
            <w:br/>
            <w:br/>
            <w:r>
              <w:rPr>
                <w:b w:val="1"/>
                <w:bCs w:val="1"/>
              </w:rPr>
              <w:t xml:space="preserve">Комментарий:</w:t>
            </w:r>
            <w:br/>
            <w:r>
              <w:rPr/>
              <w:t xml:space="preserve">Данная дисциплина участвует в формировании  компетенции ОПК-3 наряду с дисциплинами: Налоговое право (О), Земельное право (И), Подготовка к сдаче и сдача государственного экзамена (И), Конституционное право России (Н), Производственная практика (О), Право социального обеспечения (О), Финансовое право (О), Семейное право (О), Экологическое право (И).</w:t>
            </w:r>
          </w:p>
        </w:tc>
        <w:tc>
          <w:tcPr>
            <w:tcW w:w="3100" w:type="dxa"/>
            <w:noWrap/>
          </w:tcPr>
          <w:p>
            <w:pPr/>
            <w:r>
              <w:rPr/>
              <w:t xml:space="preserve">ОПК-3.1. Знает основы законодательного процесса, особенности основных этапов законодательного процесса и оформления их результатов.</w:t>
            </w:r>
          </w:p>
          <w:p/>
          <w:p>
            <w:pPr/>
            <w:r>
              <w:rPr/>
              <w:t xml:space="preserve">ОПК-3.2. Осуществляет правовую экспертизу юридических фактов и документов и дает по ним заключение.                                    ОПК-3.3. Владеет навыками экспертизы юридических фактов и документов для решения задач профессиональной деятельности.</w:t>
            </w:r>
          </w:p>
        </w:tc>
      </w:tr>
      <w:tr>
        <w:trPr/>
        <w:tc>
          <w:tcPr>
            <w:tcW w:w="2500" w:type="dxa"/>
            <w:noWrap/>
          </w:tcPr>
          <w:p>
            <w:pPr>
              <w:jc w:val="numTab"/>
              <w:ind w:left="0" w:right="0" w:firstLine="0" w:hanging="0"/>
            </w:pPr>
            <w:r>
              <w:rPr/>
              <w:t xml:space="preserve">ПК-6
Итоговый</w:t>
            </w:r>
          </w:p>
        </w:tc>
        <w:tc>
          <w:tcPr>
            <w:tcW w:w="4000" w:type="dxa"/>
            <w:noWrap/>
          </w:tcPr>
          <w:p>
            <w:pPr>
              <w:jc w:val="numTab"/>
              <w:ind w:left="0" w:right="0" w:firstLine="0" w:hanging="0"/>
            </w:pPr>
            <w:r>
              <w:rPr/>
              <w:t xml:space="preserve">Способен принимать участие в проведении юридической экспертизы проектов нормативных правовых актов</w:t>
            </w:r>
            <w:br/>
            <w:br/>
            <w:r>
              <w:rPr>
                <w:b w:val="1"/>
                <w:bCs w:val="1"/>
              </w:rPr>
              <w:t xml:space="preserve">Комментарий:</w:t>
            </w:r>
            <w:br/>
            <w:r>
              <w:rPr/>
              <w:t xml:space="preserve">Данная дисциплина участвует в формировании  компетенции ПК-6 наряду с дисциплинами: Антикоррупционная экспертиза нормативных актов (О), Земельное право (И), Подготовка к сдаче и сдача государственного экзамена (И), Производственная практика (О), Экономика (Н), Экологическое право (И).</w:t>
            </w:r>
          </w:p>
        </w:tc>
        <w:tc>
          <w:tcPr>
            <w:tcW w:w="3100" w:type="dxa"/>
            <w:noWrap/>
          </w:tcPr>
          <w:p>
            <w:pPr/>
            <w:r>
              <w:rPr/>
              <w:t xml:space="preserve">ПК-6.1. Знает основы и специфику проведения исследования, имеющего целью установление необходимой информации об обстоятельствах, существенных для принятия уполномоченными субъектами качественного и эффективного нормативного правового акта в различных отраслях права;</w:t>
            </w:r>
          </w:p>
          <w:p/>
          <w:p>
            <w:pPr/>
            <w:r>
              <w:rPr/>
              <w:t xml:space="preserve">ПК-6.2. Умеет проводить исследование, имеющее целью установление необходимой информации об обстоятельствах, существенных для принятия уполномоченными субъектами качественного и эффективного нормативного правового акта в различных отраслях права;</w:t>
            </w:r>
          </w:p>
          <w:p/>
          <w:p>
            <w:pPr/>
            <w:r>
              <w:rPr/>
              <w:t xml:space="preserve">ПК-6.3. Владеет практическими навыками проведения исследования, имеющего целью установление необходимой информации об обстоятельствах, существенных для принятия уполномоченными субъектами качественного и эффективного нормативного правового акта в различных отраслях права</w:t>
            </w:r>
          </w:p>
        </w:tc>
      </w:tr>
      <w:tr>
        <w:trPr/>
        <w:tc>
          <w:tcPr>
            <w:tcW w:w="2500" w:type="dxa"/>
            <w:noWrap/>
          </w:tcPr>
          <w:p>
            <w:pPr>
              <w:jc w:val="numTab"/>
              <w:ind w:left="0" w:right="0" w:firstLine="0" w:hanging="0"/>
            </w:pPr>
            <w:r>
              <w:rPr/>
              <w:t xml:space="preserve">ПК-7
Итоговый</w:t>
            </w:r>
          </w:p>
        </w:tc>
        <w:tc>
          <w:tcPr>
            <w:tcW w:w="4000" w:type="dxa"/>
            <w:noWrap/>
          </w:tcPr>
          <w:p>
            <w:pPr>
              <w:jc w:val="numTab"/>
              <w:ind w:left="0" w:right="0" w:firstLine="0" w:hanging="0"/>
            </w:pPr>
            <w:r>
              <w:rPr/>
              <w:t xml:space="preserve">Способен давать квалифицированные юридические заключения и консультации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ПК-7 наряду с дисциплинами: Правовые основы адвокатуры и нотариата (О), Практикум по составлению процессуальных документов в гражданском судопроизводстве (О), Трудовое право (О), Земельное право (И), Подготовка к сдаче и сдача государственного экзамена (И), Личные неимущественные права: регулирование и способы защиты (И), Правовое регулирование градостроительной деятельности в Российской Федерации (О), Жилищное право (О), Международное право (О), Производственная практика (О), Латинский язык (Н), Экономика (О), Практикум по составлению процессуальных документов в уголовном судопроизводстве (О), Экологическое право (И), Международное частное право (И).</w:t>
            </w:r>
          </w:p>
        </w:tc>
        <w:tc>
          <w:tcPr>
            <w:tcW w:w="3100" w:type="dxa"/>
            <w:noWrap/>
          </w:tcPr>
          <w:p>
            <w:pPr/>
            <w:r>
              <w:rPr/>
              <w:t xml:space="preserve">ПК-7.1. Знает правовые основы и методологию осуществления консультирования и дачи заключений в различных сферах юридической деятельности;</w:t>
            </w:r>
          </w:p>
          <w:p/>
          <w:p>
            <w:pPr/>
            <w:r>
              <w:rPr/>
              <w:t xml:space="preserve">ПК-7.2. Умеет давать квалифицированные заключения и консультации в различных сферах юридической деятельности;</w:t>
            </w:r>
          </w:p>
          <w:p/>
          <w:p>
            <w:pPr/>
            <w:r>
              <w:rPr/>
              <w:t xml:space="preserve">ПК-7.3. Владеет навыками правового консультирования в различных сферах юридической деятельности;</w:t>
            </w:r>
          </w:p>
          <w:p/>
          <w:p>
            <w:pPr/>
            <w:r>
              <w:rPr/>
              <w:t xml:space="preserve">ПК-7.4. Владеет навыками оказания юридической помощи и правового просвещения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Экологическое право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Конституционное право России.</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часть</w:t>
            </w:r>
          </w:p>
        </w:tc>
        <w:tc>
          <w:tcPr>
            <w:noWrap/>
          </w:tcPr>
          <w:p>
            <w:pPr>
              <w:jc w:val="left"/>
              <w:ind w:left="0" w:right="0" w:firstLine="0" w:hanging="0"/>
            </w:pPr>
            <w:r>
              <w:rPr/>
              <w:t xml:space="preserve">26</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Зачет; Эссе; Деловая и/или ролевая игра; Проект; Реферат; Творческое задание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Особенная часть</w:t>
            </w:r>
          </w:p>
        </w:tc>
        <w:tc>
          <w:tcPr>
            <w:noWrap/>
          </w:tcPr>
          <w:p>
            <w:pPr>
              <w:jc w:val="left"/>
              <w:ind w:left="0" w:right="0" w:firstLine="0" w:hanging="0"/>
            </w:pPr>
            <w:r>
              <w:rPr/>
              <w:t xml:space="preserve">46</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Зачет; Эссе; Деловая и/или ролевая игра; Проект; Реферат; Творческое задание</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система и методы экологического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Принципы и объекты охраны окружающей среды. Источники экологического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Юридическая ответственность за экологические правонарушения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Управление в сфере охраны окружающей среды и природопользования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Природопользование. Основы правовой охраны ресурсов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Правовое регулирование информационного обеспечения в области охраны окружающей среды, экологического лицензирования, экологического мониторинга, контроля и надзора и экологического аудита.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Концепции взаимодействия общества и природы.Экологическая функция государства. Экологические права человека. Концепции развития человечества, их преимущества и недостатки.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Акты Президента РФ, Правительства РФ и федеральных органов исполнительной власти как источники экологического права. Нормативные правовые акты субъектов Российской Федерации как источники экологического права. Нормативные правовые акты органов местного самоуправления как источники экологического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Защита экологических прав граждан. Организационный механизм охраны окружающей среды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Органы, осуществляющие государственное и муниципальное управление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Особенности правового режима использования и охраны земель. Право пользования недрами и его виды.  Правовой режим использования и охраны вод.  Правовой режим использования и охраны лесов. Правовой режим охраны и использования животного мира. Правовая охрана атмосферного воздуха. Правовой режим околоземного космического пространства. Правовой режим особо охраняемых природных территорий.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Охрана окружающей среды в зарубежных государствах. Международная охрана окружающей среды</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Природопользование и охрана окружающей среды как объекты публично-правового регулирования</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Экономическое регулирование охраны окружающей среды и природопользования</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 </w:t>
      </w:r>
      <w:r>
        <w:rPr/>
        <w:t xml:space="preserve">Работа в малых группах</w:t>
      </w:r>
    </w:p>
    <w:p>
      <w:pPr>
        <w:numPr>
          <w:ilvl w:val="0"/>
          <w:numId w:val="1"/>
        </w:numPr>
      </w:pPr>
      <w:r>
        <w:rPr/>
        <w:t xml:space="preserve"> </w:t>
      </w:r>
      <w:r>
        <w:rPr/>
        <w:t xml:space="preserve">Деловые игры</w:t>
      </w:r>
    </w:p>
    <w:p>
      <w:pPr>
        <w:numPr>
          <w:ilvl w:val="0"/>
          <w:numId w:val="1"/>
        </w:numPr>
      </w:pPr>
      <w:r>
        <w:rPr/>
        <w:t xml:space="preserve">Составление и применение интеллектуальных карт (</w:t>
      </w:r>
      <w:r>
        <w:rPr/>
        <w:t xml:space="preserve">mind</w:t>
      </w:r>
      <w:r>
        <w:rPr/>
        <w:t xml:space="preserve"> </w:t>
      </w:r>
      <w:r>
        <w:rPr/>
        <w:t xml:space="preserve">maps)</w:t>
      </w:r>
    </w:p>
    <w:p>
      <w:pPr>
        <w:numPr>
          <w:ilvl w:val="0"/>
          <w:numId w:val="1"/>
        </w:numPr>
      </w:pPr>
      <w:r>
        <w:rPr/>
        <w:t xml:space="preserve"> </w:t>
      </w:r>
      <w:r>
        <w:rPr/>
        <w:t xml:space="preserve">Использование ИКТ для представления проектов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 творческое задание; деловая и/или ролевая игра; эссе; проект; деловая и/или ролевая игра.</w:t>
      </w:r>
    </w:p>
    <w:p>
      <w:pPr/>
      <w:r>
        <w:rPr/>
        <w:t xml:space="preserve">Оценочные средства для текущего контроля.</w:t>
      </w:r>
    </w:p>
    <w:p>
      <w:pPr/>
      <w:r>
        <w:rPr/>
        <w:t xml:space="preserve">Реферат</w:t>
      </w:r>
    </w:p>
    <w:p>
      <w:pPr/>
      <w:r>
        <w:rPr/>
        <w:t xml:space="preserve">Примерные темы рефератов:</w:t>
      </w:r>
    </w:p>
    <w:p>
      <w:pPr>
        <w:numPr>
          <w:ilvl w:val="0"/>
          <w:numId w:val="2"/>
        </w:numPr>
      </w:pPr>
      <w:r>
        <w:rPr/>
        <w:t xml:space="preserve">История и развитие законодательства в сфере природопользования и охраны природы.</w:t>
      </w:r>
    </w:p>
    <w:p>
      <w:pPr>
        <w:numPr>
          <w:ilvl w:val="0"/>
          <w:numId w:val="2"/>
        </w:numPr>
      </w:pPr>
      <w:r>
        <w:rPr/>
        <w:t xml:space="preserve">Роль Римского клуба в развитии концепций развития человечества.</w:t>
      </w:r>
    </w:p>
    <w:p>
      <w:pPr>
        <w:numPr>
          <w:ilvl w:val="0"/>
          <w:numId w:val="2"/>
        </w:numPr>
      </w:pPr>
      <w:r>
        <w:rPr/>
        <w:t xml:space="preserve">Концепции развития человечества, их преимущества и недостатки.</w:t>
      </w:r>
    </w:p>
    <w:p>
      <w:pPr>
        <w:numPr>
          <w:ilvl w:val="0"/>
          <w:numId w:val="2"/>
        </w:numPr>
      </w:pPr>
      <w:r>
        <w:rPr/>
        <w:t xml:space="preserve">Конституционные права граждан в сфере природопользования и охраны окружающей среды.</w:t>
      </w:r>
    </w:p>
    <w:p>
      <w:pPr>
        <w:numPr>
          <w:ilvl w:val="0"/>
          <w:numId w:val="2"/>
        </w:numPr>
      </w:pPr>
      <w:r>
        <w:rPr/>
        <w:t xml:space="preserve">Право государственной собственности на природные объекты.</w:t>
      </w:r>
    </w:p>
    <w:p>
      <w:pPr>
        <w:numPr>
          <w:ilvl w:val="0"/>
          <w:numId w:val="2"/>
        </w:numPr>
      </w:pPr>
      <w:r>
        <w:rPr/>
        <w:t xml:space="preserve">Система органов исполнительной власти, осуществляющих функции экологического управления.</w:t>
      </w:r>
    </w:p>
    <w:p>
      <w:pPr>
        <w:numPr>
          <w:ilvl w:val="0"/>
          <w:numId w:val="2"/>
        </w:numPr>
      </w:pPr>
      <w:r>
        <w:rPr/>
        <w:t xml:space="preserve">Правовой режим околоземного космического пространства</w:t>
      </w:r>
    </w:p>
    <w:p>
      <w:pPr>
        <w:numPr>
          <w:ilvl w:val="0"/>
          <w:numId w:val="2"/>
        </w:numPr>
      </w:pPr>
      <w:r>
        <w:rPr/>
        <w:t xml:space="preserve">Животный мир как охраняемый природный объект.</w:t>
      </w:r>
    </w:p>
    <w:p>
      <w:pPr>
        <w:numPr>
          <w:ilvl w:val="0"/>
          <w:numId w:val="2"/>
        </w:numPr>
      </w:pPr>
      <w:r>
        <w:rPr/>
        <w:t xml:space="preserve">Лес как охраняемый природный объект.</w:t>
      </w:r>
    </w:p>
    <w:p>
      <w:pPr>
        <w:numPr>
          <w:ilvl w:val="0"/>
          <w:numId w:val="2"/>
        </w:numPr>
      </w:pPr>
      <w:r>
        <w:rPr/>
        <w:t xml:space="preserve">Земля как охраняемый природный объект.</w:t>
      </w:r>
    </w:p>
    <w:p>
      <w:pPr>
        <w:numPr>
          <w:ilvl w:val="0"/>
          <w:numId w:val="2"/>
        </w:numPr>
      </w:pPr>
      <w:r>
        <w:rPr/>
        <w:t xml:space="preserve">Недра как охраняемый природный объект.</w:t>
      </w:r>
    </w:p>
    <w:p>
      <w:pPr>
        <w:numPr>
          <w:ilvl w:val="0"/>
          <w:numId w:val="2"/>
        </w:numPr>
      </w:pPr>
      <w:r>
        <w:rPr/>
        <w:t xml:space="preserve">Правовая охрана континентального шельфа Российской Федерации.</w:t>
      </w:r>
    </w:p>
    <w:p>
      <w:pPr>
        <w:numPr>
          <w:ilvl w:val="0"/>
          <w:numId w:val="2"/>
        </w:numPr>
      </w:pPr>
      <w:r>
        <w:rPr/>
        <w:t xml:space="preserve">Уголовная ответственность за экологические преступления.</w:t>
      </w:r>
    </w:p>
    <w:p>
      <w:pPr/>
      <w:r>
        <w:rPr/>
        <w:t xml:space="preserve"> </w:t>
      </w:r>
    </w:p>
    <w:p>
      <w:pPr/>
      <w:r>
        <w:rPr>
          <w:i w:val="1"/>
          <w:iCs w:val="1"/>
        </w:rPr>
        <w:t xml:space="preserve">Оценка «отлично»</w:t>
      </w:r>
      <w:r>
        <w:rPr/>
        <w:t xml:space="preserve"> выставляется за реферат, полностью соответствующий всем требованиям по структуре, содержанию и оформлению.</w:t>
      </w:r>
    </w:p>
    <w:p>
      <w:pPr/>
      <w:r>
        <w:rPr>
          <w:i w:val="1"/>
          <w:iCs w:val="1"/>
        </w:rPr>
        <w:t xml:space="preserve">Оценка «хорошо»</w:t>
      </w:r>
      <w:r>
        <w:rPr/>
        <w:t xml:space="preserve"> выставляется за реферат, в котором есть небольшие недочеты по структуре, содержанию или оформлению.</w:t>
      </w:r>
    </w:p>
    <w:p>
      <w:pPr/>
      <w:r>
        <w:rPr>
          <w:i w:val="1"/>
          <w:iCs w:val="1"/>
        </w:rPr>
        <w:t xml:space="preserve">Оценка «удовлетворительно»</w:t>
      </w:r>
      <w:r>
        <w:rPr/>
        <w:t xml:space="preserve"> выставляется за реферат, в котором требования к содержанию, структуре и оформлению выполнены не полностью или с существенными недочетами.</w:t>
      </w:r>
    </w:p>
    <w:p>
      <w:pPr/>
      <w:r>
        <w:rPr>
          <w:i w:val="1"/>
          <w:iCs w:val="1"/>
        </w:rPr>
        <w:t xml:space="preserve">Оценка «неудовлетворительно»</w:t>
      </w:r>
      <w:r>
        <w:rPr/>
        <w:t xml:space="preserve"> выставляется за непредставленный в установленный срок реферат и за реферат, в котором не выполнены базовые требования по содержанию, структуре или оформлению. </w:t>
      </w:r>
    </w:p>
    <w:p/>
    <w:p>
      <w:pPr/>
      <w:r>
        <w:rPr/>
        <w:t xml:space="preserve">Творческое задание</w:t>
      </w:r>
    </w:p>
    <w:p>
      <w:pPr/>
      <w:r>
        <w:rPr/>
        <w:t xml:space="preserve">Примерные темы проектов:</w:t>
      </w:r>
    </w:p>
    <w:p>
      <w:pPr>
        <w:numPr>
          <w:ilvl w:val="0"/>
          <w:numId w:val="3"/>
        </w:numPr>
      </w:pPr>
      <w:r>
        <w:rPr/>
        <w:t xml:space="preserve">Устойчивое развитие и другие концепции отношения к природе.</w:t>
      </w:r>
    </w:p>
    <w:p>
      <w:pPr>
        <w:numPr>
          <w:ilvl w:val="0"/>
          <w:numId w:val="3"/>
        </w:numPr>
      </w:pPr>
      <w:r>
        <w:rPr/>
        <w:t xml:space="preserve">Преимущества и недостатки предлагаемых концепций развития человечества</w:t>
      </w:r>
    </w:p>
    <w:p>
      <w:pPr>
        <w:numPr>
          <w:ilvl w:val="0"/>
          <w:numId w:val="3"/>
        </w:numPr>
      </w:pPr>
      <w:r>
        <w:rPr/>
        <w:t xml:space="preserve">Влияние международного права на внутреннее законодательство</w:t>
      </w:r>
    </w:p>
    <w:p>
      <w:pPr>
        <w:numPr>
          <w:ilvl w:val="0"/>
          <w:numId w:val="3"/>
        </w:numPr>
      </w:pPr>
      <w:r>
        <w:rPr/>
        <w:t xml:space="preserve">Правовое регулирование приграничных природных территорий</w:t>
      </w:r>
    </w:p>
    <w:p>
      <w:pPr>
        <w:numPr>
          <w:ilvl w:val="0"/>
          <w:numId w:val="3"/>
        </w:numPr>
      </w:pPr>
      <w:r>
        <w:rPr/>
        <w:t xml:space="preserve">Реализация экологических прав человека в России</w:t>
      </w:r>
    </w:p>
    <w:p>
      <w:pPr>
        <w:numPr>
          <w:ilvl w:val="0"/>
          <w:numId w:val="3"/>
        </w:numPr>
      </w:pPr>
      <w:r>
        <w:rPr/>
        <w:t xml:space="preserve">Экологическая политика Российской Федерации</w:t>
      </w:r>
    </w:p>
    <w:p>
      <w:pPr>
        <w:numPr>
          <w:ilvl w:val="0"/>
          <w:numId w:val="3"/>
        </w:numPr>
      </w:pPr>
      <w:r>
        <w:rPr/>
        <w:t xml:space="preserve">Действующие национальные проекты РФ в области экологии</w:t>
      </w:r>
    </w:p>
    <w:p>
      <w:pPr>
        <w:numPr>
          <w:ilvl w:val="0"/>
          <w:numId w:val="3"/>
        </w:numPr>
      </w:pPr>
      <w:r>
        <w:rPr/>
        <w:t xml:space="preserve">Международные организации в области охраны окружающей среды</w:t>
      </w:r>
    </w:p>
    <w:p>
      <w:pPr>
        <w:numPr>
          <w:ilvl w:val="0"/>
          <w:numId w:val="3"/>
        </w:numPr>
      </w:pPr>
      <w:r>
        <w:rPr/>
        <w:t xml:space="preserve">Климатическое право</w:t>
      </w:r>
    </w:p>
    <w:p>
      <w:pPr>
        <w:numPr>
          <w:ilvl w:val="0"/>
          <w:numId w:val="3"/>
        </w:numPr>
      </w:pPr>
      <w:r>
        <w:rPr/>
        <w:t xml:space="preserve">Экологические последствия нарушения в сфере обращения с космическими отходами</w:t>
      </w:r>
    </w:p>
    <w:p>
      <w:pPr/>
    </w:p>
    <w:p>
      <w:pPr/>
      <w:r>
        <w:rPr/>
        <w:t xml:space="preserve">Оценка </w:t>
      </w:r>
      <w:r>
        <w:rPr>
          <w:i w:val="1"/>
          <w:iCs w:val="1"/>
        </w:rPr>
        <w:t xml:space="preserve">«зачтено»</w:t>
      </w:r>
      <w:r>
        <w:rPr/>
        <w:t xml:space="preserve"> выставляется обучающемуся, если участник проекта свободно ориентируется в материале, полно и аргументировано отвечает на дополнительные вопросы, излагает материал логически последовательно.</w:t>
      </w:r>
    </w:p>
    <w:p>
      <w:pPr/>
    </w:p>
    <w:p>
      <w:pPr/>
      <w:r>
        <w:rPr/>
        <w:t xml:space="preserve">Оценка </w:t>
      </w:r>
      <w:r>
        <w:rPr>
          <w:i w:val="1"/>
          <w:iCs w:val="1"/>
        </w:rPr>
        <w:t xml:space="preserve">«не зачтено»</w:t>
      </w:r>
      <w:r>
        <w:rPr/>
        <w:t xml:space="preserve"> выставляется обучающемуся, если участник проекта показывает слабое владение выбранной темой, не отвечает на дополнительные вопросы, не участвует в представлении проекта.</w:t>
      </w:r>
    </w:p>
    <w:p/>
    <w:p>
      <w:pPr/>
      <w:r>
        <w:rPr/>
        <w:t xml:space="preserve">Деловая и/или ролевая игра</w:t>
      </w:r>
    </w:p>
    <w:p>
      <w:pPr/>
      <w:r>
        <w:rPr/>
        <w:t xml:space="preserve">Ролевая игра «Прямая линия»: оценочное средство, направленное на комплексную проверку  коммуникативных, аналитических и профессиональных компетенций.</w:t>
      </w:r>
    </w:p>
    <w:p>
      <w:pPr/>
      <w:r>
        <w:rPr/>
        <w:t xml:space="preserve">Игра моделирует публичную дискуссию, в ходе которой студенты поочередно исполняют роли (Президент, эксперт, гражданин, представитель СМИ и др.), отрабатывая навыки постановки проблемных вопросов, аргументированных ответов и импровизации в рамках заданной тематики.</w:t>
      </w:r>
    </w:p>
    <w:p>
      <w:pPr/>
      <w:r>
        <w:rPr/>
        <w:t xml:space="preserve">Оценка "зачтено" ставится, если обучающийся демонстрирует способность анализировать информацию, пользоваться правовыми источниками, соответствовать выбранной роли.</w:t>
      </w:r>
    </w:p>
    <w:p>
      <w:pPr/>
    </w:p>
    <w:p/>
    <w:p>
      <w:pPr/>
      <w:r>
        <w:rPr/>
        <w:t xml:space="preserve">Эссе</w:t>
      </w:r>
    </w:p>
    <w:p>
      <w:pPr/>
      <w:r>
        <w:rPr/>
        <w:t xml:space="preserve">Примерные темы эссе:</w:t>
      </w:r>
    </w:p>
    <w:p>
      <w:pPr>
        <w:numPr>
          <w:ilvl w:val="0"/>
          <w:numId w:val="4"/>
        </w:numPr>
      </w:pPr>
      <w:r>
        <w:rPr/>
        <w:t xml:space="preserve">Право каждого на благоприятную окружающую среду</w:t>
      </w:r>
    </w:p>
    <w:p>
      <w:pPr>
        <w:numPr>
          <w:ilvl w:val="0"/>
          <w:numId w:val="4"/>
        </w:numPr>
      </w:pPr>
      <w:r>
        <w:rPr/>
        <w:t xml:space="preserve">Значение экологического образования</w:t>
      </w:r>
    </w:p>
    <w:p>
      <w:pPr>
        <w:numPr>
          <w:ilvl w:val="0"/>
          <w:numId w:val="4"/>
        </w:numPr>
      </w:pPr>
      <w:r>
        <w:rPr/>
        <w:t xml:space="preserve">Воздействие человека на окружающую среду</w:t>
      </w:r>
    </w:p>
    <w:p>
      <w:pPr>
        <w:numPr>
          <w:ilvl w:val="0"/>
          <w:numId w:val="4"/>
        </w:numPr>
      </w:pPr>
      <w:r>
        <w:rPr/>
        <w:t xml:space="preserve">Принцип "загрязнитель платит"</w:t>
      </w:r>
    </w:p>
    <w:p>
      <w:pPr>
        <w:numPr>
          <w:ilvl w:val="0"/>
          <w:numId w:val="4"/>
        </w:numPr>
      </w:pPr>
      <w:r>
        <w:rPr/>
        <w:t xml:space="preserve">Анализ международного права об ответственности за ущерб, причиненный морской среде</w:t>
      </w:r>
    </w:p>
    <w:p>
      <w:pPr/>
    </w:p>
    <w:p>
      <w:pPr/>
      <w:r>
        <w:rPr/>
        <w:t xml:space="preserve">Эссе состоит из трёх частей:</w:t>
      </w:r>
    </w:p>
    <w:p>
      <w:pPr>
        <w:numPr>
          <w:ilvl w:val="0"/>
          <w:numId w:val="5"/>
        </w:numPr>
      </w:pPr>
      <w:r>
        <w:rPr>
          <w:b w:val="1"/>
          <w:bCs w:val="1"/>
        </w:rPr>
        <w:t xml:space="preserve">Вступительная часть.</w:t>
      </w:r>
      <w:r>
        <w:rPr/>
        <w:t xml:space="preserve"> Вступительная часть должна заинтересовать читателя и заставить его прочитать статью до конца. Введение должно обязательно содержать формулировку проблемы, риторический вопрос или цитату. </w:t>
      </w:r>
    </w:p>
    <w:p>
      <w:pPr>
        <w:numPr>
          <w:ilvl w:val="0"/>
          <w:numId w:val="5"/>
        </w:numPr>
      </w:pPr>
      <w:r>
        <w:rPr>
          <w:b w:val="1"/>
          <w:bCs w:val="1"/>
        </w:rPr>
        <w:t xml:space="preserve">Основная часть.</w:t>
      </w:r>
      <w:r>
        <w:rPr/>
        <w:t xml:space="preserve"> В данном разделе необходимо привести несколько точек зрения, а также затронуть историю проблемы. Как правило, основная часть состоит из нескольких подпунктов. Подпункты, в свою очередь, состоят из трёх разделов: тезис, обоснование и подвывод.</w:t>
      </w:r>
    </w:p>
    <w:p>
      <w:pPr>
        <w:numPr>
          <w:ilvl w:val="0"/>
          <w:numId w:val="5"/>
        </w:numPr>
      </w:pPr>
      <w:r>
        <w:rPr>
          <w:b w:val="1"/>
          <w:bCs w:val="1"/>
        </w:rPr>
        <w:t xml:space="preserve">Заключение. О</w:t>
      </w:r>
      <w:r>
        <w:rPr/>
        <w:t xml:space="preserve">сновная задача заключения – объединить выводы по каждому тезису, представленному в основной части. </w:t>
      </w:r>
    </w:p>
    <w:p/>
    <w:p>
      <w:pPr/>
      <w:r>
        <w:rPr/>
        <w:t xml:space="preserve">Проект</w:t>
      </w:r>
    </w:p>
    <w:p>
      <w:pPr/>
      <w:r>
        <w:rPr/>
        <w:t xml:space="preserve">Примерные темы проектов:</w:t>
      </w:r>
    </w:p>
    <w:p>
      <w:pPr>
        <w:numPr>
          <w:ilvl w:val="0"/>
          <w:numId w:val="6"/>
        </w:numPr>
      </w:pPr>
      <w:r>
        <w:rPr/>
        <w:t xml:space="preserve">Разработка модельного этического кодекса природопользователя</w:t>
      </w:r>
    </w:p>
    <w:p>
      <w:pPr>
        <w:numPr>
          <w:ilvl w:val="0"/>
          <w:numId w:val="6"/>
        </w:numPr>
      </w:pPr>
      <w:r>
        <w:rPr/>
        <w:t xml:space="preserve">Историко-правовой анализ внедрения раздельного сбора отходов в Республике Карелия</w:t>
      </w:r>
    </w:p>
    <w:p>
      <w:pPr>
        <w:numPr>
          <w:ilvl w:val="0"/>
          <w:numId w:val="6"/>
        </w:numPr>
      </w:pPr>
      <w:r>
        <w:rPr/>
        <w:t xml:space="preserve">Сравнительно-правовое исследование регулирования экологического управления в России и Китае</w:t>
      </w:r>
    </w:p>
    <w:p>
      <w:pPr>
        <w:numPr>
          <w:ilvl w:val="0"/>
          <w:numId w:val="6"/>
        </w:numPr>
      </w:pPr>
      <w:r>
        <w:rPr/>
        <w:t xml:space="preserve">Анализ судебной практики взыскания ущерба, причиненного водным объектам в Республике Карелия</w:t>
      </w:r>
    </w:p>
    <w:p>
      <w:pPr>
        <w:numPr>
          <w:ilvl w:val="0"/>
          <w:numId w:val="6"/>
        </w:numPr>
      </w:pPr>
      <w:r>
        <w:rPr/>
        <w:t xml:space="preserve">Викторина "Международные конвенции по вопросам экологии"</w:t>
      </w:r>
    </w:p>
    <w:p>
      <w:pPr>
        <w:numPr>
          <w:ilvl w:val="0"/>
          <w:numId w:val="6"/>
        </w:numPr>
      </w:pPr>
      <w:r>
        <w:rPr/>
        <w:t xml:space="preserve">Сравнительный анализ ответственности за экологические преступления в праве России и США</w:t>
      </w:r>
    </w:p>
    <w:p>
      <w:pPr/>
    </w:p>
    <w:p>
      <w:pPr/>
      <w:r>
        <w:rPr/>
        <w:t xml:space="preserve">Проект может быть представлен в виде письменного отчета о проделанной работе, статьи, интервью, презентации, модели, видеоэссе, информационного буклета, образовательной игры.</w:t>
      </w:r>
    </w:p>
    <w:p/>
    <w:p>
      <w:pPr/>
      <w:r>
        <w:rPr/>
        <w:t xml:space="preserve">Деловая и/или ролевая игра</w:t>
      </w:r>
    </w:p>
    <w:p>
      <w:pPr/>
      <w:r>
        <w:rPr/>
        <w:t xml:space="preserve">Тематическая викторина, направленная на проверку усвоения ключевых понятий и фактологического материала, в формате игры "Змеи и лестницы", "Кто хочет стать миллионером", "Квиз" или "Своя игра".</w:t>
      </w:r>
    </w:p>
    <w:p>
      <w:pPr/>
      <w:r>
        <w:rPr/>
        <w:t xml:space="preserve">Обучающиеся делятся на малые группы, участники которых получают баллы за верные ответы. </w:t>
      </w:r>
    </w:p>
    <w:p/>
    <w:p>
      <w:pPr/>
      <w:r>
        <w:rPr/>
        <w:t xml:space="preserve">5.2. Промежуточная аттестация проводится в виде:</w:t>
      </w:r>
    </w:p>
    <w:p/>
    <w:p>
      <w:pPr/>
      <w:r>
        <w:rPr/>
        <w:t xml:space="preserve">Зачет</w:t>
      </w:r>
    </w:p>
    <w:p>
      <w:pPr/>
      <w:r>
        <w:rPr/>
        <w:t xml:space="preserve">Промежуточная аттестация проводится в форме устного собеседования (по два вопроса в билете)</w:t>
      </w:r>
    </w:p>
    <w:p>
      <w:pPr>
        <w:numPr>
          <w:ilvl w:val="0"/>
          <w:numId w:val="7"/>
        </w:numPr>
      </w:pPr>
      <w:r>
        <w:rPr/>
        <w:t xml:space="preserve">Экологическое право как отрасль права, наука и учебная дисциплина. Предмет и метод экологического права.</w:t>
      </w:r>
    </w:p>
    <w:p>
      <w:pPr>
        <w:numPr>
          <w:ilvl w:val="0"/>
          <w:numId w:val="7"/>
        </w:numPr>
      </w:pPr>
      <w:r>
        <w:rPr/>
        <w:t xml:space="preserve">Природная среда (природа) как объект использования и охраны.</w:t>
      </w:r>
    </w:p>
    <w:p>
      <w:pPr>
        <w:numPr>
          <w:ilvl w:val="0"/>
          <w:numId w:val="7"/>
        </w:numPr>
      </w:pPr>
      <w:r>
        <w:rPr/>
        <w:t xml:space="preserve">Формы взаимодействия общества и природы и их развитие на современном этапе.</w:t>
      </w:r>
    </w:p>
    <w:p>
      <w:pPr>
        <w:numPr>
          <w:ilvl w:val="0"/>
          <w:numId w:val="7"/>
        </w:numPr>
      </w:pPr>
      <w:r>
        <w:rPr/>
        <w:t xml:space="preserve">Экологическая функция государства и права.</w:t>
      </w:r>
    </w:p>
    <w:p>
      <w:pPr>
        <w:numPr>
          <w:ilvl w:val="0"/>
          <w:numId w:val="7"/>
        </w:numPr>
      </w:pPr>
      <w:r>
        <w:rPr/>
        <w:t xml:space="preserve">Принципы экологического права.</w:t>
      </w:r>
    </w:p>
    <w:p>
      <w:pPr>
        <w:numPr>
          <w:ilvl w:val="0"/>
          <w:numId w:val="7"/>
        </w:numPr>
      </w:pPr>
      <w:r>
        <w:rPr/>
        <w:t xml:space="preserve">Понятие, классификация и система источников экологического права.</w:t>
      </w:r>
    </w:p>
    <w:p>
      <w:pPr>
        <w:numPr>
          <w:ilvl w:val="0"/>
          <w:numId w:val="7"/>
        </w:numPr>
      </w:pPr>
      <w:r>
        <w:rPr/>
        <w:t xml:space="preserve">Конституция Российской Федерации как источник экологического права. Право на благоприятную окружающую среду как основное конституционное право граждан.</w:t>
      </w:r>
    </w:p>
    <w:p>
      <w:pPr>
        <w:numPr>
          <w:ilvl w:val="0"/>
          <w:numId w:val="7"/>
        </w:numPr>
      </w:pPr>
      <w:r>
        <w:rPr/>
        <w:t xml:space="preserve">Понятие и общая характеристика права собственности на природные объекты и ресурсы.</w:t>
      </w:r>
    </w:p>
    <w:p>
      <w:pPr>
        <w:numPr>
          <w:ilvl w:val="0"/>
          <w:numId w:val="7"/>
        </w:numPr>
      </w:pPr>
      <w:r>
        <w:rPr/>
        <w:t xml:space="preserve">Формы и виды собственности на природные ресурсы.</w:t>
      </w:r>
    </w:p>
    <w:p>
      <w:pPr>
        <w:numPr>
          <w:ilvl w:val="0"/>
          <w:numId w:val="7"/>
        </w:numPr>
      </w:pPr>
      <w:r>
        <w:rPr/>
        <w:t xml:space="preserve">Правомочия собственника природных ресурсов и природных объектов. Правовые формы их реализации.</w:t>
      </w:r>
    </w:p>
    <w:p>
      <w:pPr>
        <w:numPr>
          <w:ilvl w:val="0"/>
          <w:numId w:val="7"/>
        </w:numPr>
      </w:pPr>
      <w:r>
        <w:rPr/>
        <w:t xml:space="preserve">Основания возникновения и прекращения права собственности на природные объекты и ресурсы.</w:t>
      </w:r>
    </w:p>
    <w:p>
      <w:pPr>
        <w:numPr>
          <w:ilvl w:val="0"/>
          <w:numId w:val="7"/>
        </w:numPr>
      </w:pPr>
      <w:r>
        <w:rPr/>
        <w:t xml:space="preserve">Право природопользования: понятие, виды, содержание и принципы.</w:t>
      </w:r>
    </w:p>
    <w:p>
      <w:pPr>
        <w:numPr>
          <w:ilvl w:val="0"/>
          <w:numId w:val="7"/>
        </w:numPr>
      </w:pPr>
      <w:r>
        <w:rPr/>
        <w:t xml:space="preserve">Понятие, функции и методы управления в области природопользования и охраны окружающей среды.</w:t>
      </w:r>
    </w:p>
    <w:p>
      <w:pPr>
        <w:numPr>
          <w:ilvl w:val="0"/>
          <w:numId w:val="7"/>
        </w:numPr>
      </w:pPr>
      <w:r>
        <w:rPr/>
        <w:t xml:space="preserve">Система органов государственного управления в области природопользования и охраны окружающей среды.</w:t>
      </w:r>
    </w:p>
    <w:p>
      <w:pPr>
        <w:numPr>
          <w:ilvl w:val="0"/>
          <w:numId w:val="7"/>
        </w:numPr>
      </w:pPr>
      <w:r>
        <w:rPr/>
        <w:t xml:space="preserve">Экологические требования при подготовке и принятии хозяйственных и иных решений в области охраны окружающей среды.</w:t>
      </w:r>
    </w:p>
    <w:p>
      <w:pPr>
        <w:numPr>
          <w:ilvl w:val="0"/>
          <w:numId w:val="7"/>
        </w:numPr>
      </w:pPr>
      <w:r>
        <w:rPr/>
        <w:t xml:space="preserve">Государственная и общественная экологическая экспертиза.</w:t>
      </w:r>
    </w:p>
    <w:p>
      <w:pPr>
        <w:numPr>
          <w:ilvl w:val="0"/>
          <w:numId w:val="7"/>
        </w:numPr>
      </w:pPr>
      <w:r>
        <w:rPr/>
        <w:t xml:space="preserve">Правовое регулирование информационного обеспечения охраны окружающей среды. Правовое регулирование лицензирования в области охраны окружающей среды и природопользования.</w:t>
      </w:r>
    </w:p>
    <w:p>
      <w:pPr>
        <w:numPr>
          <w:ilvl w:val="0"/>
          <w:numId w:val="7"/>
        </w:numPr>
      </w:pPr>
      <w:r>
        <w:rPr/>
        <w:t xml:space="preserve">Нормирование в области охраны окружающей среды.</w:t>
      </w:r>
    </w:p>
    <w:p>
      <w:pPr>
        <w:numPr>
          <w:ilvl w:val="0"/>
          <w:numId w:val="7"/>
        </w:numPr>
      </w:pPr>
      <w:r>
        <w:rPr/>
        <w:t xml:space="preserve">Экономическое регулирование в области охраны окружающей среды: понятие, методы.</w:t>
      </w:r>
    </w:p>
    <w:p>
      <w:pPr>
        <w:numPr>
          <w:ilvl w:val="0"/>
          <w:numId w:val="7"/>
        </w:numPr>
      </w:pPr>
      <w:r>
        <w:rPr/>
        <w:t xml:space="preserve">Понятие, общая характеристика и виды юридической ответственности за экологические правонарушения.</w:t>
      </w:r>
    </w:p>
    <w:p>
      <w:pPr>
        <w:numPr>
          <w:ilvl w:val="0"/>
          <w:numId w:val="7"/>
        </w:numPr>
      </w:pPr>
      <w:r>
        <w:rPr/>
        <w:t xml:space="preserve">Понятие и состав экологического правонарушения.</w:t>
      </w:r>
    </w:p>
    <w:p>
      <w:pPr>
        <w:numPr>
          <w:ilvl w:val="0"/>
          <w:numId w:val="7"/>
        </w:numPr>
      </w:pPr>
      <w:r>
        <w:rPr/>
        <w:t xml:space="preserve">Уголовная ответственность за экологические преступления.</w:t>
      </w:r>
    </w:p>
    <w:p>
      <w:pPr>
        <w:numPr>
          <w:ilvl w:val="0"/>
          <w:numId w:val="7"/>
        </w:numPr>
      </w:pPr>
      <w:r>
        <w:rPr/>
        <w:t xml:space="preserve">Административная ответственность за экологические правонарушения.</w:t>
      </w:r>
    </w:p>
    <w:p>
      <w:pPr>
        <w:numPr>
          <w:ilvl w:val="0"/>
          <w:numId w:val="7"/>
        </w:numPr>
      </w:pPr>
      <w:r>
        <w:rPr/>
        <w:t xml:space="preserve">Гражданско-правовая ответственность за нарушение законодательства в области охраны окружающей среды.</w:t>
      </w:r>
    </w:p>
    <w:p>
      <w:pPr>
        <w:numPr>
          <w:ilvl w:val="0"/>
          <w:numId w:val="7"/>
        </w:numPr>
      </w:pPr>
      <w:r>
        <w:rPr/>
        <w:t xml:space="preserve">Понятие и виды экологического вреда. Возмещение вреда, причиненного экологическим правонарушением.</w:t>
      </w:r>
    </w:p>
    <w:p>
      <w:pPr>
        <w:numPr>
          <w:ilvl w:val="0"/>
          <w:numId w:val="7"/>
        </w:numPr>
      </w:pPr>
      <w:r>
        <w:rPr/>
        <w:t xml:space="preserve">Земля как основа жизни и деятельности человека, незаменимый компонент природы и окружающей среды, недвижимое имущество, объект права собственности и иных прав.</w:t>
      </w:r>
    </w:p>
    <w:p>
      <w:pPr>
        <w:numPr>
          <w:ilvl w:val="0"/>
          <w:numId w:val="7"/>
        </w:numPr>
      </w:pPr>
      <w:r>
        <w:rPr/>
        <w:t xml:space="preserve">Недра как объект использования и охраны. Основные требования охраны недр.</w:t>
      </w:r>
    </w:p>
    <w:p>
      <w:pPr>
        <w:numPr>
          <w:ilvl w:val="0"/>
          <w:numId w:val="7"/>
        </w:numPr>
      </w:pPr>
      <w:r>
        <w:rPr/>
        <w:t xml:space="preserve">Воды как объект использования и охраны. Объекты водных отношений. Водное законодательство. Правовая охрана вод.</w:t>
      </w:r>
    </w:p>
    <w:p>
      <w:pPr>
        <w:numPr>
          <w:ilvl w:val="0"/>
          <w:numId w:val="7"/>
        </w:numPr>
      </w:pPr>
      <w:r>
        <w:rPr/>
        <w:t xml:space="preserve">Леса как объект использования и охраны. Объекты и субъекты лесных отношений.</w:t>
      </w:r>
    </w:p>
    <w:p>
      <w:pPr>
        <w:numPr>
          <w:ilvl w:val="0"/>
          <w:numId w:val="7"/>
        </w:numPr>
      </w:pPr>
      <w:r>
        <w:rPr/>
        <w:t xml:space="preserve">Классификация лесов и ее правовое значение. Правовая охрана и защита лесов.</w:t>
      </w:r>
    </w:p>
    <w:p>
      <w:pPr>
        <w:numPr>
          <w:ilvl w:val="0"/>
          <w:numId w:val="7"/>
        </w:numPr>
      </w:pPr>
      <w:r>
        <w:rPr/>
        <w:t xml:space="preserve">Животный мир как объект правовой охраны и использования. Законодательство об охране и использовании животного мира.</w:t>
      </w:r>
    </w:p>
    <w:p>
      <w:pPr>
        <w:numPr>
          <w:ilvl w:val="0"/>
          <w:numId w:val="7"/>
        </w:numPr>
      </w:pPr>
      <w:r>
        <w:rPr/>
        <w:t xml:space="preserve">Правовые меры охраны животного мира. Красная книга Российской Федерации.</w:t>
      </w:r>
    </w:p>
    <w:p>
      <w:pPr>
        <w:numPr>
          <w:ilvl w:val="0"/>
          <w:numId w:val="7"/>
        </w:numPr>
      </w:pPr>
      <w:r>
        <w:rPr/>
        <w:t xml:space="preserve">Атмосферный воздух как объект правовой охраны. Законодательство об охране атмосферного воздуха от загрязнения.</w:t>
      </w:r>
    </w:p>
    <w:p>
      <w:pPr>
        <w:numPr>
          <w:ilvl w:val="0"/>
          <w:numId w:val="7"/>
        </w:numPr>
      </w:pPr>
      <w:r>
        <w:rPr/>
        <w:t xml:space="preserve">Понятие и состав природно-заповедного фонда. Правовой режим государственных природных заповедников.</w:t>
      </w:r>
    </w:p>
    <w:p>
      <w:pPr>
        <w:numPr>
          <w:ilvl w:val="0"/>
          <w:numId w:val="7"/>
        </w:numPr>
      </w:pPr>
      <w:r>
        <w:rPr/>
        <w:t xml:space="preserve">Правовой режим национальных и природных парков.</w:t>
      </w:r>
    </w:p>
    <w:p>
      <w:pPr/>
    </w:p>
    <w:p>
      <w:pPr/>
      <w:r>
        <w:rPr/>
        <w:t xml:space="preserve">Количество вопросов в билете может быть сокращено, а также зачет может быть выставлен без собеседования по итогам работы обучающегося в семестре (например, выполнения 5 и более текущих заданий, активная работа на практических занятиях, отсутствие пропусков занятий без отработки).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Обучающемуся рекомендуется следующая схема подготовки к занятию (в зависимости от формы его проведения):</w:t>
      </w:r>
    </w:p>
    <w:p>
      <w:pPr>
        <w:numPr>
          <w:ilvl w:val="0"/>
          <w:numId w:val="8"/>
        </w:numPr>
      </w:pPr>
      <w:r>
        <w:rPr/>
        <w:t xml:space="preserve">Проработать конспект лекций;</w:t>
      </w:r>
    </w:p>
    <w:p>
      <w:pPr>
        <w:numPr>
          <w:ilvl w:val="0"/>
          <w:numId w:val="8"/>
        </w:numPr>
      </w:pPr>
      <w:r>
        <w:rPr/>
        <w:t xml:space="preserve">Прочитать основную и дополнительную литературу, рекомендованную по изучаемому разделу</w:t>
      </w:r>
    </w:p>
    <w:p>
      <w:pPr>
        <w:numPr>
          <w:ilvl w:val="0"/>
          <w:numId w:val="8"/>
        </w:numPr>
      </w:pPr>
      <w:r>
        <w:rPr/>
        <w:t xml:space="preserve">Выполнить домашнее задание.</w:t>
      </w:r>
    </w:p>
    <w:p>
      <w:pPr>
        <w:numPr>
          <w:ilvl w:val="0"/>
          <w:numId w:val="8"/>
        </w:numPr>
      </w:pPr>
      <w:r>
        <w:rPr/>
        <w:t xml:space="preserve">При затруднениях сформулировать вопросы к преподавателю.</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освоения дисциплины наиболее эффективным показал себя метод организации проектной работы в малых группах с целью увеличения личной вовлеченности студентов в изучаемую тему. Совместная проектная работа под руководством и контролем преподавателя способствует умениям: находить и анализировать правовую информацию, критически мыслить, распределять формы деятельности внутри группы (включая различные методики, такие, как «метод пяти шляп», жребий, голосование), находить компромиссы при возникновении внутренних конфликтов, подавать результат в увлекательной и запоминающейся форме. При чередовании с другими методами и образовательными технологиями рекомендуется применять в течение всего курса, итогом которого будет несколько (по количеству групп) творческих и научных проектов.</w:t>
      </w:r>
    </w:p>
    <w:p>
      <w:pPr/>
      <w:r>
        <w:rPr/>
        <w:t xml:space="preserve">Наименее эффективной является оценка знаний при помощи рефератов. Для удовлетворительного результата требуется индивидуальная работа с каждым студентом при разборе и оценке. Может использоваться в качестве средства отработки пропущенного материала.</w:t>
      </w:r>
    </w:p>
    <w:p>
      <w:pPr/>
      <w:r>
        <w:rPr/>
        <w:t xml:space="preserve">При оценивании выступлений в форме деловых презентаций (с использованием программы Power Point) следует обращать внимание на качество и оформление работы. Рекомендуется установить рекомендации по применению иллюстративного материала, допустимому количеству анимации, объему текста на одном слайде и минимально допустимому размеру шрифта.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9"/>
        </w:numPr>
      </w:pPr>
      <w:r>
        <w:rPr/>
        <w:t xml:space="preserve">Экологическое право : учебник для вузов / под редакцией С. А. Боголюбова. — 8-е изд., перераб. и доп. — Москва : Издательство Юрайт, 2025. — 318 с. — (Высшее образование). — ISBN 978-5-534-17734-3. — Текст : электронный // Образовательная платформа Юрайт [сайт]. — URL:</w:t>
      </w:r>
      <w:r>
        <w:rPr/>
        <w:t xml:space="preserve"> </w:t>
      </w:r>
      <w:hyperlink r:id="rId7" w:history="1">
        <w:r>
          <w:rPr/>
          <w:t xml:space="preserve">https://urait.ru/bcode/559580</w:t>
        </w:r>
      </w:hyperlink>
      <w:r>
        <w:rPr/>
        <w:t xml:space="preserve"> </w:t>
      </w:r>
      <w:r>
        <w:rPr/>
        <w:t xml:space="preserve">(дата обращения: 30.01.2026).</w:t>
      </w:r>
    </w:p>
    <w:p>
      <w:pPr>
        <w:jc w:val="both"/>
        <w:ind w:left="0" w:right="0" w:firstLine="570" w:hanging="0"/>
        <w:spacing w:before="240" w:after="240"/>
      </w:pPr>
      <w:r>
        <w:rPr>
          <w:b w:val="1"/>
          <w:bCs w:val="1"/>
        </w:rPr>
        <w:t xml:space="preserve">8.2. Дополнительная литература:</w:t>
      </w:r>
    </w:p>
    <w:p>
      <w:pPr>
        <w:numPr>
          <w:ilvl w:val="0"/>
          <w:numId w:val="10"/>
        </w:numPr>
      </w:pPr>
      <w:r>
        <w:rPr/>
        <w:t xml:space="preserve">Боголюбов С.А. Актуальные проблемы экологического права : монография / С. А. Боголюбов. — Москва : Издательство Юрайт, 2021. — 498 с. — (Актуальные монографии). — ISBN 978-5-534-01430-3. — Текст : электронный // Образовательная платформа Юрайт [сайт]. — URL: </w:t>
      </w:r>
      <w:hyperlink r:id="rId8" w:history="1">
        <w:r>
          <w:rPr/>
          <w:t xml:space="preserve">https://urait.ru/bcode/468362</w:t>
        </w:r>
      </w:hyperlink>
    </w:p>
    <w:p>
      <w:pPr>
        <w:numPr>
          <w:ilvl w:val="0"/>
          <w:numId w:val="10"/>
        </w:numPr>
      </w:pPr>
      <w:r>
        <w:rPr/>
        <w:t xml:space="preserve">Высторобец Е. А., Ермолина М. А. Климат и право: исследования Киотского протокола // Журнал российского права. 2010. №4 (160). — Текст : электронный // Cyberleninka [сайт]. — URL: https://cyberleninka.ru/article/n/klimat-i-pravo-issledovaniya-kiotskogo-protokola</w:t>
      </w:r>
    </w:p>
    <w:p>
      <w:pPr>
        <w:numPr>
          <w:ilvl w:val="0"/>
          <w:numId w:val="10"/>
        </w:numPr>
      </w:pPr>
      <w:r>
        <w:rPr/>
        <w:t xml:space="preserve">Оленина Т. Ю. Экологическое право. Практическая часть : учеб. пособие для студентов юрид. фак. / Т. Ю. Оленина; М-во образования и науки Рос. Федерации, Федер. гос. бюджет. образоват. учреждение высш. проф. образования Петрозав. гос. ун-т. - Петрозаводск : Изд-во ПетрГУ, 2013. - 47 с. URL: </w:t>
      </w:r>
      <w:hyperlink r:id="rId9" w:history="1">
        <w:r>
          <w:rPr/>
          <w:t xml:space="preserve">https://elibrary.karelia.ru/book.shtml?id=19107#t20</w:t>
        </w:r>
      </w:hyperlink>
    </w:p>
    <w:p>
      <w:pPr>
        <w:numPr>
          <w:ilvl w:val="0"/>
          <w:numId w:val="10"/>
        </w:numPr>
      </w:pPr>
      <w:r>
        <w:rPr/>
        <w:t xml:space="preserve">Сверчков В.В. Преступления против экологии: система, юридическая характеристика, особенности и проблемы применения уголовного законодательства : учебное пособие для вузов / В. В. Сверчков. — Москва : Издательство Юрайт, 2021. — 224 с. — (Высшее образование). — ISBN 978-5-534-14508-3. — Текст : электронный // Образовательная платформа Юрайт [сайт]. — URL: </w:t>
      </w:r>
      <w:hyperlink r:id="rId10" w:history="1">
        <w:r>
          <w:rPr/>
          <w:t xml:space="preserve">https://urait.ru/bcode/478036</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Студенты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r>
        <w:rPr/>
        <w:t xml:space="preserve">Для поиска учебной и научной литературы студенты используют следующие ЭБС:</w:t>
      </w:r>
    </w:p>
    <w:p>
      <w:pPr>
        <w:numPr>
          <w:ilvl w:val="0"/>
          <w:numId w:val="11"/>
        </w:numPr>
      </w:pPr>
      <w:r>
        <w:rPr/>
        <w:t xml:space="preserve">Электронная библиотека Республики Карелия http://elibrary.karelia.ru/</w:t>
      </w:r>
    </w:p>
    <w:p>
      <w:pPr>
        <w:numPr>
          <w:ilvl w:val="0"/>
          <w:numId w:val="11"/>
        </w:numPr>
      </w:pPr>
      <w:r>
        <w:rPr/>
        <w:t xml:space="preserve">Электронная библиотечная система «Университетская библиотека онлайн» http://biblioclub.ru/</w:t>
      </w:r>
    </w:p>
    <w:p>
      <w:pPr>
        <w:numPr>
          <w:ilvl w:val="0"/>
          <w:numId w:val="12"/>
        </w:numPr>
      </w:pPr>
      <w:r>
        <w:rPr/>
        <w:t xml:space="preserve">Электронная библиотечная система «Консультант студента. Студенческая электронная библиотека» </w:t>
      </w:r>
      <w:hyperlink r:id="rId11" w:history="1">
        <w:r>
          <w:rPr/>
          <w:t xml:space="preserve">http://www.studentlibrary.ru</w:t>
        </w:r>
      </w:hyperlink>
    </w:p>
    <w:p>
      <w:pPr>
        <w:numPr>
          <w:ilvl w:val="0"/>
          <w:numId w:val="13"/>
        </w:numPr>
      </w:pPr>
      <w:r>
        <w:rPr/>
        <w:t xml:space="preserve">другие базы данных, размещенные на сайте Научной библиотеки ПетрГУ в разделе «Электронные журналы и базы данных» http://library.petrsu.ru/collections/bd.shtml.</w:t>
      </w:r>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Рабочая программа дисциплины «Экологическое право» по направлению подготовки бакалавриата</w:t>
      </w:r>
      <w:r>
        <w:rPr/>
        <w:t xml:space="preserve">40.03.01 Юриспруденция</w:t>
      </w:r>
      <w:r>
        <w:rPr/>
        <w:t xml:space="preserve"> размещена на Образовательном портале ПетрГУ по адресу </w:t>
      </w:r>
      <w:hyperlink r:id="rId12" w:history="1">
        <w:r>
          <w:rPr/>
          <w:t xml:space="preserve">https://edu.petrsu.ru</w:t>
        </w:r>
      </w:hyperlink>
      <w:r>
        <w:rPr/>
        <w:t xml:space="preserve"> </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numPr>
          <w:ilvl w:val="0"/>
          <w:numId w:val="15"/>
        </w:numPr>
      </w:pPr>
      <w:r>
        <w:rPr/>
        <w:t xml:space="preserve">места в аудиториях института для самостоятельной работы обучающегося, оснащенные компьютером с выходом в Интернет.</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2D8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E8023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F45D3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73F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3765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6BB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352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3CB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3468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C6B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757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CC1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51F9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0E86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D16D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59580" TargetMode="External"/><Relationship Id="rId8" Type="http://schemas.openxmlformats.org/officeDocument/2006/relationships/hyperlink" Target="https://urait.ru/bcode/468362" TargetMode="External"/><Relationship Id="rId9" Type="http://schemas.openxmlformats.org/officeDocument/2006/relationships/hyperlink" Target="https://elibrary.karelia.ru/book.shtml?id=19107#t20c" TargetMode="External"/><Relationship Id="rId10" Type="http://schemas.openxmlformats.org/officeDocument/2006/relationships/hyperlink" Target="https://urait.ru/bcode/478036" TargetMode="External"/><Relationship Id="rId11" Type="http://schemas.openxmlformats.org/officeDocument/2006/relationships/hyperlink" Target="http://www.studentlibrary.ru" TargetMode="External"/><Relationship Id="rId12" Type="http://schemas.openxmlformats.org/officeDocument/2006/relationships/hyperlink" Target="https://edu.petrs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2026-04-23T17:07:31+03:00</dcterms:created>
  <dcterms:modified xsi:type="dcterms:W3CDTF">2026-04-23T17:07:31+03:00</dcterms:modified>
</cp:coreProperties>
</file>

<file path=docProps/custom.xml><?xml version="1.0" encoding="utf-8"?>
<Properties xmlns="http://schemas.openxmlformats.org/officeDocument/2006/custom-properties" xmlns:vt="http://schemas.openxmlformats.org/officeDocument/2006/docPropsVTypes"/>
</file>