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науки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научной деятельности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научного познания и особенности каждого из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и предмет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и задачи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4"/>
        </w:numPr>
      </w:pPr>
      <w:r>
        <w:rPr/>
        <w:t xml:space="preserve">постановка проблемы; </w:t>
      </w:r>
    </w:p>
    <w:p>
      <w:pPr>
        <w:numPr>
          <w:ilvl w:val="0"/>
          <w:numId w:val="4"/>
        </w:numPr>
      </w:pPr>
      <w:r>
        <w:rPr/>
        <w:t xml:space="preserve">варианты решения; </w:t>
      </w:r>
    </w:p>
    <w:p>
      <w:pPr>
        <w:numPr>
          <w:ilvl w:val="0"/>
          <w:numId w:val="4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2023.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https://urait.ru/bcode/520028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2023.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2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75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905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A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5A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C9C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EF1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5FB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28" TargetMode="External"/><Relationship Id="rId8" Type="http://schemas.openxmlformats.org/officeDocument/2006/relationships/hyperlink" Target="https://urait.ru/bcode/50989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2026-04-23T13:58:12+03:00</dcterms:created>
  <dcterms:modified xsi:type="dcterms:W3CDTF">2026-04-23T13:58:12+03:00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