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ТЕРАПЕВТИЧЕСКОГО ПРОФИЛЯ "ПОМОЩНИК ВРАЧА СТАЦИОНАРА"</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25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Знать: правила ведения медицинской документации пациента, находящегося в стационаре (история болезни, направление на МСЭК, и пр.), в том числе в электроном виде, знать правила работы с персональными данными пациентов и сведениями, составляющими врачебную тайну, принципы проведения научной работы по анализу данных историй болезни, правила анализа полученной информации.
Уметь: правильно заполнять медицинскую документацию пациента, находящегося в стационаре (историю болезни, направление на МСЭК, и пр.), в том числе в электроном виде, работать с персональными данными пациентов и сведениями, составляющими врачебную тайну, проводить научную работу по анализу данных историй болезни, анализировать полученную информацию.
Владеть: навыками ведения медицинской документации пациента, находящегося в стационаре (история болезни, направление на МСЭК, и пр.), в том числе в электроном виде, навыками работы с персональными данными пациентов и сведениями, составляющими врачебную тайну, навыками проведения научной работы по анализу данных историй болезни, анализом полученной информации.</w:t>
            </w:r>
          </w:p>
        </w:tc>
        <w:tc>
          <w:tcPr>
            <w:tcW w:w="5000" w:type="dxa"/>
            <w:noWrap/>
          </w:tcPr>
          <w:p>
            <w:pPr>
              <w:jc w:val="numTab"/>
              <w:ind w:left="0" w:right="0" w:firstLine="0" w:hanging="0"/>
            </w:pPr>
            <w:r>
              <w:rPr/>
              <w:t xml:space="preserve">ОПК-11.1. Ведет медицинскую документацию, в том числе в электронном   виде;
ОПК-11.2. Работает с персональными данными пациентов и сведениями, составляющими врачебную тайну;
ОПК-11.3. Планирует этапы научной и организационной деятельности. Систематизирует и анализирует полученную документацию;
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оказание скорой и неотложной медицинской помощи пациентам различного профиля</w:t>
            </w:r>
            <w:br/>
            <w:br/>
            <w:r>
              <w:rPr>
                <w:b w:val="1"/>
                <w:bCs w:val="1"/>
              </w:rPr>
              <w:t xml:space="preserve">Комментарий:</w:t>
            </w:r>
            <w:br/>
            <w:r>
              <w:rPr/>
              <w:t xml:space="preserve">Знать: правила оценки состояния пациента, требующего оказания медицинской помощи в неотложной или экстренной формах;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правила оказания медицинской помощи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правила оказания медицинской помощи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лекарственные препараты и медицинские изделия при оказании медицинской помощи в экстренной или неотложной формах.
Уметь: оценить состояние пациента, требующего оказания медицинской помощи в неотложной или экстренной формах; оказать медицинскую помощь в неотложной форме; оценить состояния, представляющие угрозу жизни пациента, включая состояния клинической смерти; оказать медицинскую помощь в экстренной форме пациентам при состояниях, представляющих угрозу жизни пациента; применить лекарственные препараты и медицинские изделия при оказании медицинской помощи в экстренной или неотложной формах.
Владеть: навыками оценки состояния пациента, требующего оказания медицинской помощи в неотложной или экстренной формах; навыками оценки состояния, возникающего при внезапных острых заболеваниях, обострении хронических заболеваний; навыками оценки состояния, представляющие угрозу жизни пациента, навыками применения лекарственных препаратов и медицинских изделий при оказании медицинской помощи в экстренной или неотложной формах.</w:t>
            </w:r>
          </w:p>
        </w:tc>
        <w:tc>
          <w:tcPr>
            <w:tcW w:w="5000" w:type="dxa"/>
            <w:noWrap/>
          </w:tcPr>
          <w:p>
            <w:pPr>
              <w:jc w:val="numTab"/>
              <w:ind w:left="0" w:right="0" w:firstLine="0" w:hanging="0"/>
            </w:pPr>
            <w:r>
              <w:rPr/>
              <w:t xml:space="preserve">ПК-1.1. Оценивает состояния пациента, требующего оказания медицинской помощи в неотложной или экстренной формах;
ПК-1.2. Распознает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ПК-1.3. Оказывает медицинскую помощь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ПК-1.4. Распознает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ПК-1.5. Оказывает медицинскую помощь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ПК-1.6. Применяет лекарственные препараты и медицинские изделия при оказании медицинской помощи в экстренной или неотложной формах.</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методику сбора жалоб, анамнеза жизни и анамнеза заболевания , полного физикального обследование пациента, клинические симптомы заболеваний органов и систем; правила формулировки предварительного диагноза и составления плана лабораторных и инструментальных обследований; показания к направлению на консультацию к врачам-специалистам; порядок направления пациента для оказания специализированной медицинской помощи; основы дифференциальной диагностики; правила формулировки диагноза с учетом МКБ.
Уметь: провести сбор жалоб, анамнеза жизни и анамнеза заболевания пациента, физикальное обследование пациента; выявить клинические симптомы заболеваний органов и систем и их семиотического значения; сформулировать предварительный диагноз и составить план лабораторных и инструментальных обследований пациента; направить пациента на лабораторные и инструментальные обследования; направить пациента на консультацию к врачам-специалистам при наличии медицинских показаний; направить пациента для оказания специализированной медицинской помощи; проводить дифференциальную диагностику; установить диагноз с учетом действующей МКБ.
Владеть : навыками сбора жалоб, анамнеза жизни и анамнеза заболевания пациента, физикального обследование пациента; навыками формулировки предварительного диагноза и составления плана лабораторных и инструментальных обследований пациента; направления пациента на лабораторные и инструментальные обследования при наличии медицинских показаний; направления пациента на консультацию к врачам-специалистам при наличии медицинских; для оказания специализированной медицинской помощи в стационарных условиях или в условиях дневного стационара при наличии медицинских показаний; проведения дифференциальной диагностики с другими заболеваниями / состояниями, в том числе неотложными; установки диагноза с учетом МКБ.</w:t>
            </w:r>
          </w:p>
        </w:tc>
        <w:tc>
          <w:tcPr>
            <w:tcW w:w="5000" w:type="dxa"/>
            <w:noWrap/>
          </w:tcPr>
          <w:p>
            <w:pPr>
              <w:jc w:val="numTab"/>
              <w:ind w:left="0" w:right="0" w:firstLine="0" w:hanging="0"/>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
ПК-2.2. Формулирует предварительный диагноз и составляет план лабораторных и инструментальных обследований пациента;
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ПК-2.6. Проводит дифференциальную диагностику с другими заболеваниями / состояниями, в том числе неотложными;
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Знать: принципы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правила оценки эффективности и безопасности применения лекарственных препаратов, немедикаментозного лечения, медицинских изделий, лечебного питания и иных методов лечения; принципы оказания паллиативной медицинской помощи при взаимодействии с врачами-специалистами и иными медицинскими работниками; принципы персонализированного лечения пациента, в том числе беременных женщин, пациентов пожилого и старческого возраста.
Уметь назначить лекарственные препараты, немедикаментозное лечение, медицинские изделия и лечебное питание с учетом диагноза, возраста и клинической картины болезни; оценить эффективность и безопасность лечения; оказать паллиативную медицинскую помощь при взаимодействии с врачами-специалистами и иными медицинскими работниками; организовать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
Владеть навыками назначения лекарственных препаратов, немедикаментозного лечения, медицински изделий и лечебного питания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оценки  эффективности и безопасности лечения; оказания паллиативной медицинской помощи при взаимодействии с врачами-специалистами и иными медицинскими работниками; организации персонализированного лечения пациента, в том числе беременных женщин, пациентов пожилого и старческого возраста, оценка эффективности и безопасности лечения.
</w:t>
            </w:r>
          </w:p>
        </w:tc>
        <w:tc>
          <w:tcPr>
            <w:tcW w:w="5000" w:type="dxa"/>
            <w:noWrap/>
          </w:tcPr>
          <w:p>
            <w:pPr>
              <w:jc w:val="numTab"/>
              <w:ind w:left="0" w:right="0" w:firstLine="0" w:hanging="0"/>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
ПК-3.4. Оказывает паллиативную медицинскую помощь при взаимодействии с врачами-специалистами и иными медицинскими работниками;
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r>
        <w:trPr/>
        <w:tc>
          <w:tcPr>
            <w:tcW w:w="2500" w:type="dxa"/>
            <w:noWrap/>
          </w:tcPr>
          <w:p>
            <w:pPr>
              <w:jc w:val="numTab"/>
              <w:ind w:left="0" w:right="0" w:firstLine="0" w:hanging="0"/>
            </w:pPr>
            <w:r>
              <w:rPr/>
              <w:t xml:space="preserve">ПК-5
Основной</w:t>
            </w:r>
          </w:p>
        </w:tc>
        <w:tc>
          <w:tcPr>
            <w:tcW w:w="2500" w:type="dxa"/>
            <w:noWrap/>
          </w:tcPr>
          <w:p>
            <w:pPr>
              <w:jc w:val="numTab"/>
              <w:ind w:left="0" w:right="0" w:firstLine="0" w:hanging="0"/>
            </w:pPr>
            <w:r>
              <w:rPr/>
              <w:t xml:space="preserve">Способность и готовность к проведению профилактических медицинских осмотров, диспансеризации и диспансерного наблюдения, мероприятий по профилактике и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правила проведения медицинских осмотров с учетом возраста, состояния здоровья, профессии в соответствии с действующими нормативными правовыми актами и иными документами; принципы диспансеризации взрослого населения с целью раннего выявления хронических неинфекционных заболеваний и основных факторов риска их развития; правила  диспансерного наблюдения за пациентами с выявленными хроническими неинфекционными заболеваниями; правила проведения иммунопрофилактики инфекционных заболеваний у взрослого населения
Уметь: назначить профилактические мероприятия пациентам с учетом факторов риска; контролировать соблюдение профилактических мероприятий; формировать программу здорового образа жизни; оценить эффективность профилактической работы с пациентами; определить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оформить и направить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Владеть: навыками проведения медицинских осмотров, диспансеризации взрослого населения, диспансерного наблюдения за пациентами с выявленными хроническими неинфекционными заболеваниями; навыками назначения профилактических мероприятий пациентам с учетом факторов риска и контроля их соблюдения; формирования программы здорового образа жизни, 
проведения иммунопрофилактики инфекционных заболеваний у взрослого населения; определения медицинских показаний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оформления и направления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w:t>
            </w:r>
          </w:p>
        </w:tc>
        <w:tc>
          <w:tcPr>
            <w:tcW w:w="5000" w:type="dxa"/>
            <w:noWrap/>
          </w:tcPr>
          <w:p>
            <w:pPr>
              <w:jc w:val="numTab"/>
              <w:ind w:left="0" w:right="0" w:firstLine="0" w:hanging="0"/>
            </w:pPr>
            <w:r>
              <w:rPr/>
              <w:t xml:space="preserve">ПК-5.1. Организует и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
ПК-5.2.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ПК-5.3. Проводит диспансерное наблюдение за пациентами с выявленными хроническими неинфекционными заболеваниями;
ПК-5.4. Назначает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ПК-5.5. Контролирует соблюдение профилактических мероприятий;
ПК-5.6. Формирует программу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ПК-5.7. Оценивает эффективность профилактической работы с пациентами;
ПК-5.8. Организует и контролирует  проведения иммунопрофилактики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ПК-5.9. Определяет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ПК-5.10.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ПК-5.</w:t>
            </w:r>
          </w:p>
        </w:tc>
      </w:tr>
      <w:tr>
        <w:trPr/>
        <w:tc>
          <w:tcPr>
            <w:tcW w:w="2500" w:type="dxa"/>
            <w:noWrap/>
          </w:tcPr>
          <w:p>
            <w:pPr>
              <w:jc w:val="numTab"/>
              <w:ind w:left="0" w:right="0" w:firstLine="0" w:hanging="0"/>
            </w:pPr>
            <w:r>
              <w:rPr/>
              <w:t xml:space="preserve">ПК-6
Начальный, Основной</w:t>
            </w:r>
          </w:p>
        </w:tc>
        <w:tc>
          <w:tcPr>
            <w:tcW w:w="25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правила составления плана работы и отчета о своей работе; принципы проведения анализа показателей заболеваемости, инвалидности и смертности для характеристики здоровья; правила ведения медицинской документации, в том числе в электронном виде; должностные обязанности медицинской сестры и иных находящихся в распоряжении медицинских работников; принципы внутреннего контроля качества и безопасности медицинской деятельности в пределах должностных обязанностей.
Уметь составить плана работы и отчет о своей работе, оформить историю болезни; провести анализ показателей заболеваемости, инвалидности и смертности для характеристики здоровья; вести медицинскую документацию, в том числе в электронном виде; контролировать выполнение должностных обязанностей медицинской сестрой и иными находящимися в распоряжении медицинскими работниками; обеспечить внутренний контроля качества и безопасности медицинской деятельности в пределах должностных обязанностей.
Владеть: навыками составления плана работы и отчета о своей работе, оформления истории болезни;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том числе в электронном виде; контроля выполнения должностных обязанностей медицинской сестрой и иными находящимися в распоряжении медицинскими работниками; проведения внутреннего контроля качества и безопасности медицинской деятельности в пределах должностных обязанностей.
</w:t>
            </w:r>
          </w:p>
        </w:tc>
        <w:tc>
          <w:tcPr>
            <w:tcW w:w="5000" w:type="dxa"/>
            <w:noWrap/>
          </w:tcPr>
          <w:p>
            <w:pPr>
              <w:jc w:val="numTab"/>
              <w:ind w:left="0" w:right="0" w:firstLine="0" w:hanging="0"/>
            </w:pPr>
            <w:r>
              <w:rPr/>
              <w:t xml:space="preserve">ПК-6.1. Составление плана работы и отчета о своей работе, оформление паспорта врачебного (терапевтического) участка;
ПК-6.2. Проведение анализа показателей заболеваемости, инвалидности и смертности для характеристики здоровья прикрепленного населения;
ПК-6.3. Ведение медицинской документации, в том числе в электронном виде;
ПК-6.4. Контроль выполнения должностных обязанностей медицинской сестрой участковой и иными находящимися в распоряжении медицинскими работниками;
ПК-6.5. Обеспечение внутреннего контроля качества и безопасности медицинской деятельности в пределах должностных обязанностей.</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терапевтического профиля "Помощник врача стационара""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r>
        <w:rPr/>
        <w:t xml:space="preserve">Фонд тестовых заданий</w:t>
      </w:r>
    </w:p>
    <w:p>
      <w:pPr>
        <w:jc w:val="numTab"/>
        <w:spacing w:before="280" w:after="280"/>
      </w:pPr>
      <w:r>
        <w:rPr>
          <w:b w:val="1"/>
          <w:bCs w:val="1"/>
        </w:rPr>
        <w:t xml:space="preserve">Дневник</w:t>
      </w:r>
    </w:p>
    <w:p>
      <w:pPr/>
      <w:r>
        <w:rPr/>
        <w:t xml:space="preserve">Фонд тестовых заданий</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в виде итогового собеседования. Итоговое собеседование проводится сотрудниками кафедры факультетской терапии, фтизиатрии, инфекционных болезней и эпидемиологии. Во время итогового собеседования оценивается оформление дневника, проводится тестовый контроль, устно обсуждаются курируемые больные. При аттестации студента по практике учитываются правильность и своевременность оформления и сдачи отчетных документов, характеристика преподавателя, своевременность сдачи зачета. На зачете также обсуждается организация практики, ее положительные и отрицательные моменты, замечания и пожелания, как со стороны руководителей, так и студентов</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Моисеев, В. С. Внутренние болезни : Том 1 : учебник : в 2 т. / од ред. Моисеева В. С. , Мартынова А. И. , Мухина Н. А. - Москва : ГЭОТАР-Медиа, 2019. - 960 с. - ISBN 978-5-9704-5314-8. - Текст : электронный // ЭБС "Консультант студента" : [сайт]. - URL : https://www.studentlibrary.ru/book/ISBN9785970453148.html (дата обращения: 19.11.2023). - Режим доступа : по подписке.</w:t>
      </w:r>
      <w:br/>
      <w:r>
        <w:rPr/>
        <w:t xml:space="preserve">Моисеев, В. С. Внутренние болезни : Том 2 : учебник : в 2 т. / под ред. Моисеева В. С. , Мартынова А. И. , Мухина Н. А. - Москва : ГЭОТАР-Медиа, 2019. - 896 с. - ISBN 978-5-9704-5315-5. - Текст : электронный // ЭБС "Консультант студента" : [сайт]. - URL : https://www.studentlibrary.ru/book/ISBN9785970453155.html (дата обращения: 19.11.2023).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jc w:val="numTab"/>
        <w:spacing w:before="280" w:after="280"/>
      </w:pPr>
      <w:r>
        <w:rPr/>
        <w:t xml:space="preserve">14.2. Дополнительная литература:</w:t>
      </w:r>
    </w:p>
    <w:p>
      <w:pPr>
        <w:numPr>
          <w:ilvl w:val="0"/>
          <w:numId w:val="2"/>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2"/>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2"/>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2"/>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2"/>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2"/>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2"/>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2"/>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2"/>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2"/>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2"/>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2"/>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2"/>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2"/>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2"/>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6B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201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2026-04-21T11:17:26+03:00</dcterms:created>
  <dcterms:modified xsi:type="dcterms:W3CDTF">2026-04-21T11:17:26+03:00</dcterms:modified>
</cp:coreProperties>
</file>

<file path=docProps/custom.xml><?xml version="1.0" encoding="utf-8"?>
<Properties xmlns="http://schemas.openxmlformats.org/officeDocument/2006/custom-properties" xmlns:vt="http://schemas.openxmlformats.org/officeDocument/2006/docPropsVTypes"/>
</file>