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ВЕРОЯТНОСТЕЙ И МАТЕМАТИЧЕСКАЯ 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«Автоматика систем электроснабжения и электропривод»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«Автоматика систем электроснабжения и электропривод»).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Анна Антоновна, доцент, кафедра математического анализа;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вероятностей и математическая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Математический анализ, Алгебра и геометрия.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вероятностей. Основные определения теории вероятностей.  Элементы комбинаторики. Вычисление вероятности события в классической модели.  Геометрические вероятности.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Условная вероятность. Зависимые и независимые события. Формула полной вероятности,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Дискретные и непрерывные случайные величины. Функция распределения вероятностей и ее свойства.  Плотность распределения непрерывной случайной величины.  Математическое ожидание случайной величины. Дисперсия и среднее квадратическое отклонение случайной величины.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статистика. Предмет и задачи математической статистики. Выборка. Эмпирическая функция распределения.  Полигон частоты и относительной частоты. Интервальный вариационный ряд. Гистограмма частоты и относительной частоты.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распределение выбор¬ки. Эмпирическая функция распреде¬ления.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Сложение и умножение вероятностей.Формула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Статистическое распределение выборки. Эмпирическая функция распределения.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практикумы по решению задач, консультации, лекции с разбором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Примерный вариант контрольной работы:</w:t>
      </w:r>
    </w:p>
    <w:p>
      <w:pPr/>
      <w:r>
        <w:rPr/>
        <w:t xml:space="preserve">Вариант 1</w:t>
      </w:r>
    </w:p>
    <w:p>
      <w:pPr/>
    </w:p>
    <w:p>
      <w:pPr>
        <w:numPr>
          <w:ilvl w:val="0"/>
          <w:numId w:val="1"/>
        </w:numPr>
      </w:pPr>
      <w:r>
        <w:rPr/>
        <w:t xml:space="preserve">Среди 25 студентов группы, в которой 10 девушек, разыгрывается 5 билетов. Найти вероятность того, что среди обладателей билетов окажутся 2 девушки.</w:t>
      </w:r>
    </w:p>
    <w:p>
      <w:pPr>
        <w:numPr>
          <w:ilvl w:val="0"/>
          <w:numId w:val="1"/>
        </w:numPr>
      </w:pPr>
      <w:r>
        <w:rPr/>
        <w:t xml:space="preserve">В каждом из трех ящиках находится по 30 деталей. В первом ящике 27, во втором 28, в третьем 25 стандартных деталей. Из каждого ящика наудачу вынимают по одной детали. Какова вероятность того, что все три вынутые детали окажутся стандартными?</w:t>
      </w:r>
    </w:p>
    <w:p>
      <w:pPr>
        <w:numPr>
          <w:ilvl w:val="0"/>
          <w:numId w:val="1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-3      -1     1     6</w:t>
      </w:r>
    </w:p>
    <w:p>
      <w:pPr/>
      <w:r>
        <w:rPr/>
        <w:t xml:space="preserve">pi:  0,2    0,1   0,3   0,4</w:t>
      </w:r>
    </w:p>
    <w:p>
      <w:pPr/>
      <w:r>
        <w:rPr/>
        <w:t xml:space="preserve">  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2"/>
        </w:numPr>
      </w:pPr>
      <w:r>
        <w:rPr/>
        <w:t xml:space="preserve">Задана плотность распределения непрерывной случайной величины Х: f(x)=2x-4, 2&lt;x&lt;3, f(x)=0 для остальных значений х.                         </w:t>
      </w:r>
    </w:p>
    <w:p>
      <w:pPr/>
      <w:r>
        <w:rPr/>
        <w:t xml:space="preserve">    Найти а) функцию распределения; б) вероятность того, что величина Х примет значение, заключенное в интервале   (2.5, 3.5); в) математическое ожидание Х; г) дисперсию Х.</w:t>
      </w:r>
    </w:p>
    <w:p>
      <w:pPr/>
    </w:p>
    <w:p>
      <w:pPr/>
      <w:r>
        <w:rPr/>
        <w:t xml:space="preserve">Вариант 2</w:t>
      </w:r>
    </w:p>
    <w:p>
      <w:pPr>
        <w:numPr>
          <w:ilvl w:val="0"/>
          <w:numId w:val="3"/>
        </w:numPr>
      </w:pPr>
      <w:r>
        <w:rPr/>
        <w:t xml:space="preserve">На консультации присутствуют студенты двух специальностей: ОГР – 10, ФЭ – 4, которые случайным образом задают по одному вопросу. Всего было задано 4 вопроса. Найти вероятность того, что точно двое из них были по специальности ФЭ.</w:t>
      </w:r>
    </w:p>
    <w:p>
      <w:pPr>
        <w:numPr>
          <w:ilvl w:val="0"/>
          <w:numId w:val="4"/>
        </w:numPr>
      </w:pPr>
      <w:r>
        <w:rPr/>
        <w:t xml:space="preserve">В помещении четыре лампы. Вероятность работы в течение года для каждой лампы 0.8. Найти вероятность того, что к концу года горят три лампы.</w:t>
      </w:r>
    </w:p>
    <w:p>
      <w:pPr>
        <w:numPr>
          <w:ilvl w:val="0"/>
          <w:numId w:val="5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-2     1     3     4</w:t>
      </w:r>
    </w:p>
    <w:p>
      <w:pPr/>
      <w:r>
        <w:rPr/>
        <w:t xml:space="preserve">pi:  0,1    0,5   0,3   0,3</w:t>
      </w:r>
    </w:p>
    <w:p>
      <w:pPr/>
      <w:r>
        <w:rPr/>
        <w:t xml:space="preserve">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6"/>
        </w:numPr>
      </w:pPr>
      <w:r>
        <w:rPr/>
        <w:t xml:space="preserve">Задана плотность распределения непрерывной случайной величины Х: f(x)=3x</w:t>
      </w:r>
      <w:r>
        <w:rPr>
          <w:vertAlign w:val="superscript"/>
        </w:rPr>
        <w:t xml:space="preserve">2</w:t>
      </w:r>
      <w:r>
        <w:rPr/>
        <w:t xml:space="preserve">, 0&lt;x&lt;1, f(x)=0 для остальных значений х.                                    </w:t>
      </w:r>
    </w:p>
    <w:p>
      <w:pPr/>
      <w:r>
        <w:rPr/>
        <w:t xml:space="preserve">     Найти а) функцию распределения; б) вероятность того, что величина Х примет значение, заключенное в интервале  (-1, 1); в) математическое ожидание Х; г) дисперсию Х.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Вариант 1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15, 15, 14, 14, 13, 17, 17, 16, 15, 13, 13, 15, 17, 17, 16, 17, 16, 14, 13, 15, 17, 15, 15, 15, 14</w:t>
      </w:r>
    </w:p>
    <w:p>
      <w:pPr>
        <w:numPr>
          <w:ilvl w:val="0"/>
          <w:numId w:val="7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7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7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7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7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7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7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7"/>
        </w:numPr>
      </w:pPr>
      <w:r>
        <w:rPr/>
        <w:t xml:space="preserve">Построить гистограмму относительных частот. </w:t>
      </w:r>
    </w:p>
    <w:p>
      <w:pPr/>
      <w:r>
        <w:rPr/>
        <w:t xml:space="preserve">II. Дана выборка значений нормально распределенной случайной величины: 3, 6,  5,  7,  3, 4.</w:t>
      </w:r>
    </w:p>
    <w:p>
      <w:pPr/>
      <w:r>
        <w:rPr/>
        <w:t xml:space="preserve"> Найти с доверительной вероятностью γ = 0,95: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Самостоятельная работа по математической статистике</w:t>
      </w:r>
    </w:p>
    <w:p>
      <w:pPr/>
      <w:r>
        <w:rPr>
          <w:b w:val="1"/>
          <w:bCs w:val="1"/>
        </w:rPr>
        <w:t xml:space="preserve">Вариант 2.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9, 10, 10, 11, 8, 8, 8, 11, 8, 7, 7, 8, 8, 7, 10, 11, 8, 10, 7, 10, 8, 10, 3, 8, 10</w:t>
      </w:r>
    </w:p>
    <w:p>
      <w:pPr>
        <w:numPr>
          <w:ilvl w:val="0"/>
          <w:numId w:val="8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8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8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8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8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8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8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8"/>
        </w:numPr>
      </w:pPr>
      <w:r>
        <w:rPr/>
        <w:t xml:space="preserve">Построить гистограмму относительных частот.</w:t>
      </w:r>
    </w:p>
    <w:p>
      <w:pPr/>
      <w:r>
        <w:rPr/>
        <w:t xml:space="preserve"> II. Дана выборка значений нормально распределенной случайной величины: -1, 2, 1,  3,  -2.</w:t>
      </w:r>
    </w:p>
    <w:p>
      <w:pPr/>
      <w:r>
        <w:rPr/>
        <w:t xml:space="preserve"> Найти с доверительной вероятностью γ = 0,99: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Основные определения теории вероятностей. Вычисление вероятности события в классической модели.</w:t>
      </w:r>
    </w:p>
    <w:p>
      <w:pPr>
        <w:numPr>
          <w:ilvl w:val="0"/>
          <w:numId w:val="9"/>
        </w:numPr>
      </w:pPr>
      <w:r>
        <w:rPr/>
        <w:t xml:space="preserve">Геометрические вероятности. </w:t>
      </w:r>
    </w:p>
    <w:p>
      <w:pPr>
        <w:numPr>
          <w:ilvl w:val="0"/>
          <w:numId w:val="9"/>
        </w:numPr>
      </w:pPr>
      <w:r>
        <w:rPr/>
        <w:t xml:space="preserve">Сложение и умножение вероятностей. Условная вероятность. Зависимые и независимые события.</w:t>
      </w:r>
    </w:p>
    <w:p>
      <w:pPr>
        <w:numPr>
          <w:ilvl w:val="0"/>
          <w:numId w:val="9"/>
        </w:numPr>
      </w:pPr>
      <w:r>
        <w:rPr/>
        <w:t xml:space="preserve">Формула полной вероятности, формулы Байеса.</w:t>
      </w:r>
    </w:p>
    <w:p>
      <w:pPr>
        <w:numPr>
          <w:ilvl w:val="0"/>
          <w:numId w:val="9"/>
        </w:numPr>
      </w:pPr>
      <w:r>
        <w:rPr/>
        <w:t xml:space="preserve">Cхема Бернулли.</w:t>
      </w:r>
    </w:p>
    <w:p>
      <w:pPr>
        <w:numPr>
          <w:ilvl w:val="0"/>
          <w:numId w:val="9"/>
        </w:numPr>
      </w:pPr>
      <w:r>
        <w:rPr/>
        <w:t xml:space="preserve">Предельные теоремы для схемы Бернулли.</w:t>
      </w:r>
    </w:p>
    <w:p>
      <w:pPr>
        <w:numPr>
          <w:ilvl w:val="0"/>
          <w:numId w:val="9"/>
        </w:numPr>
      </w:pPr>
      <w:r>
        <w:rPr/>
        <w:t xml:space="preserve">Случайные величины. Дискретные случайные величины. Функция распределения вероятностей и ее свойства.</w:t>
      </w:r>
    </w:p>
    <w:p>
      <w:pPr>
        <w:numPr>
          <w:ilvl w:val="0"/>
          <w:numId w:val="9"/>
        </w:numPr>
      </w:pPr>
      <w:r>
        <w:rPr/>
        <w:t xml:space="preserve">Непрерывные случайные величины. Плотность распределения непрерывной случайной величины.</w:t>
      </w:r>
    </w:p>
    <w:p>
      <w:pPr>
        <w:numPr>
          <w:ilvl w:val="0"/>
          <w:numId w:val="9"/>
        </w:numPr>
      </w:pPr>
      <w:r>
        <w:rPr/>
        <w:t xml:space="preserve">Математическое ожидание случайной величины. Дисперсия и среднее квадратическое отклонение случайной величины.</w:t>
      </w:r>
    </w:p>
    <w:p>
      <w:pPr>
        <w:numPr>
          <w:ilvl w:val="0"/>
          <w:numId w:val="9"/>
        </w:numPr>
      </w:pPr>
      <w:r>
        <w:rPr/>
        <w:t xml:space="preserve">Законы распределения вероятностей: биномиальный, Пуассона, равномерный, показательный.</w:t>
      </w:r>
    </w:p>
    <w:p>
      <w:pPr>
        <w:numPr>
          <w:ilvl w:val="0"/>
          <w:numId w:val="9"/>
        </w:numPr>
      </w:pPr>
      <w:r>
        <w:rPr/>
        <w:t xml:space="preserve">Нормальный закон распределения вероятностей.</w:t>
      </w:r>
    </w:p>
    <w:p>
      <w:pPr>
        <w:numPr>
          <w:ilvl w:val="0"/>
          <w:numId w:val="9"/>
        </w:numPr>
      </w:pPr>
      <w:r>
        <w:rPr/>
        <w:t xml:space="preserve">Математическая статистика. Выборка. Эмпирическая функция распределения.</w:t>
      </w:r>
    </w:p>
    <w:p>
      <w:pPr>
        <w:numPr>
          <w:ilvl w:val="0"/>
          <w:numId w:val="9"/>
        </w:numPr>
      </w:pPr>
      <w:r>
        <w:rPr/>
        <w:t xml:space="preserve">Полигон частоты и относительной частоты. Интервальный вариационный ряд. Гистограмма частоты и относительной частоты.</w:t>
      </w:r>
    </w:p>
    <w:p>
      <w:pPr>
        <w:numPr>
          <w:ilvl w:val="0"/>
          <w:numId w:val="9"/>
        </w:numPr>
      </w:pPr>
      <w:r>
        <w:rPr/>
        <w:t xml:space="preserve">Точечные оценки для независимых параметров распределения.</w:t>
      </w:r>
    </w:p>
    <w:p>
      <w:pPr>
        <w:numPr>
          <w:ilvl w:val="0"/>
          <w:numId w:val="9"/>
        </w:numPr>
      </w:pPr>
      <w:r>
        <w:rPr/>
        <w:t xml:space="preserve">Интервальные оценки неизвестных параметров распределения. Доверительные интервалы для  оценки математического ожидания и среднего квадратического отклонения.</w:t>
      </w:r>
    </w:p>
    <w:p>
      <w:pPr/>
      <w:r>
        <w:rPr>
          <w:b w:val="1"/>
          <w:bCs w:val="1"/>
        </w:rPr>
        <w:t xml:space="preserve">Критерии оценки зачета 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ставится, если студент строит ответ логично в соответствии с планом, обнаруживает знание теоретических вопросов. Уверенно отвечает на дополнительные вопросы. При ответе грамотно использует научную лексику, способен привести примеры, демонстрирующие эффективность теории.</w:t>
      </w:r>
      <w:br/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ставится, если студент оказывается неспособным правильно раскрыть содержание основных понятий. Ответ содержит ряд серьезных неточностей. Студент не отвечает на дополнительные вопросы и не ориентируется свободно в излагаемом материале.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контрольных работ, тестовых заданий и других форм текущего контроля.</w:t>
      </w:r>
    </w:p>
    <w:p>
      <w:pPr/>
      <w:r>
        <w:rPr/>
        <w:t xml:space="preserve">Самостоятельная работа включает следующие виды работ:</w:t>
      </w:r>
    </w:p>
    <w:p>
      <w:pPr/>
      <w:r>
        <w:rPr/>
        <w:t xml:space="preserve">- работа с лекционным материалом, предусматривающая проработку конспекта лекций и учебной литературы;</w:t>
      </w:r>
    </w:p>
    <w:p>
      <w:pPr/>
      <w:r>
        <w:rPr/>
        <w:t xml:space="preserve">- поиск (подбор) и обзор литературы и электронных источников информации по рассматриваемым на лекционных занятиях темам;</w:t>
      </w:r>
    </w:p>
    <w:p>
      <w:pPr/>
      <w:r>
        <w:rPr/>
        <w:t xml:space="preserve">- выполнение домашнего задания - решение задач, выдаваемых на практических занятиях;</w:t>
      </w:r>
    </w:p>
    <w:p>
      <w:pPr/>
      <w:r>
        <w:rPr/>
        <w:t xml:space="preserve">- подготовка к зачету.</w:t>
      </w:r>
    </w:p>
    <w:p>
      <w:pPr/>
      <w:r>
        <w:rPr/>
        <w:t xml:space="preserve">Рекомендации студентам при освоении лекционного материала:</w:t>
      </w:r>
    </w:p>
    <w:p>
      <w:pPr/>
      <w:r>
        <w:rPr/>
        <w:t xml:space="preserve">- конспектирование основного содержания лекций;</w:t>
      </w:r>
    </w:p>
    <w:p>
      <w:pPr/>
      <w:r>
        <w:rPr/>
        <w:t xml:space="preserve">- для лучшего усвоения материала после лекции рекомендуется прочесть конспект и соответствующий параграф или главу учебника.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освоения дисциплины обучающийся должен знать основные понятия и методы теории вероятностей и математической статистики, уметь применять полученные знания   при решении как фундаментальных научных, так и прикладных задач, владеть математическим аппаратом теории вероятностей и математической статистики.</w:t>
      </w:r>
    </w:p>
    <w:p>
      <w:pPr/>
      <w:r>
        <w:rPr/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/>
      <w:r>
        <w:rPr/>
        <w:t xml:space="preserve">Текущий контроль проводится в виде  контрольной работы, промежуточная аттестация проводится в виде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Ивашко, А. А. Теория вероятностей и математическая статистика : учебное пособие для студентов физико-технического факультета / А. А. Ивашко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- 75 с</w:t>
      </w:r>
    </w:p>
    <w:p>
      <w:pPr>
        <w:numPr>
          <w:ilvl w:val="0"/>
          <w:numId w:val="10"/>
        </w:numPr>
      </w:pPr>
      <w:r>
        <w:rPr/>
        <w:t xml:space="preserve">Клюкина, Е. А. (Петрозаводский университет. Институт математики и информационных технологий).</w:t>
      </w:r>
      <w:br/>
      <w:r>
        <w:rPr/>
        <w:t xml:space="preserve">Элементы теории вероятностей [Электронный ресурс] : учебное электронное пособие / Е. В. Клюкина, О. Б. Рогова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Электронные текстовые данные. - Петрозаводск : Издательство ПетрГУ, 2017.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Вентцель, Е. С. Теория вероятностей : Учебник для студентов вузов / Е.С. Вентцель. - 7-е изд., стер. - Москва : Высшая школа, 2001. - 575 с.</w:t>
      </w:r>
    </w:p>
    <w:p>
      <w:pPr>
        <w:numPr>
          <w:ilvl w:val="0"/>
          <w:numId w:val="11"/>
        </w:numPr>
      </w:pPr>
      <w:r>
        <w:rPr/>
        <w:t xml:space="preserve">Вентцель, Е. С. Задачи и упражнения по теории вероятностей : Учеб. пособие для студентов втузов / Е.С. Вентцель, Л.А. Овчаров. - 3-е изд., стер. - Москва : Высшая школа, 2000. - 366 с.</w:t>
      </w:r>
    </w:p>
    <w:p>
      <w:pPr>
        <w:numPr>
          <w:ilvl w:val="0"/>
          <w:numId w:val="11"/>
        </w:numPr>
      </w:pPr>
      <w:r>
        <w:rPr/>
        <w:t xml:space="preserve">Гмурман, И. Е. Теория вероятностей и математическая статистика : учебное пособие для студентов вузов / В. Е. Гмурман. - 12-е изд., перераб. и доп. - Москва : Юрайт, 2011. - 479 с. : ил., табл. ; 22 см. - (Основы наук). - Прил.: с. 461-473.</w:t>
      </w:r>
    </w:p>
    <w:p>
      <w:pPr>
        <w:numPr>
          <w:ilvl w:val="0"/>
          <w:numId w:val="11"/>
        </w:numPr>
      </w:pPr>
      <w:r>
        <w:rPr/>
        <w:t xml:space="preserve">Гмурман, В. Е. Руководство к решению задач по теории вероятностей и математической статистике : учебное пособие для студентов вузов : [для подготовки бакалавров, для специалистов] / В. Е. Гмурман. - 11-е изд., перераб. - Москва : Юрайт, 2010. - 404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29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C8DAF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A14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47BB1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AE17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4A98A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43A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2ED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172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537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D87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28D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AAC1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2026-04-23T18:59:20+03:00</dcterms:created>
  <dcterms:modified xsi:type="dcterms:W3CDTF">2026-04-23T18:59:20+03:00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