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ИНФОРМАЦИОННЫХ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автоматизации управления производством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национальную нормативную базу в области эксплуатации АСУП, основные методы анализа функционирования АСУП, основы разработки системы автоматизированного документооборота организации.</w:t>
            </w:r>
          </w:p>
          <w:p/>
          <w:p>
            <w:pPr/>
            <w:r>
              <w:rPr/>
              <w:t xml:space="preserve">ПК-2.2. Умеет применять актуальную нормативную документацию по разработке и применению АСУП в организации, применять основные методы анализа функционирования АСУП, решать задачи аналитического характера, предполагающие выбор и многообразие актуальных способов решения задач. </w:t>
            </w:r>
          </w:p>
          <w:p/>
          <w:p>
            <w:pPr/>
            <w:r>
              <w:rPr/>
              <w:t xml:space="preserve">ПК-2.3. Владеет навыками разработки объектных моделей элементов АСУП, разработки структурных моделей элементов АСУП, разработки документных моделей элементов АСУП, разработки предложений по корректировке применяемых и применению элементов новых методов автоматизированных систем управления производством, разработки методик по применению актуальных методов контроля функционирования АСУП в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информационных систем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информационной системы. Модели жизненного цикла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требования. Классификация требований.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формулировок требований. Типичные ошибки в формулировках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интерфейса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Формулировка требований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предметной области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функций информационной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базы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пользовательского интерфейса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практических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«Проектирование информационных систем»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(лекционные, практические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2"/>
        </w:numPr>
      </w:pPr>
      <w:r>
        <w:rPr/>
        <w:t xml:space="preserve">Построить функциональную диаграмму предметной области (IDEF0) [Программное обеспечение </w:t>
      </w:r>
      <w:hyperlink r:id="rId7" w:history="1">
        <w:r>
          <w:rPr/>
          <w:t xml:space="preserve">Ramus</w:t>
        </w:r>
      </w:hyperlink>
      <w:r>
        <w:rPr/>
        <w:t xml:space="preserve">, </w:t>
      </w:r>
      <w:hyperlink r:id="rId8" w:history="1">
        <w:r>
          <w:rPr/>
          <w:t xml:space="preserve">Загрузить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Сформулировать бизнес-требования к информационной системе [Текст].</w:t>
      </w:r>
    </w:p>
    <w:p>
      <w:pPr>
        <w:numPr>
          <w:ilvl w:val="0"/>
          <w:numId w:val="2"/>
        </w:numPr>
      </w:pPr>
      <w:r>
        <w:rPr/>
        <w:t xml:space="preserve">Построить дерево функций информационной системы [Графический редактор:</w:t>
      </w:r>
      <w:r>
        <w:rPr/>
        <w:t xml:space="preserve">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пользовательский интерфейс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эскизы экранных форм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Определить набор действий для каждой экранной формы [Текст];</w:t>
      </w:r>
    </w:p>
    <w:p>
      <w:pPr>
        <w:numPr>
          <w:ilvl w:val="1"/>
          <w:numId w:val="2"/>
        </w:numPr>
      </w:pPr>
      <w:r>
        <w:rPr/>
        <w:t xml:space="preserve">Назначить способы реализации каждого действия, соответствующего экранной форме [Текст];</w:t>
      </w:r>
    </w:p>
    <w:p>
      <w:pPr>
        <w:numPr>
          <w:ilvl w:val="1"/>
          <w:numId w:val="2"/>
        </w:numPr>
      </w:pPr>
      <w:r>
        <w:rPr/>
        <w:t xml:space="preserve">Построить диаграмму переходов между экранными формами [Программное обеспечение для создания прототипов и спецификаций </w:t>
      </w:r>
      <w:hyperlink r:id="rId11" w:history="1">
        <w:r>
          <w:rPr/>
          <w:t xml:space="preserve">Figma</w:t>
        </w:r>
      </w:hyperlink>
      <w:r>
        <w:rPr/>
        <w:t xml:space="preserve">, </w:t>
      </w:r>
      <w:hyperlink r:id="rId12" w:history="1">
        <w:r>
          <w:rPr/>
          <w:t xml:space="preserve">Axure RP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пользовательские сценарии выполнения бизнес-процессов предметной области с использованием информационной системы [Программное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].</w:t>
      </w:r>
    </w:p>
    <w:p>
      <w:pPr>
        <w:numPr>
          <w:ilvl w:val="0"/>
          <w:numId w:val="2"/>
        </w:numPr>
      </w:pPr>
      <w:r>
        <w:rPr/>
        <w:t xml:space="preserve">Спроектировать реляционную базу данных информационной системы:</w:t>
      </w:r>
    </w:p>
    <w:p>
      <w:pPr>
        <w:numPr>
          <w:ilvl w:val="1"/>
          <w:numId w:val="2"/>
        </w:numPr>
      </w:pPr>
      <w:r>
        <w:rPr/>
        <w:t xml:space="preserve">Построить диаграмму "сущность-связь" для предметной области в нотации П. Чена 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Построить таблицы, описывающие реляционные отношения базы данных [Текст - таблицы].</w:t>
      </w:r>
    </w:p>
    <w:p>
      <w:pPr>
        <w:numPr>
          <w:ilvl w:val="0"/>
          <w:numId w:val="2"/>
        </w:numPr>
      </w:pPr>
      <w:r>
        <w:rPr/>
        <w:t xml:space="preserve">Подготовить спецификации функций программного обеспечения [Текст]:</w:t>
      </w:r>
    </w:p>
    <w:p>
      <w:pPr>
        <w:numPr>
          <w:ilvl w:val="1"/>
          <w:numId w:val="2"/>
        </w:numPr>
      </w:pPr>
      <w:r>
        <w:rPr/>
        <w:t xml:space="preserve">Описание назначения функции;</w:t>
      </w:r>
    </w:p>
    <w:p>
      <w:pPr>
        <w:numPr>
          <w:ilvl w:val="1"/>
          <w:numId w:val="2"/>
        </w:numPr>
      </w:pPr>
      <w:r>
        <w:rPr/>
        <w:t xml:space="preserve">Описание входных данных;</w:t>
      </w:r>
    </w:p>
    <w:p>
      <w:pPr>
        <w:numPr>
          <w:ilvl w:val="1"/>
          <w:numId w:val="2"/>
        </w:numPr>
      </w:pPr>
      <w:r>
        <w:rPr/>
        <w:t xml:space="preserve">Описание выходных данных;</w:t>
      </w:r>
    </w:p>
    <w:p>
      <w:pPr>
        <w:numPr>
          <w:ilvl w:val="1"/>
          <w:numId w:val="2"/>
        </w:numPr>
      </w:pPr>
      <w:r>
        <w:rPr/>
        <w:t xml:space="preserve">Описание алгоритма выполнения функции (в виде блок-схемы)  [Графический редактор: </w:t>
      </w:r>
      <w:hyperlink r:id="rId9" w:history="1">
        <w:r>
          <w:rPr/>
          <w:t xml:space="preserve">draw.io</w:t>
        </w:r>
      </w:hyperlink>
      <w:r>
        <w:rPr/>
        <w:t xml:space="preserve">, </w:t>
      </w:r>
      <w:hyperlink r:id="rId10" w:history="1">
        <w:r>
          <w:rPr/>
          <w:t xml:space="preserve">Dia</w:t>
        </w:r>
      </w:hyperlink>
      <w:r>
        <w:rPr/>
        <w:t xml:space="preserve">, Программное обеспечение </w:t>
      </w:r>
      <w:hyperlink r:id="rId13" w:history="1">
        <w:r>
          <w:rPr/>
          <w:t xml:space="preserve">ARIS Express</w:t>
        </w:r>
      </w:hyperlink>
      <w:r>
        <w:rPr/>
        <w:t xml:space="preserve">];</w:t>
      </w:r>
    </w:p>
    <w:p>
      <w:pPr>
        <w:numPr>
          <w:ilvl w:val="1"/>
          <w:numId w:val="2"/>
        </w:numPr>
      </w:pPr>
      <w:r>
        <w:rPr/>
        <w:t xml:space="preserve">Формулировка SQL запросов, которые необходимо выполнить в теле функции;</w:t>
      </w:r>
    </w:p>
    <w:p>
      <w:pPr>
        <w:numPr>
          <w:ilvl w:val="1"/>
          <w:numId w:val="2"/>
        </w:numPr>
      </w:pPr>
      <w:r>
        <w:rPr/>
        <w:t xml:space="preserve">Построение диаграммы DFD, описывающей взаимодействие функции с таблицами базы данных.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Теоретическая часть</w:t>
      </w:r>
    </w:p>
    <w:p>
      <w:pPr>
        <w:numPr>
          <w:ilvl w:val="1"/>
          <w:numId w:val="3"/>
        </w:numPr>
      </w:pPr>
      <w:r>
        <w:rPr/>
        <w:t xml:space="preserve">Определение информационной системы</w:t>
      </w:r>
    </w:p>
    <w:p>
      <w:pPr>
        <w:numPr>
          <w:ilvl w:val="1"/>
          <w:numId w:val="3"/>
        </w:numPr>
      </w:pPr>
      <w:r>
        <w:rPr/>
        <w:t xml:space="preserve">Цели создания информационной системы</w:t>
      </w:r>
    </w:p>
    <w:p>
      <w:pPr>
        <w:numPr>
          <w:ilvl w:val="1"/>
          <w:numId w:val="3"/>
        </w:numPr>
      </w:pPr>
      <w:r>
        <w:rPr/>
        <w:t xml:space="preserve">Функции информационной системы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структурированности задачи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характеру использования информации</w:t>
      </w:r>
    </w:p>
    <w:p>
      <w:pPr>
        <w:numPr>
          <w:ilvl w:val="1"/>
          <w:numId w:val="3"/>
        </w:numPr>
      </w:pPr>
      <w:r>
        <w:rPr/>
        <w:t xml:space="preserve">Классификация информационных систем по уровням управления</w:t>
      </w:r>
    </w:p>
    <w:p>
      <w:pPr>
        <w:numPr>
          <w:ilvl w:val="1"/>
          <w:numId w:val="3"/>
        </w:numPr>
      </w:pPr>
      <w:r>
        <w:rPr/>
        <w:t xml:space="preserve">Определение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Каскадная с возвратом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Спиральная модель жизненного цикла ИС</w:t>
      </w:r>
    </w:p>
    <w:p>
      <w:pPr>
        <w:numPr>
          <w:ilvl w:val="1"/>
          <w:numId w:val="3"/>
        </w:numPr>
      </w:pPr>
      <w:r>
        <w:rPr/>
        <w:t xml:space="preserve">Модели ЖЦ ИС по ГОСТ Р ИСО/МЭК ТО 15271-2002</w:t>
      </w:r>
    </w:p>
    <w:p>
      <w:pPr>
        <w:numPr>
          <w:ilvl w:val="1"/>
          <w:numId w:val="3"/>
        </w:numPr>
      </w:pPr>
      <w:r>
        <w:rPr/>
        <w:t xml:space="preserve">Методология функционального моделирования IDEF0</w:t>
      </w:r>
    </w:p>
    <w:p>
      <w:pPr>
        <w:numPr>
          <w:ilvl w:val="1"/>
          <w:numId w:val="3"/>
        </w:numPr>
      </w:pPr>
      <w:r>
        <w:rPr/>
        <w:t xml:space="preserve">Назначение стандарта ГОСТ Р ИСО/МЭК 12207-2010</w:t>
      </w:r>
    </w:p>
    <w:p>
      <w:pPr>
        <w:numPr>
          <w:ilvl w:val="1"/>
          <w:numId w:val="3"/>
        </w:numPr>
      </w:pPr>
      <w:r>
        <w:rPr/>
        <w:t xml:space="preserve">Процессы жизненного цикла системы по ГОСТ Р ИСО/МЭК 12207-2010</w:t>
      </w:r>
    </w:p>
    <w:p>
      <w:pPr>
        <w:numPr>
          <w:ilvl w:val="1"/>
          <w:numId w:val="3"/>
        </w:numPr>
      </w:pPr>
      <w:r>
        <w:rPr/>
        <w:t xml:space="preserve">Ключевые моменты этапа анализа требований</w:t>
      </w:r>
    </w:p>
    <w:p>
      <w:pPr>
        <w:numPr>
          <w:ilvl w:val="1"/>
          <w:numId w:val="3"/>
        </w:numPr>
      </w:pPr>
      <w:r>
        <w:rPr/>
        <w:t xml:space="preserve">Содержание технического задания по ГОСТ 34.602-89. Информационная технология. Техническое задание на создание автоматизированной системы</w:t>
      </w:r>
    </w:p>
    <w:p>
      <w:pPr>
        <w:numPr>
          <w:ilvl w:val="1"/>
          <w:numId w:val="3"/>
        </w:numPr>
      </w:pPr>
      <w:r>
        <w:rPr/>
        <w:t xml:space="preserve">Определение требования. Компоненты требования. Использование требований</w:t>
      </w:r>
    </w:p>
    <w:p>
      <w:pPr>
        <w:numPr>
          <w:ilvl w:val="1"/>
          <w:numId w:val="3"/>
        </w:numPr>
      </w:pPr>
      <w:r>
        <w:rPr/>
        <w:t xml:space="preserve">Техника сбора требований</w:t>
      </w:r>
    </w:p>
    <w:p>
      <w:pPr>
        <w:numPr>
          <w:ilvl w:val="1"/>
          <w:numId w:val="3"/>
        </w:numPr>
      </w:pPr>
      <w:r>
        <w:rPr/>
        <w:t xml:space="preserve">Источники информации для формулировки требований</w:t>
      </w:r>
    </w:p>
    <w:p>
      <w:pPr>
        <w:numPr>
          <w:ilvl w:val="1"/>
          <w:numId w:val="3"/>
        </w:numPr>
      </w:pPr>
      <w:r>
        <w:rPr/>
        <w:t xml:space="preserve">Объекты проектирования</w:t>
      </w:r>
    </w:p>
    <w:p>
      <w:pPr>
        <w:numPr>
          <w:ilvl w:val="1"/>
          <w:numId w:val="3"/>
        </w:numPr>
      </w:pPr>
      <w:r>
        <w:rPr/>
        <w:t xml:space="preserve">Типы обеспечивающих подсистем</w:t>
      </w:r>
    </w:p>
    <w:p>
      <w:pPr>
        <w:numPr>
          <w:ilvl w:val="1"/>
          <w:numId w:val="3"/>
        </w:numPr>
      </w:pPr>
      <w:r>
        <w:rPr/>
        <w:t xml:space="preserve">Структурный подход к проектированию</w:t>
      </w:r>
    </w:p>
    <w:p>
      <w:pPr>
        <w:numPr>
          <w:ilvl w:val="1"/>
          <w:numId w:val="3"/>
        </w:numPr>
      </w:pPr>
      <w:r>
        <w:rPr/>
        <w:t xml:space="preserve">Основные элементы инфологической модели предметной области (ERD)</w:t>
      </w:r>
    </w:p>
    <w:p>
      <w:pPr>
        <w:numPr>
          <w:ilvl w:val="1"/>
          <w:numId w:val="3"/>
        </w:numPr>
      </w:pPr>
      <w:r>
        <w:rPr/>
        <w:t xml:space="preserve">Типы бинарных связей в инфологической модели предметной области</w:t>
      </w:r>
    </w:p>
    <w:p>
      <w:pPr>
        <w:numPr>
          <w:ilvl w:val="1"/>
          <w:numId w:val="3"/>
        </w:numPr>
      </w:pPr>
      <w:r>
        <w:rPr/>
        <w:t xml:space="preserve">Алгоритм построения реляционной модели данных по инфологической модели</w:t>
      </w:r>
    </w:p>
    <w:p>
      <w:pPr>
        <w:numPr>
          <w:ilvl w:val="1"/>
          <w:numId w:val="3"/>
        </w:numPr>
      </w:pPr>
      <w:r>
        <w:rPr/>
        <w:t xml:space="preserve">Теория нормализации. Денормализация</w:t>
      </w:r>
    </w:p>
    <w:p>
      <w:pPr>
        <w:numPr>
          <w:ilvl w:val="1"/>
          <w:numId w:val="3"/>
        </w:numPr>
      </w:pPr>
      <w:r>
        <w:rPr/>
        <w:t xml:space="preserve">Основные элементы диаграммы потоков данных DFD</w:t>
      </w:r>
    </w:p>
    <w:p>
      <w:pPr>
        <w:numPr>
          <w:ilvl w:val="1"/>
          <w:numId w:val="3"/>
        </w:numPr>
      </w:pPr>
      <w:r>
        <w:rPr/>
        <w:t xml:space="preserve">Что включает пользовательский интерфейс?</w:t>
      </w:r>
    </w:p>
    <w:p>
      <w:pPr>
        <w:numPr>
          <w:ilvl w:val="1"/>
          <w:numId w:val="3"/>
        </w:numPr>
      </w:pPr>
      <w:r>
        <w:rPr/>
        <w:t xml:space="preserve">Что такое эргономика?</w:t>
      </w:r>
    </w:p>
    <w:p>
      <w:pPr>
        <w:numPr>
          <w:ilvl w:val="1"/>
          <w:numId w:val="3"/>
        </w:numPr>
      </w:pPr>
      <w:r>
        <w:rPr/>
        <w:t xml:space="preserve">Что такое юзабилити?</w:t>
      </w:r>
    </w:p>
    <w:p>
      <w:pPr>
        <w:numPr>
          <w:ilvl w:val="1"/>
          <w:numId w:val="3"/>
        </w:numPr>
      </w:pPr>
      <w:r>
        <w:rPr/>
        <w:t xml:space="preserve">Перечислить критерии качества пользовательского интерфейса.</w:t>
      </w:r>
    </w:p>
    <w:p>
      <w:pPr>
        <w:numPr>
          <w:ilvl w:val="1"/>
          <w:numId w:val="3"/>
        </w:numPr>
      </w:pPr>
      <w:r>
        <w:rPr/>
        <w:t xml:space="preserve">Из каких процессов складывается время выполнения работы?</w:t>
      </w:r>
    </w:p>
    <w:p>
      <w:pPr>
        <w:numPr>
          <w:ilvl w:val="1"/>
          <w:numId w:val="3"/>
        </w:numPr>
      </w:pPr>
      <w:r>
        <w:rPr/>
        <w:t xml:space="preserve">Перечислить способы выполнения действий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Перечислить способы ускорения действий, реализуемые в пользовательском интерфейсе.</w:t>
      </w:r>
    </w:p>
    <w:p>
      <w:pPr>
        <w:numPr>
          <w:ilvl w:val="1"/>
          <w:numId w:val="3"/>
        </w:numPr>
      </w:pPr>
      <w:r>
        <w:rPr/>
        <w:t xml:space="preserve">Что такое принцип минимального запоминания?</w:t>
      </w:r>
    </w:p>
    <w:p>
      <w:pPr>
        <w:numPr>
          <w:ilvl w:val="1"/>
          <w:numId w:val="3"/>
        </w:numPr>
      </w:pPr>
      <w:r>
        <w:rPr/>
        <w:t xml:space="preserve">Перечислить типы ошибок пользователя.</w:t>
      </w:r>
    </w:p>
    <w:p>
      <w:pPr>
        <w:numPr>
          <w:ilvl w:val="1"/>
          <w:numId w:val="3"/>
        </w:numPr>
      </w:pPr>
      <w:r>
        <w:rPr/>
        <w:t xml:space="preserve">Перечислить способы предупреждения ошибок пользователя.</w:t>
      </w:r>
    </w:p>
    <w:p>
      <w:pPr>
        <w:numPr>
          <w:ilvl w:val="1"/>
          <w:numId w:val="3"/>
        </w:numPr>
      </w:pPr>
      <w:r>
        <w:rPr/>
        <w:t xml:space="preserve">Что такое метафора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Что такое аффорданс в пользовательском интерфейсе?</w:t>
      </w:r>
    </w:p>
    <w:p>
      <w:pPr>
        <w:numPr>
          <w:ilvl w:val="1"/>
          <w:numId w:val="3"/>
        </w:numPr>
      </w:pPr>
      <w:r>
        <w:rPr/>
        <w:t xml:space="preserve">Перечислить обучающие материалы.</w:t>
      </w:r>
    </w:p>
    <w:p>
      <w:pPr>
        <w:numPr>
          <w:ilvl w:val="1"/>
          <w:numId w:val="3"/>
        </w:numPr>
      </w:pPr>
      <w:r>
        <w:rPr/>
        <w:t xml:space="preserve">Перечислить способы повышения скорости обучения работе с ИС.</w:t>
      </w:r>
    </w:p>
    <w:p>
      <w:pPr>
        <w:numPr>
          <w:ilvl w:val="1"/>
          <w:numId w:val="3"/>
        </w:numPr>
      </w:pPr>
      <w:r>
        <w:rPr/>
        <w:t xml:space="preserve">Перечислить факторы, составляющие субъективное удовлетворение пользователя.</w:t>
      </w:r>
    </w:p>
    <w:p>
      <w:pPr>
        <w:numPr>
          <w:ilvl w:val="1"/>
          <w:numId w:val="3"/>
        </w:numPr>
      </w:pPr>
      <w:r>
        <w:rPr/>
        <w:t xml:space="preserve">Каких правил следует придерживаться при оформлении интерфейса?</w:t>
      </w:r>
    </w:p>
    <w:p>
      <w:pPr>
        <w:numPr>
          <w:ilvl w:val="1"/>
          <w:numId w:val="3"/>
        </w:numPr>
      </w:pPr>
      <w:r>
        <w:rPr/>
        <w:t xml:space="preserve">Чем может быть вызван стресс у пользователя?</w:t>
      </w:r>
    </w:p>
    <w:p>
      <w:pPr>
        <w:numPr>
          <w:ilvl w:val="1"/>
          <w:numId w:val="3"/>
        </w:numPr>
      </w:pPr>
      <w:r>
        <w:rPr/>
        <w:t xml:space="preserve">Что должно быть написано в сообщении об ошибке?</w:t>
      </w:r>
    </w:p>
    <w:p>
      <w:pPr>
        <w:numPr>
          <w:ilvl w:val="1"/>
          <w:numId w:val="3"/>
        </w:numPr>
      </w:pPr>
      <w:r>
        <w:rPr/>
        <w:t xml:space="preserve">Перечислить этапы проектирования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способы определения функциональности системы.</w:t>
      </w:r>
    </w:p>
    <w:p>
      <w:pPr>
        <w:numPr>
          <w:ilvl w:val="1"/>
          <w:numId w:val="3"/>
        </w:numPr>
      </w:pPr>
      <w:r>
        <w:rPr/>
        <w:t xml:space="preserve">Для чего нужны пользовательские сценарии?</w:t>
      </w:r>
    </w:p>
    <w:p>
      <w:pPr>
        <w:numPr>
          <w:ilvl w:val="1"/>
          <w:numId w:val="3"/>
        </w:numPr>
      </w:pPr>
      <w:r>
        <w:rPr/>
        <w:t xml:space="preserve">Описать методы тестирования интерфейса.</w:t>
      </w:r>
    </w:p>
    <w:p>
      <w:pPr>
        <w:numPr>
          <w:ilvl w:val="1"/>
          <w:numId w:val="3"/>
        </w:numPr>
      </w:pPr>
      <w:r>
        <w:rPr/>
        <w:t xml:space="preserve">Описать варианты прототипов интерфейса.</w:t>
      </w:r>
    </w:p>
    <w:p>
      <w:pPr>
        <w:numPr>
          <w:ilvl w:val="1"/>
          <w:numId w:val="3"/>
        </w:numPr>
      </w:pPr>
      <w:r>
        <w:rPr/>
        <w:t xml:space="preserve">Перечислить шаги создания глоссария.</w:t>
      </w:r>
    </w:p>
    <w:p>
      <w:pPr>
        <w:numPr>
          <w:ilvl w:val="1"/>
          <w:numId w:val="3"/>
        </w:numPr>
      </w:pPr>
      <w:r>
        <w:rPr/>
        <w:t xml:space="preserve">В чем заключается метод GOMS для оценки скорости работы с системой?</w:t>
      </w:r>
    </w:p>
    <w:p>
      <w:pPr>
        <w:numPr>
          <w:ilvl w:val="0"/>
          <w:numId w:val="3"/>
        </w:numPr>
      </w:pPr>
      <w:r>
        <w:rPr/>
        <w:t xml:space="preserve">Практическая часть</w:t>
      </w:r>
    </w:p>
    <w:p>
      <w:pPr>
        <w:numPr>
          <w:ilvl w:val="1"/>
          <w:numId w:val="3"/>
        </w:numPr>
      </w:pPr>
      <w:r>
        <w:rPr/>
        <w:t xml:space="preserve">Умение строить диаграмму IDEF0</w:t>
      </w:r>
    </w:p>
    <w:p>
      <w:pPr>
        <w:numPr>
          <w:ilvl w:val="1"/>
          <w:numId w:val="3"/>
        </w:numPr>
      </w:pPr>
      <w:r>
        <w:rPr/>
        <w:t xml:space="preserve">Умение строить диаграмму ERD</w:t>
      </w:r>
    </w:p>
    <w:p>
      <w:pPr>
        <w:numPr>
          <w:ilvl w:val="1"/>
          <w:numId w:val="3"/>
        </w:numPr>
      </w:pPr>
      <w:r>
        <w:rPr/>
        <w:t xml:space="preserve">Умение строить диаграмму DFD</w:t>
      </w:r>
    </w:p>
    <w:p>
      <w:pPr>
        <w:numPr>
          <w:ilvl w:val="1"/>
          <w:numId w:val="3"/>
        </w:numPr>
      </w:pPr>
      <w:r>
        <w:rPr/>
        <w:t xml:space="preserve">Умение строить реляционные отношения по ERD диаграмме</w:t>
      </w:r>
    </w:p>
    <w:p>
      <w:pPr>
        <w:numPr>
          <w:ilvl w:val="1"/>
          <w:numId w:val="3"/>
        </w:numPr>
      </w:pPr>
      <w:r>
        <w:rPr/>
        <w:t xml:space="preserve">Умение строить дерево функций</w:t>
      </w:r>
    </w:p>
    <w:p>
      <w:pPr>
        <w:numPr>
          <w:ilvl w:val="1"/>
          <w:numId w:val="3"/>
        </w:numPr>
      </w:pPr>
      <w:r>
        <w:rPr/>
        <w:t xml:space="preserve">Умение строить спецификации функций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 и решение домашних задач.</w:t>
      </w:r>
    </w:p>
    <w:p>
      <w:pPr/>
      <w:r>
        <w:rPr/>
        <w:t xml:space="preserve">Самостоятельная работа обучающихся состоит в теоретической подготовке по материалам лекций, самостоятельном выполнение заданий на практических и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</w:t>
      </w:r>
    </w:p>
    <w:p>
      <w:pPr/>
      <w:r>
        <w:rPr/>
        <w:t xml:space="preserve">Обучающемуся доступны необходимые для выполнения самостоятельной работы теоретические материалы в виде учебных пособий, презентаций лекций.</w:t>
      </w:r>
    </w:p>
    <w:p>
      <w:pPr/>
      <w:r>
        <w:rPr/>
        <w:t xml:space="preserve">Для проведения лабораторных работ используется бесплатное программное обеспечение: Ramus, Dia, Axure RP, ARIS Express, редакторы текстов.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проекта можно разбить студентов на группы по 2-3 человека.</w:t>
      </w:r>
    </w:p>
    <w:p>
      <w:pPr/>
      <w:r>
        <w:rPr/>
        <w:t xml:space="preserve">Представление результатов выполненного проекта осуществляют все члены группы.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Щеголева Л.В., Кириленко А.Н.Проектирование информационной системы: структурный подход: учеб. пособие / Л. В. Щеголева, А. Н. Кириленко. – Петрозаводск: Изд-во ПетрГУ, 2013.</w:t>
      </w:r>
    </w:p>
    <w:p>
      <w:pPr>
        <w:numPr>
          <w:ilvl w:val="0"/>
          <w:numId w:val="4"/>
        </w:numPr>
      </w:pPr>
      <w:r>
        <w:rPr/>
        <w:t xml:space="preserve">Воронова А. М. Проектирование информационной системы: объективныйподход : учебное электронное пособие для студентов / А. М. Воронова, Л. В. Щеголева. 2015.[Электронный ресурс]</w:t>
      </w:r>
    </w:p>
    <w:p>
      <w:pPr/>
      <w:r>
        <w:rPr/>
        <w:t xml:space="preserve">http://elibrary.karelia.ru/book.shtml?levelID=031&amp;id=28374&amp;cType=1.</w:t>
      </w:r>
    </w:p>
    <w:p>
      <w:pPr>
        <w:numPr>
          <w:ilvl w:val="0"/>
          <w:numId w:val="5"/>
        </w:numPr>
      </w:pPr>
      <w:r>
        <w:rPr/>
        <w:t xml:space="preserve">Щеголева Л. В. Проектирование базы данных: Учеб. пособие. – Петрозаводск: изд-во ПетрГУ, 2003.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Краснянский, М.Н. Проектирование информационных систем управления документооборотом научно-образовательных учреждений : монография / М.Н. Краснянский, С.В. Карпушкин, А.В. Остроух - Тамбов : Издательство ФГБОУ ВПО «ТГТУ», 2015. [Электронный ресурс]. - URL: </w:t>
      </w:r>
      <w:hyperlink r:id="rId14" w:history="1">
        <w:r>
          <w:rPr/>
          <w:t xml:space="preserve">http://biblioclub.ru/index.php?page=book&amp;id=444657</w:t>
        </w:r>
      </w:hyperlink>
      <w:r>
        <w:rPr/>
        <w:t xml:space="preserve">7</w:t>
      </w:r>
    </w:p>
    <w:p>
      <w:pPr>
        <w:numPr>
          <w:ilvl w:val="0"/>
          <w:numId w:val="6"/>
        </w:numPr>
      </w:pPr>
      <w:r>
        <w:rPr/>
        <w:t xml:space="preserve">Зыков, С.В. Основы проектирования корпоративных систем : монография / С.В. Зыков ; Высшая Школа Экономики Национальный Исследовательский Университет. - Москва : Издательский дом Высшей школы экономики, 2012. [Электронный ресурс]. - URL: http://biblioclub.ru/index.php?page=book&amp;id=227299.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6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Библиотека по естественным наукам </w:t>
      </w:r>
      <w:hyperlink r:id="rId17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B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A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238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CC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5040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86E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41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8D6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mussoftware.com/" TargetMode="External"/><Relationship Id="rId8" Type="http://schemas.openxmlformats.org/officeDocument/2006/relationships/hyperlink" Target="https://github.com/Vitaliy-Yakovchuk/ramus/releases" TargetMode="External"/><Relationship Id="rId9" Type="http://schemas.openxmlformats.org/officeDocument/2006/relationships/hyperlink" Target="https://www.drawio.com/" TargetMode="External"/><Relationship Id="rId10" Type="http://schemas.openxmlformats.org/officeDocument/2006/relationships/hyperlink" Target="https://wiki.gnome.org/Apps/Dia" TargetMode="External"/><Relationship Id="rId11" Type="http://schemas.openxmlformats.org/officeDocument/2006/relationships/hyperlink" Target="https://www.figma.com/" TargetMode="External"/><Relationship Id="rId12" Type="http://schemas.openxmlformats.org/officeDocument/2006/relationships/hyperlink" Target="http://www.axure.com/" TargetMode="External"/><Relationship Id="rId13" Type="http://schemas.openxmlformats.org/officeDocument/2006/relationships/hyperlink" Target="http://www.ariscommunity.com/aris-express" TargetMode="External"/><Relationship Id="rId14" Type="http://schemas.openxmlformats.org/officeDocument/2006/relationships/hyperlink" Target="http://biblioclub.ru/index.php?page=book&amp;id=444657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studentlibrary.ru" TargetMode="External"/><Relationship Id="rId17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