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(О), Выполнение и защита выпускной квалификационной работы (И), Деловые коммуникации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Иностранный язык (НО), Выполнение и защита выпускной квалификационной работы (И), Деловые коммуникации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 Деловые коммуникации: коммуникативные упражнения, направленные на осознание стилей общения.  Социально-психологические аспекты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Дискуссия, круглый стол, работа в группах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Темы для дискуссии</w:t>
      </w:r>
    </w:p>
    <w:p>
      <w:pPr/>
      <w:r>
        <w:rPr>
          <w:b w:val="1"/>
          <w:bCs w:val="1"/>
        </w:rPr>
        <w:t xml:space="preserve">Раздел 1 </w:t>
      </w:r>
      <w:r>
        <w:rPr>
          <w:b w:val="1"/>
          <w:bCs w:val="1"/>
        </w:rPr>
        <w:t xml:space="preserve">Деловое общение</w:t>
      </w:r>
    </w:p>
    <w:p>
      <w:pPr>
        <w:numPr>
          <w:ilvl w:val="0"/>
          <w:numId w:val="1"/>
        </w:numPr>
      </w:pPr>
      <w:r>
        <w:rPr/>
        <w:t xml:space="preserve">Деловое общение - особый вид общения, или нет?</w:t>
      </w:r>
    </w:p>
    <w:p>
      <w:pPr>
        <w:numPr>
          <w:ilvl w:val="0"/>
          <w:numId w:val="1"/>
        </w:numPr>
      </w:pPr>
      <w:r>
        <w:rPr/>
        <w:t xml:space="preserve">Где уместна, а где неуместна деловая форма общения?</w:t>
      </w:r>
    </w:p>
    <w:p>
      <w:pPr>
        <w:numPr>
          <w:ilvl w:val="0"/>
          <w:numId w:val="1"/>
        </w:numPr>
      </w:pPr>
      <w:r>
        <w:rPr/>
        <w:t xml:space="preserve">Как мы узнаем «делового» человека?</w:t>
      </w:r>
    </w:p>
    <w:p>
      <w:pPr>
        <w:numPr>
          <w:ilvl w:val="0"/>
          <w:numId w:val="1"/>
        </w:numPr>
      </w:pPr>
      <w:r>
        <w:rPr/>
        <w:t xml:space="preserve">Деловой человек: стереотипы, ожидания, реальность.</w:t>
      </w:r>
    </w:p>
    <w:p>
      <w:pPr/>
      <w:r>
        <w:rPr>
          <w:b w:val="1"/>
          <w:bCs w:val="1"/>
        </w:rPr>
        <w:t xml:space="preserve">Раздел 2. Имидж</w:t>
      </w:r>
      <w:r>
        <w:rPr>
          <w:b w:val="1"/>
          <w:bCs w:val="1"/>
        </w:rPr>
        <w:t xml:space="preserve"> делового человека</w:t>
      </w:r>
    </w:p>
    <w:p>
      <w:pPr>
        <w:numPr>
          <w:ilvl w:val="0"/>
          <w:numId w:val="2"/>
        </w:numPr>
      </w:pPr>
      <w:r>
        <w:rPr/>
        <w:t xml:space="preserve">Обязательно ли деловой человек носит деловой костюм?</w:t>
      </w:r>
    </w:p>
    <w:p>
      <w:pPr>
        <w:numPr>
          <w:ilvl w:val="0"/>
          <w:numId w:val="2"/>
        </w:numPr>
      </w:pPr>
      <w:r>
        <w:rPr/>
        <w:t xml:space="preserve">О чем говорит деловой костюм и его элементы?</w:t>
      </w:r>
    </w:p>
    <w:p>
      <w:pPr>
        <w:numPr>
          <w:ilvl w:val="0"/>
          <w:numId w:val="2"/>
        </w:numPr>
      </w:pPr>
      <w:r>
        <w:rPr/>
        <w:t xml:space="preserve">Возможно ли отступать от стандартов в имидже? И если да, то где и как.</w:t>
      </w:r>
    </w:p>
    <w:p>
      <w:pPr/>
      <w:r>
        <w:rPr>
          <w:b w:val="1"/>
          <w:bCs w:val="1"/>
        </w:rPr>
        <w:t xml:space="preserve">Раздел 3 Деловая</w:t>
      </w:r>
      <w:r>
        <w:rPr>
          <w:b w:val="1"/>
          <w:bCs w:val="1"/>
        </w:rPr>
        <w:t xml:space="preserve"> беседа, её виды и этапы</w:t>
      </w:r>
    </w:p>
    <w:p>
      <w:pPr>
        <w:numPr>
          <w:ilvl w:val="0"/>
          <w:numId w:val="3"/>
        </w:numPr>
      </w:pPr>
      <w:r>
        <w:rPr/>
        <w:t xml:space="preserve">Почему в деловой беседе не перейти сразу к решению вопроса?</w:t>
      </w:r>
    </w:p>
    <w:p>
      <w:pPr>
        <w:numPr>
          <w:ilvl w:val="0"/>
          <w:numId w:val="3"/>
        </w:numPr>
      </w:pPr>
      <w:r>
        <w:rPr/>
        <w:t xml:space="preserve">Можем ли мы спорить «культурно»? Что мешает?</w:t>
      </w:r>
    </w:p>
    <w:p>
      <w:pPr>
        <w:numPr>
          <w:ilvl w:val="0"/>
          <w:numId w:val="3"/>
        </w:numPr>
      </w:pPr>
      <w:r>
        <w:rPr/>
        <w:t xml:space="preserve">Нужно ли готовиться к беседе, или это признак неопытности?</w:t>
      </w:r>
    </w:p>
    <w:p>
      <w:pPr>
        <w:numPr>
          <w:ilvl w:val="0"/>
          <w:numId w:val="3"/>
        </w:numPr>
      </w:pPr>
      <w:r>
        <w:rPr/>
        <w:t xml:space="preserve">Почему нам сложно критиковать и принимать критику?</w:t>
      </w:r>
    </w:p>
    <w:p>
      <w:pPr/>
      <w:r>
        <w:rPr>
          <w:b w:val="1"/>
          <w:bCs w:val="1"/>
        </w:rPr>
        <w:t xml:space="preserve">Раздел 4. Манипуляции в деловом общении</w:t>
      </w:r>
    </w:p>
    <w:p>
      <w:pPr>
        <w:numPr>
          <w:ilvl w:val="0"/>
          <w:numId w:val="4"/>
        </w:numPr>
      </w:pPr>
      <w:r>
        <w:rPr/>
        <w:t xml:space="preserve">Манипуляции - разрешенный или запрещенный приём?</w:t>
      </w:r>
    </w:p>
    <w:p>
      <w:pPr>
        <w:numPr>
          <w:ilvl w:val="0"/>
          <w:numId w:val="4"/>
        </w:numPr>
      </w:pPr>
      <w:r>
        <w:rPr/>
        <w:t xml:space="preserve">Вред и польза манипуляций.</w:t>
      </w:r>
    </w:p>
    <w:p>
      <w:pPr>
        <w:numPr>
          <w:ilvl w:val="0"/>
          <w:numId w:val="4"/>
        </w:numPr>
      </w:pPr>
      <w:r>
        <w:rPr/>
        <w:t xml:space="preserve">Манипуляции в личном общении и деловом: общее и различия.</w:t>
      </w:r>
    </w:p>
    <w:p>
      <w:pPr>
        <w:numPr>
          <w:ilvl w:val="0"/>
          <w:numId w:val="4"/>
        </w:numPr>
      </w:pPr>
      <w:r>
        <w:rPr/>
        <w:t xml:space="preserve">Противостоять манипуляциям или манипулировать самому?</w:t>
      </w:r>
    </w:p>
    <w:p>
      <w:pPr>
        <w:numPr>
          <w:ilvl w:val="0"/>
          <w:numId w:val="4"/>
        </w:numPr>
      </w:pPr>
      <w:r>
        <w:rPr/>
        <w:t xml:space="preserve">Какова психологическая «цена» манипуляций?</w:t>
      </w:r>
    </w:p>
    <w:p>
      <w:pPr/>
      <w:r>
        <w:rPr>
          <w:b w:val="1"/>
          <w:bCs w:val="1"/>
        </w:rPr>
        <w:t xml:space="preserve">Раздел 5. Взаимодействие с «трудными» партнерами по общению</w:t>
      </w:r>
    </w:p>
    <w:p>
      <w:pPr>
        <w:numPr>
          <w:ilvl w:val="0"/>
          <w:numId w:val="5"/>
        </w:numPr>
      </w:pPr>
      <w:r>
        <w:rPr/>
        <w:t xml:space="preserve">Почему человек может быть «трудным» для одного партнера, и «легким» для другого?</w:t>
      </w:r>
    </w:p>
    <w:p>
      <w:pPr>
        <w:numPr>
          <w:ilvl w:val="0"/>
          <w:numId w:val="5"/>
        </w:numPr>
      </w:pPr>
      <w:r>
        <w:rPr/>
        <w:t xml:space="preserve">Когда нужно выслушивать собеседника, а когда - нет?</w:t>
      </w:r>
    </w:p>
    <w:p>
      <w:pPr>
        <w:numPr>
          <w:ilvl w:val="0"/>
          <w:numId w:val="5"/>
        </w:numPr>
      </w:pPr>
      <w:r>
        <w:rPr/>
        <w:t xml:space="preserve">Есть ли различия в общении с «трудными» детьми и «трудными» взрослыми?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Раздел 6. Психология</w:t>
      </w:r>
      <w:r>
        <w:rPr>
          <w:b w:val="1"/>
          <w:bCs w:val="1"/>
        </w:rPr>
        <w:t xml:space="preserve">управленияконфликтом.</w:t>
      </w:r>
      <w:r>
        <w:rPr>
          <w:b w:val="1"/>
          <w:bCs w:val="1"/>
          <w:i w:val="1"/>
          <w:iCs w:val="1"/>
        </w:rPr>
        <w:t xml:space="preserve">Порядок оценивания: «зачтено/не зачтено»</w:t>
      </w:r>
      <w:r>
        <w:rPr/>
        <w:t xml:space="preserve">«зачтено» - продемонстрировано умение работать в коллективе, вести научную дискуссию, излагать свою точку зрения, а также формулировать вопросы к оппоненту; логичные, аргументированные  ответы обнаруживают полное понимание проблем;  ответы сопровождаются самостоятельно подобранными примерами.</w:t>
      </w:r>
      <w:r>
        <w:rPr/>
        <w:t xml:space="preserve">«не зачтено» - отсутствие ответов на заданные вопросы; неполные и нелогично изложенные ответы; отсутствие аргументации; отсутствие подобранных примеров.</w:t>
      </w:r>
    </w:p>
    <w:p>
      <w:pPr>
        <w:numPr>
          <w:ilvl w:val="1"/>
          <w:numId w:val="5"/>
        </w:numPr>
      </w:pPr>
      <w:r>
        <w:rPr/>
        <w:t xml:space="preserve">Конфликт - это хорошо или плохо?</w:t>
      </w:r>
    </w:p>
    <w:p>
      <w:pPr>
        <w:numPr>
          <w:ilvl w:val="1"/>
          <w:numId w:val="5"/>
        </w:numPr>
      </w:pPr>
      <w:r>
        <w:rPr/>
        <w:t xml:space="preserve">Какой стиль поведения в конфликте лучше?</w:t>
      </w:r>
    </w:p>
    <w:p>
      <w:pPr>
        <w:numPr>
          <w:ilvl w:val="1"/>
          <w:numId w:val="5"/>
        </w:numPr>
      </w:pPr>
      <w:r>
        <w:rPr/>
        <w:t xml:space="preserve">Как можно оценить результаты конфликта?</w:t>
      </w:r>
    </w:p>
    <w:p/>
    <w:p>
      <w:pPr/>
      <w:r>
        <w:rPr/>
        <w:t xml:space="preserve">Опрос</w:t>
      </w:r>
    </w:p>
    <w:p>
      <w:pPr/>
      <w:r>
        <w:rPr>
          <w:i w:val="1"/>
          <w:iCs w:val="1"/>
        </w:rPr>
        <w:t xml:space="preserve">Вопросы для подготовки</w:t>
      </w:r>
      <w:r>
        <w:rPr/>
        <w:t xml:space="preserve">:</w:t>
      </w:r>
    </w:p>
    <w:p>
      <w:pPr>
        <w:numPr>
          <w:ilvl w:val="0"/>
          <w:numId w:val="6"/>
        </w:numPr>
      </w:pPr>
      <w:r>
        <w:rPr/>
        <w:t xml:space="preserve">Назовите виды общения, охарактеризуйте деловое общение и его особенности.</w:t>
      </w:r>
    </w:p>
    <w:p>
      <w:pPr>
        <w:numPr>
          <w:ilvl w:val="0"/>
          <w:numId w:val="6"/>
        </w:numPr>
      </w:pPr>
      <w:r>
        <w:rPr/>
        <w:t xml:space="preserve">Назовите основные элементы делового костюма (мужского или женского).</w:t>
      </w:r>
    </w:p>
    <w:p>
      <w:pPr>
        <w:numPr>
          <w:ilvl w:val="0"/>
          <w:numId w:val="6"/>
        </w:numPr>
      </w:pPr>
      <w:r>
        <w:rPr/>
        <w:t xml:space="preserve">Что должен содержать план беседы?</w:t>
      </w:r>
    </w:p>
    <w:p>
      <w:pPr>
        <w:numPr>
          <w:ilvl w:val="0"/>
          <w:numId w:val="6"/>
        </w:numPr>
      </w:pPr>
      <w:r>
        <w:rPr/>
        <w:t xml:space="preserve">Какой результат должен быть достигнут на этапе установления контакта?</w:t>
      </w:r>
    </w:p>
    <w:p>
      <w:pPr>
        <w:numPr>
          <w:ilvl w:val="0"/>
          <w:numId w:val="6"/>
        </w:numPr>
      </w:pPr>
      <w:r>
        <w:rPr/>
        <w:t xml:space="preserve">Назовите основные ошибки на этапе анализа проблемы.</w:t>
      </w:r>
    </w:p>
    <w:p>
      <w:pPr>
        <w:numPr>
          <w:ilvl w:val="0"/>
          <w:numId w:val="6"/>
        </w:numPr>
      </w:pPr>
      <w:r>
        <w:rPr/>
        <w:t xml:space="preserve">Какие навыки нужны при совместном поиске вариантов решения проблемы?</w:t>
      </w:r>
    </w:p>
    <w:p>
      <w:pPr>
        <w:numPr>
          <w:ilvl w:val="0"/>
          <w:numId w:val="6"/>
        </w:numPr>
      </w:pPr>
      <w:r>
        <w:rPr/>
        <w:t xml:space="preserve">Назовите основные методы аргументации, приведите пример одного из них.</w:t>
      </w:r>
    </w:p>
    <w:p>
      <w:pPr>
        <w:numPr>
          <w:ilvl w:val="0"/>
          <w:numId w:val="6"/>
        </w:numPr>
      </w:pPr>
      <w:r>
        <w:rPr/>
        <w:t xml:space="preserve">Назовите основные признаки манипуляции в общении, приведите пример.</w:t>
      </w:r>
    </w:p>
    <w:p>
      <w:pPr>
        <w:numPr>
          <w:ilvl w:val="0"/>
          <w:numId w:val="6"/>
        </w:numPr>
      </w:pPr>
      <w:r>
        <w:rPr/>
        <w:t xml:space="preserve">Как можно определить мотивы «трудного» поведения человека?</w:t>
      </w:r>
    </w:p>
    <w:p>
      <w:pPr>
        <w:numPr>
          <w:ilvl w:val="0"/>
          <w:numId w:val="6"/>
        </w:numPr>
      </w:pPr>
      <w:r>
        <w:rPr/>
        <w:t xml:space="preserve">Назовите и охарактеризуйте основные стили поведения в конфликте.</w:t>
      </w:r>
    </w:p>
    <w:p>
      <w:pPr/>
      <w:r>
        <w:rPr>
          <w:b w:val="1"/>
          <w:bCs w:val="1"/>
          <w:i w:val="1"/>
          <w:iCs w:val="1"/>
        </w:rPr>
        <w:t xml:space="preserve">Порядок оценивания ответа на вопросы:</w:t>
      </w:r>
    </w:p>
    <w:p>
      <w:pP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аппарата дисциплины; не всегда используются примеры.</w:t>
      </w:r>
    </w:p>
    <w:p>
      <w:pPr/>
      <w:r>
        <w:rPr/>
        <w:t xml:space="preserve">«не зачтено» – вопросы излагаются непоследовательно; демонстрируется поверхностное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7"/>
        </w:numPr>
      </w:pPr>
      <w:r>
        <w:rPr/>
        <w:t xml:space="preserve">Многоплановый процесс установления и развития контактов между людьми –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7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7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7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7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7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7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7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8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  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9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10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12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  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13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>
        <w:pStyle w:val="Heading6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4"/>
        </w:numPr>
      </w:pPr>
      <w:r>
        <w:rPr/>
        <w:t xml:space="preserve">Особенности деловой формы общения.</w:t>
      </w:r>
    </w:p>
    <w:p>
      <w:pPr>
        <w:numPr>
          <w:ilvl w:val="0"/>
          <w:numId w:val="14"/>
        </w:numPr>
      </w:pPr>
      <w:r>
        <w:rPr/>
        <w:t xml:space="preserve">Деловая беседа, особенности деловой беседы.</w:t>
      </w:r>
    </w:p>
    <w:p>
      <w:pPr>
        <w:numPr>
          <w:ilvl w:val="0"/>
          <w:numId w:val="14"/>
        </w:numPr>
      </w:pPr>
      <w:r>
        <w:rPr/>
        <w:t xml:space="preserve">Имиджделовогочеловека.</w:t>
      </w:r>
    </w:p>
    <w:p>
      <w:pPr>
        <w:numPr>
          <w:ilvl w:val="0"/>
          <w:numId w:val="14"/>
        </w:numPr>
      </w:pPr>
      <w:r>
        <w:rPr/>
        <w:t xml:space="preserve">Этап установления контакта. Цели и типичные ошибки.</w:t>
      </w:r>
    </w:p>
    <w:p>
      <w:pPr>
        <w:numPr>
          <w:ilvl w:val="0"/>
          <w:numId w:val="14"/>
        </w:numPr>
      </w:pPr>
      <w:r>
        <w:rPr/>
        <w:t xml:space="preserve">Этап анализа ситуации. Цели и типичные ошибки.</w:t>
      </w:r>
    </w:p>
    <w:p>
      <w:pPr>
        <w:numPr>
          <w:ilvl w:val="0"/>
          <w:numId w:val="14"/>
        </w:numPr>
      </w:pPr>
      <w:r>
        <w:rPr/>
        <w:t xml:space="preserve">Этап поиска решения. Способы аргументации.</w:t>
      </w:r>
    </w:p>
    <w:p>
      <w:pPr>
        <w:numPr>
          <w:ilvl w:val="0"/>
          <w:numId w:val="14"/>
        </w:numPr>
      </w:pPr>
      <w:r>
        <w:rPr/>
        <w:t xml:space="preserve">Этап принятия решения. Признаки «хорошего» решения.</w:t>
      </w:r>
    </w:p>
    <w:p>
      <w:pPr>
        <w:numPr>
          <w:ilvl w:val="0"/>
          <w:numId w:val="14"/>
        </w:numPr>
      </w:pPr>
      <w:r>
        <w:rPr/>
        <w:t xml:space="preserve">Беседа с целью дать задание.</w:t>
      </w:r>
    </w:p>
    <w:p>
      <w:pPr>
        <w:numPr>
          <w:ilvl w:val="0"/>
          <w:numId w:val="14"/>
        </w:numPr>
      </w:pPr>
      <w:r>
        <w:rPr/>
        <w:t xml:space="preserve">Проблемные и дисциплинарныебеседы.</w:t>
      </w:r>
    </w:p>
    <w:p>
      <w:pPr>
        <w:numPr>
          <w:ilvl w:val="0"/>
          <w:numId w:val="14"/>
        </w:numPr>
      </w:pPr>
      <w:r>
        <w:rPr/>
        <w:t xml:space="preserve">Правилаконструктивнойкритики.</w:t>
      </w:r>
    </w:p>
    <w:p>
      <w:pPr>
        <w:numPr>
          <w:ilvl w:val="0"/>
          <w:numId w:val="14"/>
        </w:numPr>
      </w:pPr>
      <w:r>
        <w:rPr/>
        <w:t xml:space="preserve">Собеседованиеприувольнении.</w:t>
      </w:r>
    </w:p>
    <w:p>
      <w:pPr>
        <w:numPr>
          <w:ilvl w:val="0"/>
          <w:numId w:val="14"/>
        </w:numPr>
      </w:pPr>
      <w:r>
        <w:rPr/>
        <w:t xml:space="preserve">Манипуляции в деловомобщении.</w:t>
      </w:r>
    </w:p>
    <w:p>
      <w:pPr>
        <w:numPr>
          <w:ilvl w:val="0"/>
          <w:numId w:val="14"/>
        </w:numPr>
      </w:pPr>
      <w:r>
        <w:rPr/>
        <w:t xml:space="preserve">Взаимодействие с агрессивными партнерами по общению.</w:t>
      </w:r>
    </w:p>
    <w:p>
      <w:pPr>
        <w:numPr>
          <w:ilvl w:val="0"/>
          <w:numId w:val="14"/>
        </w:numPr>
      </w:pPr>
      <w:r>
        <w:rPr/>
        <w:t xml:space="preserve">Взаимодействие с привлекающими внимание партнерами по общению</w:t>
      </w:r>
    </w:p>
    <w:p>
      <w:pPr>
        <w:numPr>
          <w:ilvl w:val="0"/>
          <w:numId w:val="14"/>
        </w:numPr>
      </w:pPr>
      <w:r>
        <w:rPr/>
        <w:t xml:space="preserve">Взаимодействие с пассивными партнерами по общению.</w:t>
      </w:r>
    </w:p>
    <w:p>
      <w:pPr>
        <w:numPr>
          <w:ilvl w:val="0"/>
          <w:numId w:val="14"/>
        </w:numPr>
      </w:pPr>
      <w:r>
        <w:rPr/>
        <w:t xml:space="preserve">Затруднения при обсуждении финансовых вопросов.</w:t>
      </w:r>
    </w:p>
    <w:p>
      <w:pPr>
        <w:numPr>
          <w:ilvl w:val="0"/>
          <w:numId w:val="14"/>
        </w:numPr>
      </w:pP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</w:p>
    <w:p>
      <w:pPr/>
      <w:r>
        <w:rPr/>
        <w:t xml:space="preserve">2) Рекомендации для работы с учебной литературой:</w:t>
      </w:r>
    </w:p>
    <w:p>
      <w:pP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</w:p>
    <w:p>
      <w:pP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обсуждения на семинарских занятиях.</w:t>
      </w:r>
    </w:p>
    <w:p>
      <w:pPr/>
      <w:r>
        <w:rPr/>
        <w:t xml:space="preserve">3) Рекомендации при подготовке к аттестации:</w:t>
      </w:r>
    </w:p>
    <w:p>
      <w:pPr/>
      <w:r>
        <w:rPr/>
        <w:t xml:space="preserve">В процессе подготовки к проверочной работе, студентам необходимо обратить особое внимание на самостоятельное изучение рекомендованной учебно-методической литературы,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материала.</w:t>
      </w:r>
    </w:p>
    <w:p>
      <w:pP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/>
      <w:r>
        <w:rPr/>
        <w:t xml:space="preserve">На первой лекции познакомить студентов с учебной литературой по тематике делового общения, в которой более подробно рассмотрены изучаемые вопросы. По возможности обратить внимание студентов на практическую ориентацию материалов и возможные различия в реализации одних идей разными авторами.</w:t>
      </w:r>
    </w:p>
    <w:p>
      <w:pPr/>
      <w:r>
        <w:rPr/>
        <w:t xml:space="preserve"> 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студентов и связывая с ним теоретические знания.</w:t>
      </w:r>
    </w:p>
    <w:p>
      <w:pPr/>
      <w:r>
        <w:rPr/>
        <w:t xml:space="preserve">В этом случае в важно уделить внимание проигрыванию вызывающих вопросы ситуаций на практических занятиях. Особенно это касается тех областей, в которых у студентов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5"/>
        </w:numPr>
      </w:pPr>
      <w:r>
        <w:rPr/>
        <w:t xml:space="preserve">Деловое общение : [учебное пособие для бакалавров] / И. Н. Кузнецов ; [ответственные редакторы Оксана Морозова, Наталья Калиничева]. - Ростов-на-Дону : Феникс, 2014. - 335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Майерс, Д. Социальная психология / Д. Майерс. - 7-е изд. - Москва : ПИТЕР, 2007. - 794 с. :</w:t>
      </w:r>
    </w:p>
    <w:p>
      <w:pPr>
        <w:numPr>
          <w:ilvl w:val="0"/>
          <w:numId w:val="16"/>
        </w:numPr>
      </w:pPr>
      <w:r>
        <w:rPr/>
        <w:t xml:space="preserve">Горянина, В. А. Психология общения : учеб. пособие для студентов фак. соц. работы / В. А. Горянина. - 4-е изд., стер. - Москва : Академия, 2007. - 416 с.</w:t>
      </w:r>
    </w:p>
    <w:p>
      <w:pPr>
        <w:numPr>
          <w:ilvl w:val="0"/>
          <w:numId w:val="16"/>
        </w:numPr>
      </w:pPr>
      <w:r>
        <w:rPr/>
        <w:t xml:space="preserve">Дорохова, А. В. Разрешение конфликтов : учеб. пособие для студентов высш. пед. учеб. заведений / А. В. Дорохова, Л. И. Игумнова, Т. И. Привалихина. - Москва :ACADEMiA, 2008. - 191 с.</w:t>
      </w:r>
    </w:p>
    <w:p>
      <w:pPr>
        <w:numPr>
          <w:ilvl w:val="0"/>
          <w:numId w:val="16"/>
        </w:numPr>
      </w:pPr>
      <w:r>
        <w:rPr/>
        <w:t xml:space="preserve">Конфликтология / В. П. Ратников [и др.] ; под ред. В. П. Ратникова. - 2-е изд., перераб. и доп. - Москва : ЮНИТИ, 2008. - 511 с.</w:t>
      </w:r>
    </w:p>
    <w:p>
      <w:pPr>
        <w:numPr>
          <w:ilvl w:val="0"/>
          <w:numId w:val="16"/>
        </w:numPr>
      </w:pPr>
      <w:r>
        <w:rPr/>
        <w:t xml:space="preserve">Кричевский, Р. Л. Социальная психология малой группы : учеб. пособие для студентов, обучающихся по направлению и специальностям "Психология" / Р. Л. Кричевский, Е. М. Дубовская. - Москва : Аспект Пресс, 2009. - 318 с.</w:t>
      </w:r>
    </w:p>
    <w:p>
      <w:pPr>
        <w:numPr>
          <w:ilvl w:val="0"/>
          <w:numId w:val="16"/>
        </w:numPr>
      </w:pPr>
      <w:r>
        <w:rPr/>
        <w:t xml:space="preserve">Леонтьев, А. А. Психология общения : учеб. пособие для студентов вузов, обучающихся по спец. "Психология" / А. А. Леонтьев. - 5-е изд., стер. - Москва : Смысл : Академия, 2008. - 367 c.</w:t>
      </w:r>
    </w:p>
    <w:p>
      <w:pPr>
        <w:numPr>
          <w:ilvl w:val="0"/>
          <w:numId w:val="16"/>
        </w:numPr>
      </w:pPr>
      <w:r>
        <w:rPr/>
        <w:t xml:space="preserve">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>
        <w:numPr>
          <w:ilvl w:val="0"/>
          <w:numId w:val="16"/>
        </w:numPr>
      </w:pPr>
      <w:r>
        <w:rPr/>
        <w:t xml:space="preserve">Тидор, С. Н. (Петрозаводский университет). Искусство диалога : (Давай договоримся) / Станислав Тидор, Виктор Васильев. - Петрозаводск, 2009. - 239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C7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688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61F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AF7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B32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16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A7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ADF3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34F2E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D7FEA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239A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E8145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94B2D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388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4F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C2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79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A4C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2026-04-23T17:24:44+03:00</dcterms:created>
  <dcterms:modified xsi:type="dcterms:W3CDTF">2026-04-23T17:24:44+03:00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