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41.03.04 Политология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23.08.2017 г. N 814 (с изменениями от 27.02.2023 №208, от 19.06.2022 №662, от 08.02.2021 №83, от 26.11.2020 №1456) и учебным планом по направлению подготовки бакалавриата 41.03.04 Политология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3100" w:type="dxa"/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Социология, История России, Всеобщая история, Философия.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свойств токсичных веществ в условиях угрозы разгерметизации или выраженных повреждениях емкости с ОХВ при аварии или террористическом акте.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физических, токсикологических свойств боевых отравляющих веществ, способов их идентификации и нейтрализации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Первая помощь при различных состояниях.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ЧС. Природные и техногенные ЧС, их характеристика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на одну из 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доклад на одну из 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/>
      <w:r>
        <w:rPr/>
        <w:t xml:space="preserve">самостоятельное изучение материала при помощи подготовки конспекта</w:t>
      </w:r>
    </w:p>
    <w:p>
      <w:pPr/>
      <w:r>
        <w:rPr/>
        <w:t xml:space="preserve">лекции, консультации, написание эссе, проведение семинарских занятий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Туристические формальности и безопасность в туризме: проблемы пути их решения.</w:t>
      </w:r>
    </w:p>
    <w:p>
      <w:pPr>
        <w:numPr>
          <w:ilvl w:val="0"/>
          <w:numId w:val="1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пути их решения.</w:t>
      </w:r>
    </w:p>
    <w:p>
      <w:pPr>
        <w:numPr>
          <w:ilvl w:val="0"/>
          <w:numId w:val="1"/>
        </w:numPr>
      </w:pPr>
      <w:r>
        <w:rPr/>
        <w:t xml:space="preserve">Современные аспекты международного сотрудничества в области безопасности: проблемы пути их решения.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Аварии на водном транспорте в России и в мире. Анализ причин и хода событий.</w:t>
      </w:r>
    </w:p>
    <w:p>
      <w:pPr>
        <w:numPr>
          <w:ilvl w:val="0"/>
          <w:numId w:val="2"/>
        </w:numPr>
      </w:pPr>
      <w:r>
        <w:rPr/>
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</w:r>
    </w:p>
    <w:p>
      <w:pPr>
        <w:numPr>
          <w:ilvl w:val="0"/>
          <w:numId w:val="2"/>
        </w:numPr>
      </w:pPr>
      <w:r>
        <w:rPr/>
        <w:t xml:space="preserve">Гигиенические требования к микроклимату помещений.</w:t>
      </w:r>
    </w:p>
    <w:p>
      <w:pPr>
        <w:numPr>
          <w:ilvl w:val="0"/>
          <w:numId w:val="2"/>
        </w:numPr>
      </w:pPr>
      <w:r>
        <w:rPr/>
        <w:t xml:space="preserve">Отрицательные абиотические условия Европейского Севера. Способы защиты организма от отрицательных факторов среды.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РВ.</w:t>
      </w:r>
    </w:p>
    <w:p>
      <w:pPr>
        <w:numPr>
          <w:ilvl w:val="0"/>
          <w:numId w:val="2"/>
        </w:numPr>
      </w:pPr>
      <w:r>
        <w:rPr/>
        <w:t xml:space="preserve">Функции РСЧС в условиях аварий с выбросом БОВ.</w:t>
      </w:r>
    </w:p>
    <w:p>
      <w:pPr>
        <w:numPr>
          <w:ilvl w:val="0"/>
          <w:numId w:val="2"/>
        </w:numPr>
      </w:pPr>
      <w:r>
        <w:rPr/>
        <w:t xml:space="preserve">Правила поведения в условиях аварии с выбросом АХОВ.</w:t>
      </w:r>
    </w:p>
    <w:p>
      <w:pPr>
        <w:numPr>
          <w:ilvl w:val="0"/>
          <w:numId w:val="2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2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2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2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2"/>
        </w:numPr>
      </w:pPr>
      <w:r>
        <w:rPr/>
        <w:t xml:space="preserve">Средства защиты детей.</w:t>
      </w:r>
    </w:p>
    <w:p>
      <w:pPr>
        <w:numPr>
          <w:ilvl w:val="0"/>
          <w:numId w:val="2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2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2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2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2"/>
        </w:numPr>
      </w:pPr>
      <w:r>
        <w:rPr/>
        <w:t xml:space="preserve">Правила поведения укрываемых в убежище гражданской обороны.</w:t>
      </w:r>
    </w:p>
    <w:p>
      <w:pPr>
        <w:numPr>
          <w:ilvl w:val="0"/>
          <w:numId w:val="2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2"/>
        </w:numPr>
      </w:pPr>
      <w:r>
        <w:rPr/>
        <w:t xml:space="preserve">Понятие экстремистской деятельности в соответствие с ФЗ"О противодействии экстремистской деятельности" от 25.07.2002 N 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для зачета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3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3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3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3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3"/>
        </w:numPr>
      </w:pPr>
      <w:r>
        <w:rPr/>
        <w:t xml:space="preserve">Классификация ЧС.</w:t>
      </w:r>
    </w:p>
    <w:p>
      <w:pPr>
        <w:numPr>
          <w:ilvl w:val="0"/>
          <w:numId w:val="3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3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3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3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3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3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3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3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3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3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3"/>
        </w:numPr>
      </w:pPr>
      <w:r>
        <w:rPr/>
        <w:t xml:space="preserve">Повышение защитных свойств дома, квартиры от воздействия ядерного и химического оружия и от проникновения радиоактивных и аварийно химически опасных веществ.</w:t>
      </w:r>
    </w:p>
    <w:p>
      <w:pPr>
        <w:numPr>
          <w:ilvl w:val="0"/>
          <w:numId w:val="3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3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3"/>
        </w:numPr>
      </w:pPr>
      <w:r>
        <w:rPr/>
        <w:t xml:space="preserve">Первая помощь при ожогах, обморожениях и обмороке.</w:t>
      </w:r>
    </w:p>
    <w:p>
      <w:pPr>
        <w:numPr>
          <w:ilvl w:val="0"/>
          <w:numId w:val="3"/>
        </w:numPr>
      </w:pPr>
      <w:r>
        <w:rPr/>
        <w:t xml:space="preserve">Первая помощь утопающим.</w:t>
      </w:r>
    </w:p>
    <w:p>
      <w:pPr>
        <w:numPr>
          <w:ilvl w:val="0"/>
          <w:numId w:val="3"/>
        </w:numPr>
      </w:pPr>
      <w:r>
        <w:rPr/>
        <w:t xml:space="preserve">Первая помощь при ушибах и вывихах.</w:t>
      </w:r>
    </w:p>
    <w:p>
      <w:pPr>
        <w:numPr>
          <w:ilvl w:val="0"/>
          <w:numId w:val="3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3"/>
        </w:numPr>
      </w:pPr>
      <w:r>
        <w:rPr/>
        <w:t xml:space="preserve">Бытовые отравления.</w:t>
      </w:r>
    </w:p>
    <w:p>
      <w:pPr>
        <w:numPr>
          <w:ilvl w:val="0"/>
          <w:numId w:val="3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3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3"/>
        </w:numPr>
      </w:pPr>
      <w:r>
        <w:rPr/>
        <w:t xml:space="preserve">Повышение защитных свойств дома, квартиры от воздействия ядерного, химического и бактериологического оружия.</w:t>
      </w:r>
    </w:p>
    <w:p>
      <w:pPr>
        <w:numPr>
          <w:ilvl w:val="0"/>
          <w:numId w:val="3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3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3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>
        <w:numPr>
          <w:ilvl w:val="0"/>
          <w:numId w:val="3"/>
        </w:numPr>
      </w:pPr>
      <w:r>
        <w:rPr/>
        <w:t xml:space="preserve">Профилактика наркомании.</w:t>
      </w:r>
    </w:p>
    <w:p>
      <w:pPr>
        <w:numPr>
          <w:ilvl w:val="0"/>
          <w:numId w:val="3"/>
        </w:numPr>
      </w:pPr>
      <w:r>
        <w:rPr/>
        <w:t xml:space="preserve">Влияние алкогольной зависимости на организм человека.</w:t>
      </w:r>
    </w:p>
    <w:p>
      <w:pPr>
        <w:numPr>
          <w:ilvl w:val="0"/>
          <w:numId w:val="3"/>
        </w:numPr>
      </w:pPr>
      <w:r>
        <w:rPr/>
        <w:t xml:space="preserve">Профилактика девиантного поведения.</w:t>
      </w:r>
    </w:p>
    <w:p>
      <w:pPr>
        <w:numPr>
          <w:ilvl w:val="0"/>
          <w:numId w:val="3"/>
        </w:numPr>
      </w:pPr>
      <w:r>
        <w:rPr/>
        <w:t xml:space="preserve">Компьютерная, игровая зависимость.</w:t>
      </w:r>
    </w:p>
    <w:p>
      <w:pPr>
        <w:numPr>
          <w:ilvl w:val="0"/>
          <w:numId w:val="4"/>
        </w:numPr>
      </w:pPr>
      <w:r>
        <w:rPr/>
        <w:t xml:space="preserve">Нормативно-правовые документы, регламентирующие безопасность обучающегося на территории образовательного пространства.</w:t>
      </w:r>
    </w:p>
    <w:p>
      <w:pPr>
        <w:numPr>
          <w:ilvl w:val="0"/>
          <w:numId w:val="4"/>
        </w:numPr>
      </w:pPr>
      <w:r>
        <w:rPr/>
        <w:t xml:space="preserve">Техногенные риски на территории образовательного пространства.</w:t>
      </w:r>
    </w:p>
    <w:p>
      <w:pPr>
        <w:numPr>
          <w:ilvl w:val="0"/>
          <w:numId w:val="4"/>
        </w:numPr>
      </w:pPr>
      <w:r>
        <w:rPr/>
        <w:t xml:space="preserve">Методы профилактики рискованных ситуаций на территории образовательного пространства.</w:t>
      </w:r>
    </w:p>
    <w:p>
      <w:pPr>
        <w:numPr>
          <w:ilvl w:val="0"/>
          <w:numId w:val="4"/>
        </w:numPr>
      </w:pPr>
      <w:r>
        <w:rPr/>
        <w:t xml:space="preserve">Аварийно-спасательные работы при ЧС на производстве.</w:t>
      </w:r>
    </w:p>
    <w:p>
      <w:pPr>
        <w:numPr>
          <w:ilvl w:val="0"/>
          <w:numId w:val="4"/>
        </w:numPr>
      </w:pPr>
      <w:r>
        <w:rPr/>
        <w:t xml:space="preserve"> Причины ЧС на производстве.</w:t>
      </w:r>
    </w:p>
    <w:p>
      <w:pPr>
        <w:numPr>
          <w:ilvl w:val="0"/>
          <w:numId w:val="4"/>
        </w:numPr>
      </w:pPr>
      <w:r>
        <w:rPr/>
        <w:t xml:space="preserve"> Действия по ликвидации ЧС на рабочем месте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заключается в изучении отдельных тем курса по заданию преподавателя по рекомендуемой им учебной литературе.</w:t>
      </w:r>
    </w:p>
    <w:p>
      <w:pPr/>
      <w:r>
        <w:rPr/>
        <w:t xml:space="preserve">В самостоятельную работу внедряется практика подготовки сообщений и эссе по заданным темам, изучение модулей в дистанционном курсе и решение тестовых заданий. После вводных лекций, в которых обозначается содержание дисциплины, ее проблематика и практическая значимость, обучающимся выдаются возможные темы эссе в рамках проблемного поля дисциплины, из которых обучающиеся выбирают тему своего эссе, при этом обучающимся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сообщений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 в виде устного ответа по билетам.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Введение в дисциплину. Основные понятия и определения.</w:t>
            </w:r>
          </w:p>
          <w:p>
            <w:pPr/>
            <w:r>
              <w:rPr/>
              <w:t xml:space="preserve">Отрицательные факторы природной и техногенной среды и их характеристики. Обеспечение комфортных условий для жизни и деятельности человека</w:t>
            </w:r>
          </w:p>
          <w:p>
            <w:pPr/>
            <w:r>
              <w:rPr/>
              <w:t xml:space="preserve">Структура РСЧС и ГО, их основные функции и роль в защите населения от негативных факторов природной и техногенной.</w:t>
            </w:r>
          </w:p>
          <w:p>
            <w:pPr/>
            <w:r>
              <w:rPr/>
              <w:t xml:space="preserve">Классификация ЧС. Природные ЧС и действия при их возникновении. Техногенные ЧС и действия при их возникновении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</w:t>
            </w:r>
          </w:p>
          <w:p>
            <w:pPr/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Национальная безопасность РФ. Военная доктрина.</w:t>
            </w:r>
          </w:p>
          <w:p>
            <w:pPr/>
            <w:r>
              <w:rPr/>
              <w:t xml:space="preserve">Оружие массового поражения. Средства индивидуальной защиты: СИЗ органов дыхания, СИЗ кожи, медицинские средства защиты. Первая помощь пострадавшему. Средства коллективной защиты. 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Меры противодействия терроризму и</w:t>
            </w:r>
            <w:r>
              <w:rPr/>
              <w:t xml:space="preserve">  </w:t>
            </w:r>
            <w:r>
              <w:rPr/>
              <w:t xml:space="preserve"> экстремизму. </w:t>
            </w:r>
            <w:r>
              <w:rPr/>
              <w:t xml:space="preserve">Управление безопасностью и рисками.</w:t>
            </w:r>
          </w:p>
          <w:p>
            <w:pPr/>
            <w:r>
              <w:rPr/>
              <w:t xml:space="preserve"> </w:t>
            </w:r>
          </w:p>
        </w:tc>
        <w:tc>
          <w:tcPr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опасных ситуаций по предложенным дидактическим карточкам. Прогноз развития опасных явлений в зависимости от параметров ситуаций. Составление логических карт прогнозирования опасных явлений. </w:t>
            </w:r>
            <w:r>
              <w:rPr/>
              <w:t xml:space="preserve">Написание аналитического эссе по предложенной литературе.</w:t>
            </w:r>
          </w:p>
        </w:tc>
        <w:tc>
          <w:tcPr>
            <w:noWrap/>
          </w:tcPr>
          <w:p>
            <w:pPr/>
            <w:r>
              <w:rPr/>
              <w:t xml:space="preserve">ИКТ</w:t>
            </w:r>
          </w:p>
          <w:p>
            <w:pPr/>
            <w:r>
              <w:rPr/>
              <w:t xml:space="preserve">Дидактические карточки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Айзман, Р.И. Основы безопасности жизнедеятельности : учебное пособие / Р.И.</w:t>
      </w:r>
      <w:r>
        <w:rPr/>
        <w:t xml:space="preserve"> </w:t>
      </w:r>
      <w:r>
        <w:rPr/>
        <w:t xml:space="preserve">Айзман, Н.С.</w:t>
      </w:r>
      <w:r>
        <w:rPr/>
        <w:t xml:space="preserve"> </w:t>
      </w:r>
      <w:r>
        <w:rPr/>
        <w:t xml:space="preserve">Шуленина, В.М.</w:t>
      </w:r>
      <w:r>
        <w:rPr/>
        <w:t xml:space="preserve"> </w:t>
      </w:r>
      <w:r>
        <w:rPr/>
        <w:t xml:space="preserve">Ширшова. - 2-е изд., стер. - Новосибирск : Сибирское университетское издательство, 2010. - 256 с. : ил.,табл., схем. - (Университетская серия). - </w:t>
      </w:r>
      <w:r>
        <w:rPr/>
        <w:t xml:space="preserve">ISBN</w:t>
      </w:r>
      <w:r>
        <w:rPr/>
        <w:t xml:space="preserve"> 978-5-379-01496-4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http://biblioclub.ru/index.php?page=book&amp;id=57596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Безопасность жизнедеятельности : учебник / А.А.</w:t>
      </w:r>
      <w:r>
        <w:rPr/>
        <w:t xml:space="preserve"> </w:t>
      </w:r>
      <w:r>
        <w:rPr/>
        <w:t xml:space="preserve">Солдатов, Н.П.</w:t>
      </w:r>
      <w:r>
        <w:rPr/>
        <w:t xml:space="preserve"> </w:t>
      </w:r>
      <w:r>
        <w:rPr/>
        <w:t xml:space="preserve">Кириллов, М.Ю.</w:t>
      </w:r>
      <w:r>
        <w:rPr/>
        <w:t xml:space="preserve"> </w:t>
      </w:r>
      <w:r>
        <w:rPr/>
        <w:t xml:space="preserve">Мартынова и др. ; Российский государственный социальный университет. – Москва : Российский государственный социальный университет, 2019. – 556 с. : схем., табл., ил. </w:t>
      </w:r>
      <w:r>
        <w:rPr/>
        <w:t xml:space="preserve">ISBN 978-5-7139-1383-0. – Режим доступа в университетской библиотеке online: URL: </w:t>
      </w:r>
      <w:hyperlink r:id="rId8" w:history="1">
        <w:r>
          <w:rPr/>
          <w:t xml:space="preserve">https://biblioclub.ru/index.php?page=book&amp;id=574155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Ноксология : учебник / Е.Е.</w:t>
      </w:r>
      <w:r>
        <w:rPr/>
        <w:t xml:space="preserve"> </w:t>
      </w:r>
      <w:r>
        <w:rPr/>
        <w:t xml:space="preserve">Барышев, А.А.</w:t>
      </w:r>
      <w:r>
        <w:rPr/>
        <w:t xml:space="preserve"> </w:t>
      </w:r>
      <w:r>
        <w:rPr/>
        <w:t xml:space="preserve">Волкова, В.Г.</w:t>
      </w:r>
      <w:r>
        <w:rPr/>
        <w:t xml:space="preserve"> </w:t>
      </w:r>
      <w:r>
        <w:rPr/>
        <w:t xml:space="preserve">Шишкунов, Г.В.</w:t>
      </w:r>
      <w:r>
        <w:rPr/>
        <w:t xml:space="preserve"> </w:t>
      </w:r>
      <w:r>
        <w:rPr/>
        <w:t xml:space="preserve">Тягунов ; под общ. ред. Е.Е. Барышева ; Министерство образования и науки Российской Федерации, Уральский федеральный университет им. первого Президента России Б. Н. Ельцина. - Екатеринбург : Издательство Уральского университета, 2014. - 162 с. : ил., табл., схем. - </w:t>
      </w:r>
      <w:r>
        <w:rPr/>
        <w:t xml:space="preserve">ISBN</w:t>
      </w:r>
      <w:r>
        <w:rPr/>
        <w:t xml:space="preserve"> 978-5-7996-1229-0 ; То же [Электронный ресурс]. - </w:t>
      </w:r>
      <w:r>
        <w:rPr>
          <w:u w:val="single"/>
        </w:rPr>
        <w:t xml:space="preserve">URL</w:t>
      </w:r>
      <w:r>
        <w:rPr>
          <w:u w:val="single"/>
        </w:rPr>
        <w:t xml:space="preserve">: </w:t>
      </w:r>
      <w:hyperlink r:id="rId9" w:history="1">
        <w:r>
          <w:rPr/>
          <w:t xml:space="preserve">http://biblioclub.ru/index.php?page=book&amp;id=276350</w:t>
        </w:r>
      </w:hyperlink>
      <w:r>
        <w:rPr>
          <w:u w:val="single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Горбунова, Л.Н. Безопасность жизнедеятельности : учебное пособие / Л.Н.</w:t>
      </w:r>
      <w:r>
        <w:rPr/>
        <w:t xml:space="preserve"> </w:t>
      </w:r>
      <w:r>
        <w:rPr/>
        <w:t xml:space="preserve">Горбунова, Н.С.</w:t>
      </w:r>
      <w:r>
        <w:rPr/>
        <w:t xml:space="preserve"> </w:t>
      </w:r>
      <w:r>
        <w:rPr/>
        <w:t xml:space="preserve">Батов ; Сибирский федеральный университет. – Красноярск : Сибирский федеральный университет (СФУ), 2017. – 546 с. : ил. – Библиогр.: с. 510-511. – </w:t>
      </w:r>
      <w:r>
        <w:rPr/>
        <w:t xml:space="preserve">ISBN</w:t>
      </w:r>
      <w:r>
        <w:rPr/>
        <w:t xml:space="preserve"> 978-5-7638-3581-6. </w:t>
      </w:r>
      <w:r>
        <w:rPr/>
        <w:t xml:space="preserve">Режим доступа в университетской библиотеке online: URL: </w:t>
      </w:r>
      <w:hyperlink r:id="rId10" w:history="1">
        <w:r>
          <w:rPr/>
          <w:t xml:space="preserve">https://biblioclub.ru/index.php?page=book&amp;id=497194</w:t>
        </w:r>
      </w:hyperlink>
    </w:p>
    <w:p>
      <w:pPr>
        <w:numPr>
          <w:ilvl w:val="0"/>
          <w:numId w:val="6"/>
        </w:numPr>
      </w:pPr>
      <w:r>
        <w:rPr/>
        <w:t xml:space="preserve">Екимова, И.А. Безопасность жизнедеятельности : учебное пособие / И.А.</w:t>
      </w:r>
      <w:r>
        <w:rPr/>
        <w:t xml:space="preserve"> </w:t>
      </w:r>
      <w:r>
        <w:rPr/>
        <w:t xml:space="preserve">Екимова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Эль Контент, 2012. - 192 с. : табл., схем. - </w:t>
      </w:r>
      <w:r>
        <w:rPr/>
        <w:t xml:space="preserve">ISBN</w:t>
      </w:r>
      <w:r>
        <w:rPr/>
        <w:t xml:space="preserve"> 978-5-4332-0031-9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http://biblioclub.ru/index.php?page=book&amp;id=208696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Куклев, В.А. Безопасность жизнедеятельности : учебно-практическое пособие / В.А.</w:t>
      </w:r>
      <w:r>
        <w:rPr/>
        <w:t xml:space="preserve"> </w:t>
      </w:r>
      <w:r>
        <w:rPr/>
        <w:t xml:space="preserve">Куклев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"Ульяновский государственный технический университет", Институт дистанционного образования. - Ульяновск : УлГТУ, 2011. - 303 с. : ил., табл., схем. - Библиогр. в кн. - </w:t>
      </w:r>
      <w:r>
        <w:rPr/>
        <w:t xml:space="preserve">ISBN</w:t>
      </w:r>
      <w:r>
        <w:rPr/>
        <w:t xml:space="preserve"> 978-5-9795-0858-0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http://biblioclub.ru/index.php?page=book&amp;id=363481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Петрова, А.В. Охрана труда на производстве и в учебном процессе : учебное пособие / А.В.</w:t>
      </w:r>
      <w:r>
        <w:rPr/>
        <w:t xml:space="preserve"> </w:t>
      </w:r>
      <w:r>
        <w:rPr/>
        <w:t xml:space="preserve">Петрова, А.Д.</w:t>
      </w:r>
      <w:r>
        <w:rPr/>
        <w:t xml:space="preserve"> </w:t>
      </w:r>
      <w:r>
        <w:rPr/>
        <w:t xml:space="preserve">Корощенко, Р.И.</w:t>
      </w:r>
      <w:r>
        <w:rPr/>
        <w:t xml:space="preserve"> </w:t>
      </w:r>
      <w:r>
        <w:rPr/>
        <w:t xml:space="preserve">Айзман. - Новосибирск : Сибирское университетское издательство, 2008. - 192 с. - (Университетская серия). - </w:t>
      </w:r>
      <w:r>
        <w:rPr/>
        <w:t xml:space="preserve">ISBN</w:t>
      </w:r>
      <w:r>
        <w:rPr/>
        <w:t xml:space="preserve"> 5-379-00367-2; 978-5-379-00367-8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 </w:t>
      </w:r>
      <w:hyperlink r:id="rId13" w:history="1">
        <w:r>
          <w:rPr/>
          <w:t xml:space="preserve">http://biblioclub.ru/index.php?page=book&amp;id=57408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Попович, В.А. Расследование и учет несчастных случаев на производстве : учебное пособие / В.А.</w:t>
      </w:r>
      <w:r>
        <w:rPr/>
        <w:t xml:space="preserve"> </w:t>
      </w:r>
      <w:r>
        <w:rPr/>
        <w:t xml:space="preserve">Попович ; Министерство транспорта Российской Федерации, Московская государственная академия водного транспорта. - Москва : Альтаир : МГАВТ, 2011. - 105 с. : табл. - Библиогр.: с. 54 ; Режим доступа в университетской библиотеке </w:t>
      </w:r>
      <w:r>
        <w:rPr/>
        <w:t xml:space="preserve">online</w:t>
      </w:r>
      <w:r>
        <w:rPr/>
        <w:t xml:space="preserve">:</w:t>
      </w:r>
      <w:r>
        <w:rPr/>
        <w:t xml:space="preserve"> </w:t>
      </w:r>
      <w:hyperlink r:id="rId14" w:history="1">
        <w:r>
          <w:rPr/>
          <w:t xml:space="preserve">http://biblioclub.ru/index.php?page=book&amp;id=430032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Таталев, П.Н. Безопасность жизнедеятельности. Управление охраной труда на предприятиях АПК: учебное пособие для самостоятельной работы обучающихся по программе бакалавриата : [16+] / П.Н.</w:t>
      </w:r>
      <w:r>
        <w:rPr/>
        <w:t xml:space="preserve"> </w:t>
      </w:r>
      <w:r>
        <w:rPr/>
        <w:t xml:space="preserve">Таталев, Р.В.</w:t>
      </w:r>
      <w:r>
        <w:rPr/>
        <w:t xml:space="preserve"> </w:t>
      </w:r>
      <w:r>
        <w:rPr/>
        <w:t xml:space="preserve">Шкрабак, В.С.</w:t>
      </w:r>
      <w:r>
        <w:rPr/>
        <w:t xml:space="preserve"> </w:t>
      </w:r>
      <w:r>
        <w:rPr/>
        <w:t xml:space="preserve">Шкрабак ; под общ. ред. В.С. Шкрабак ; Санкт-Петербургский государственный аграрный университет (СПбГАУ). – Санкт-Петербург : Санкт-Петербургский государственный аграрный университет (СПбГАУ), 2019. – 191 с. : ил. – Библиогр.: с. 122 - 124. – Текст : электронный. Режим доступа в университетской библиотеке </w:t>
      </w:r>
      <w:r>
        <w:rPr/>
        <w:t xml:space="preserve">online</w:t>
      </w:r>
      <w:r>
        <w:rPr/>
        <w:t xml:space="preserve">: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5" w:history="1">
        <w:r>
          <w:rPr/>
          <w:t xml:space="preserve">https://biblioclub.ru/index.php?page=book&amp;id=576301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Программное обеспечение: 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 или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Офисный пакет: Office 2007.</w:t>
      </w:r>
    </w:p>
    <w:p>
      <w:pPr>
        <w:numPr>
          <w:ilvl w:val="0"/>
          <w:numId w:val="7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МЧС России </w:t>
      </w:r>
      <w:hyperlink r:id="rId16" w:history="1">
        <w:r>
          <w:rPr/>
          <w:t xml:space="preserve">http://www.mchs.gov.ru/</w:t>
        </w:r>
      </w:hyperlink>
    </w:p>
    <w:p>
      <w:pPr>
        <w:numPr>
          <w:ilvl w:val="0"/>
          <w:numId w:val="8"/>
        </w:numPr>
      </w:pPr>
      <w:r>
        <w:rPr/>
        <w:t xml:space="preserve">Сайт национального центра для получения экологической информации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ngdc</w:t>
      </w:r>
      <w:r>
        <w:rPr/>
        <w:t xml:space="preserve">.</w:t>
      </w:r>
      <w:r>
        <w:rPr/>
        <w:t xml:space="preserve">noaa</w:t>
      </w:r>
      <w:r>
        <w:rPr/>
        <w:t xml:space="preserve">.</w:t>
      </w:r>
      <w:r>
        <w:rPr/>
        <w:t xml:space="preserve">gov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7" w:history="1">
        <w:r>
          <w:rPr/>
          <w:t xml:space="preserve">Blackboard Learn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BE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C1F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F9B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F7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4D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83C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1A0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B25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F2A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7596" TargetMode="External"/><Relationship Id="rId8" Type="http://schemas.openxmlformats.org/officeDocument/2006/relationships/hyperlink" Target="https://biblioclub.ru/index.php?page=book&amp;id=574155" TargetMode="External"/><Relationship Id="rId9" Type="http://schemas.openxmlformats.org/officeDocument/2006/relationships/hyperlink" Target="http://biblioclub.ru/index.php?page=book&amp;id=276350" TargetMode="External"/><Relationship Id="rId10" Type="http://schemas.openxmlformats.org/officeDocument/2006/relationships/hyperlink" Target="https://biblioclub.ru/index.php?page=book&amp;id=497194" TargetMode="External"/><Relationship Id="rId11" Type="http://schemas.openxmlformats.org/officeDocument/2006/relationships/hyperlink" Target="http://biblioclub.ru/index.php?page=book&amp;id=208696" TargetMode="External"/><Relationship Id="rId12" Type="http://schemas.openxmlformats.org/officeDocument/2006/relationships/hyperlink" Target="http://biblioclub.ru/index.php?page=book&amp;id=363481" TargetMode="External"/><Relationship Id="rId13" Type="http://schemas.openxmlformats.org/officeDocument/2006/relationships/hyperlink" Target="http://biblioclub.ru/index.php?page=book&amp;id=57408" TargetMode="External"/><Relationship Id="rId14" Type="http://schemas.openxmlformats.org/officeDocument/2006/relationships/hyperlink" Target="http://biblioclub.ru/index.php?page=book&amp;id=430032" TargetMode="External"/><Relationship Id="rId15" Type="http://schemas.openxmlformats.org/officeDocument/2006/relationships/hyperlink" Target="https://biblioclub.ru/index.php?page=book&amp;id=576301" TargetMode="External"/><Relationship Id="rId16" Type="http://schemas.openxmlformats.org/officeDocument/2006/relationships/hyperlink" Target="http://www.mchs.gov.ru/" TargetMode="External"/><Relationship Id="rId17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2026-04-23T22:28:22+03:00</dcterms:created>
  <dcterms:modified xsi:type="dcterms:W3CDTF">2026-04-23T22:28:22+03:00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