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иностранных языков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иностранных языков гуманитарных направлений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ДЕЛОВОЙ ИНОСТРАННЫЙ ЯЗЫК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39.04.02 Социальная работа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«Инновационные технологии в управлении социальной сферой»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05.02.2018 № 80 (с изменениями от 08.02.2021 №82, от 26.11.2020 №1456) и учебным планом по направлению подготовки магистратуры 39.04.02 Социальная работа  (профиль «Инновационные технологии в управлении социальной сферой»).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Поиск источников информации на русском и иностранном языках</w:t>
            </w:r>
          </w:p>
          <w:p/>
          <w:p>
            <w:pPr/>
            <w:r>
              <w:rPr/>
              <w:t xml:space="preserve">УК-4.2. Использование информационно-коммуникационных технологий для поиска, обработки и представления информации</w:t>
            </w:r>
          </w:p>
          <w:p/>
          <w:p>
            <w:pPr/>
            <w:r>
              <w:rPr/>
              <w:t xml:space="preserve">УК-4.3. Составление и корректный перевод академических и профессиональных текстов с иностранного языка на государственный язык РФ и с государственного языка РФ на иностранный </w:t>
            </w:r>
          </w:p>
          <w:p/>
          <w:p>
            <w:pPr/>
            <w:r>
              <w:rPr/>
              <w:t xml:space="preserve">УК-4.4. Выбор психологических способов оказания влияния и противодействия влиянию в процессе академического и профессионального взаимодействия</w:t>
            </w:r>
          </w:p>
          <w:p/>
          <w:p>
            <w:pPr/>
            <w:r>
              <w:rPr/>
              <w:t xml:space="preserve">УК-4.5. Представление результатов академической и профессиональной деятельности на публичных мероприятиях</w:t>
            </w:r>
          </w:p>
          <w:p/>
          <w:p>
            <w:pPr/>
            <w:r>
              <w:rPr/>
              <w:t xml:space="preserve">УК-4.6. Ведение академической и профессиональной дискуссии на государственном языке РФ и/или иностранном языке</w:t>
            </w:r>
          </w:p>
          <w:p/>
          <w:p>
            <w:pPr/>
            <w:r>
              <w:rPr/>
              <w:t xml:space="preserve">УК-4.7. Выбор стиля делового общения применительно к ситуации взаимодействия, ведение деловой переписки.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Определение целей и задач межкультурного профессионального взаимодействия в условиях различных этнических, религиозных ценностных систем, выявление возможных проблемных ситуаций</w:t>
            </w:r>
          </w:p>
          <w:p/>
          <w:p>
            <w:pPr/>
            <w:r>
              <w:rPr/>
              <w:t xml:space="preserve">УК-5.2. Выбор способов интеграции работников, принадлежащих к разным культурам, в производственную команду</w:t>
            </w:r>
          </w:p>
          <w:p/>
          <w:p>
            <w:pPr/>
            <w:r>
              <w:rPr/>
              <w:t xml:space="preserve">УК-5.3. Выбор способа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</w:t>
            </w:r>
          </w:p>
          <w:p/>
          <w:p>
            <w:pPr/>
            <w:r>
              <w:rPr/>
              <w:t xml:space="preserve">УК-5.4. Выбор способа поведения в поликультурном коллективе при конфликтной ситуации.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объяснять и прогнозировать социальные явления и процессы, выявлять социально значимые проблемы и вырабатывать пути их решения на основе анализа и оценки профессиональной информации, научных теорий и концепций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основные источники профессиональной информации, научные теории, концепции и актуальные подходы к анализу и прогнозированию социальных явлений и процессов;</w:t>
            </w:r>
          </w:p>
          <w:p/>
          <w:p>
            <w:pPr/>
            <w:r>
              <w:rPr/>
              <w:t xml:space="preserve">ОПК-2.2. Умеет применять полученные теоретические знания для объяснения и прогнозирования социальных явлений и процессов, выявления социально значимых проблем и выработки путей их решения;</w:t>
            </w:r>
          </w:p>
          <w:p/>
          <w:p>
            <w:pPr/>
            <w:r>
              <w:rPr/>
              <w:t xml:space="preserve">ОПК-2.3. Владеет навыками объяснения и прогнозирования социальных явлений и процессов, выявления социально значимых проблем и выработки путей их решения на основе анализа и оценки профессиональной информации, научных теорий и концепций.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Деловой иностранный язык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84AE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2026-04-21T06:03:10+03:00</dcterms:created>
  <dcterms:modified xsi:type="dcterms:W3CDTF">2026-04-21T06:03:10+03:00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