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ВРАЧЕБНЫЙ КОНТРОЛЬ В АДАПТИВНОЙ ФИЗИЧЕСКОЙ КУЛЬТУРЕ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Врачебный контроль в адаптивной физической культуре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для лиц с отклонениями с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в комплексной реабилитации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и оценка физического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физической работоспособности и тренированности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врачебного контроля за лицами разного пола, возраста, дефекта, занимающимися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Медицинский контроль в тренировочном и соревновательном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Травматизм, перетренированность, заболевания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спортивных соревнований. Допинг - контроль.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в комплексной реабилитации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контроль, цель, задачи, содержание,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и оценка физического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физической работоспособности и тренированности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врачебного контроля за лицами разного пола, возраста, дефекта, занимающимися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Медицинский контроль в тренировочном и соревновательном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Травматизм, перетренированность, заболевания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контроль, цель, задачи, содержание,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и оценка физического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физической работоспособности и тренированности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систем организма спортсменов-инвалидов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врачебного контроля за лицами разного пола, возраста, дефекта, занимающимися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Медицинский контроль в тренировочном и соревновательном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Травматизм, перетренированность, заболевания и их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Допинг-контроль в системе медицинского обеспечения международных спортивных соревнований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Спортивно-медицинская классификация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-самостоятельное изучение материала и подготовка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"Врачебный контроль в адаптивной физической культуре" направлена на углубление и закрепление знаний. развитие практических умений и включает:</w:t>
      </w:r>
    </w:p>
    <w:p>
      <w:pPr/>
      <w:r>
        <w:rPr/>
        <w:t xml:space="preserve">-работу с лекционным материалом</w:t>
      </w:r>
    </w:p>
    <w:p>
      <w:pPr/>
      <w:r>
        <w:rPr/>
        <w:t xml:space="preserve">- поиск и обзор информации по заданной проблеме (литература на бумажных и электронных носителях)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изучение тем, вынесенных на самостоятельное изучение</w:t>
      </w:r>
    </w:p>
    <w:p>
      <w:pPr/>
      <w:r>
        <w:rPr/>
        <w:t xml:space="preserve">-подготовка к собеседованию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Перечень рекомендуемой литературе представлен в разделе методическое обеспечение дисциплины рабочей программы.</w:t>
      </w:r>
    </w:p>
    <w:p>
      <w:pPr/>
      <w:r>
        <w:rPr/>
        <w:t xml:space="preserve">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 электронную библиотеку Республики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  посещение лекционных и практических занятий, активная работа на практических занятиях, выполнение всех учебных заданий преподавателя, знакомство с основной и дополнительной литературой по дисциплине. </w:t>
      </w:r>
    </w:p>
    <w:p>
      <w:pPr/>
      <w:r>
        <w:rPr/>
        <w:t xml:space="preserve">Подготовка к зачету является завершающим этапом изучения дисциплины.</w:t>
      </w:r>
    </w:p>
    <w:p>
      <w:pPr/>
      <w:r>
        <w:rPr/>
        <w:t xml:space="preserve">Для допуска к зачету студент должен отчитаться по практическим занятиям, конспектам по заданным темам.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проверки устных ответов по теме, выполненных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лекции и практические занятия, активно работавший на практических занятиях, выполнивший все учебные задания преподавателя, ознакомившийся с основной и дополнительной литературой.</w:t>
      </w:r>
    </w:p>
    <w:p>
      <w:pPr/>
      <w:r>
        <w:rPr/>
        <w:t xml:space="preserve">Задания к текущему и промежуточному контролю знаний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Евсеев, С.П. Теория и организация адаптивной физической культуры :[12+] / С.П. Евсеев. – Москва : Спорт, 2016. – 616 с. : ил. – Режим доступа: по подписке. – URL: 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 – Библиогр. в кн. – ISBN 978-5-906839-42-8. – Текст : электронный.</w:t>
      </w:r>
    </w:p>
    <w:p>
      <w:pPr/>
      <w:r>
        <w:rPr/>
        <w:t xml:space="preserve">Профилактика спортивного травматизма / авт.-сост. С.Ю. Калинин, И.Н. Калинина ; Министерство спорта Российской Федерации, Сибирский государственный университет физической культуры и спорта. – Омск : Издательство СибГУФК, 2013. – 86 с. : ил. – Режим доступа: по подписке. – URL: </w:t>
      </w:r>
      <w:hyperlink r:id="rId11" w:history="1">
        <w:r>
          <w:rPr/>
          <w:t xml:space="preserve">http://biblioclub.ru/index.php?page=book&amp;id=459426</w:t>
        </w:r>
      </w:hyperlink>
      <w:r>
        <w:rPr/>
        <w:t xml:space="preserve"> 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588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biblioclub.ru/index.php?page=book&amp;id=459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2026-04-21T09:20:49+03:00</dcterms:created>
  <dcterms:modified xsi:type="dcterms:W3CDTF">2026-04-21T09:20:49+03:00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