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ТЕХНОЛОГИИ ОРГАНИЗАЦИИ СПОРТИВНЫХ МЕРОПРИЯТИЙ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  <w:p/>
          <w:p>
            <w:pPr/>
            <w:r>
              <w:rPr/>
              <w:t xml:space="preserve">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</w:t>
            </w:r>
          </w:p>
          <w:p/>
          <w:p>
            <w:pPr/>
            <w:r>
              <w:rPr/>
              <w:t xml:space="preserve">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/>
          <w:p>
            <w:pPr/>
            <w:r>
              <w:rPr/>
              <w:t xml:space="preserve">4.4. Умеет коммуникативно и культурно приемлемо вести устные деловые разговоры на государственном и иностранном (-ых) языках.</w:t>
            </w:r>
          </w:p>
          <w:p/>
          <w:p>
            <w:pPr/>
            <w:r>
              <w:rPr/>
              <w:t xml:space="preserve">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в медицинской организации методическое руководство средним медицинским персоналом (инструкторы по лечебной физкультуре, медицинские сестры)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Знание современных методов  лечебной физкультуры по восстановлению физического здоровья и коррекции нарушений двигательной активности больных и инвалидов;</w:t>
            </w:r>
          </w:p>
          <w:p/>
          <w:p>
            <w:pPr/>
            <w:r>
              <w:rPr/>
              <w:t xml:space="preserve">ПК-3.2. Умение осуществлять контроль за качеством выполнения средним медицинским персоналом занятий по лечебной физкультуре и процедурам, проводить санитарно-просветительную работу среди больных и их родственников по укреплению здоровья и профилактике заболеваний, пропаганде здорового образа жизни;</w:t>
            </w:r>
          </w:p>
          <w:p/>
          <w:p>
            <w:pPr/>
            <w:r>
              <w:rPr/>
              <w:t xml:space="preserve">ПК-3.3. Навыки осуществления в медицинской организации методического руководства средним медицинским персоналом (инструкторы по лечебной физкультуре, медицинские сестры), работы по повышению квалификации среднего медицинского персонала.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тренировочные мероприятия и руководство состязательной деятельностью лиц с ограниченными возможностями здоровья (включая инвалидов) всех возрастных и нозологических групп на всех этапах спортивного мастерства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Знание теоретических основ организации методической работы по адаптивной физической культуре и спорту, содержания и соотношения объемов тренировочного процесса на разных этапах спортивной подготовки;</w:t>
            </w:r>
          </w:p>
          <w:p/>
          <w:p>
            <w:pPr/>
            <w:r>
              <w:rPr/>
              <w:t xml:space="preserve">ПК-4.2. Умение применять методы, приемы и технологии организации занятий адаптивной физической культурой при различных нарушениях функций организма, методики массового и индивидуального отбора в избранном виде спорта;</w:t>
            </w:r>
          </w:p>
          <w:p/>
          <w:p>
            <w:pPr/>
            <w:r>
              <w:rPr/>
              <w:t xml:space="preserve">ПК-4.3. Навыки проведения с лицами, имеющими ограниченные возможности здоровья (включая инвалидов) всех возрастных и нозологических групп, тренировок на основе комплекса специальных упражнений, соответствующих специфике соревновательной деятельности и технике вида спорта с целью развития технической подготовки в соответствии с групповыми программами и расписанием занятий.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руководство организацией и судейством спортивного соревнования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ПК-8.1. Знание законодательства Российской Федерации в сфере физической культуры и спорта, в том числе законодательные требования к документальному оформлению результатов соревнований, особых требований, установленных для официального спортивного соревнования, включенных в Единый календарный план межрегиональных, всероссийских и международных физкультурных мероприятий и спортивных мероприятий;</w:t>
            </w:r>
          </w:p>
          <w:p/>
          <w:p>
            <w:pPr/>
            <w:r>
              <w:rPr/>
              <w:t xml:space="preserve">ПК-8.2. Умеиие планировать, координировать и контролировать работу главной судейской коллегии, иного судейского персонала, персонала секретариата и комиссий, оперативно управлять проведением спортивного соревнования;</w:t>
            </w:r>
          </w:p>
          <w:p/>
          <w:p>
            <w:pPr/>
            <w:r>
              <w:rPr/>
              <w:t xml:space="preserve">ПК-8.3. Навыки руководства обеспечения  выполнения правил по виду спорта при подготовке  и во время спортивных соревнований.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Технологии организации спортивных мероприятий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предмет. Значение соревнований в жизни общества. Педагогическое и агитационное значение соревнований. Классификация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Планирование в структуре управления системой спортивных соревнований. Календарный план.  Организация проведения  соревнований. Требования, предъявляемые к планированию соревнований.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 порядке присвоения квалификационных категорий спортивных судей. Формирование главной судейской коллегии и судейских бригад в различных видах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Организационно-методические основы  управления системой  спортивных соревнований.  Технологии разработки документов управления  спортивно-массовыми мероприятиями. Положения о проведении соревнований, общие требования.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Возникновение соревнований, как социальное явление в обществе. Отечественная система спортивных соревнований. Классификация  Соревнований по целям и задачам, форме организации, условиям зачета.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Календарный план. Организация проведения соревнований. Требования, предъявляемые к планированию соревнований. Порядок включения физкультурных и спортивных мероприятий в единый календарный план межрегиональных, всероссийских и  международных физкультурных мероприятий и спортивных мероприятий.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положения. Порядок присвоения квалификационных категорий «Спортивный судья всероссийской категории» «Спортивный судья первой категории», «Спортивный судья  второй категории», «Спортивный судья третьей категории», «Юный спортивный судья». Учет спортивной судейской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разработки документов управления спортивно-массовыми мероприятиями. Положения о проведении соревнований, общие требования. Административный и технический регламент.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Педагогическое и  агитационное значение соревнований. Социальные функции спортивных соревнований. Соревновательная  деятельность в системе подготовки спортсменов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планирования соревнований в образовательных учреждениях, учреждениях спортивной направленности.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Обязанности и права судей. Требования, предъявляемые к судьям. Оформление технической документации. Протоколы, виды  протоколов. Заявки, виды заявок. Заявления и протесты. Представители и капитаны команд. Практическое судейство.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разработки документов управления спортивно-массовыми мероприятиями в различных видах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Влияние специфики соревнований на сферу спорта в целом. Составные части соревнования.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Этапы прогнозирования. Планирование как функция менеджмента. Правила соревнований по видам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Регистрация установленных рекордов и высших достижений. Оформление документов для присвоения спортивных званий и разрядов. Факторы, от которых зависит объективность и точность определения результатов.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Административное руководство при подготовке нормативно-правовых актов по вопросам проведения соревнований. Обеспечение специфической управленческой деятельности в системе соревнований.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(зачёт)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</w:pPr>
      <w:r>
        <w:rPr/>
        <w:t xml:space="preserve">В учебном процессе, помимо чтения лекций, аудиторных занятий, широко используются активные и интерактивные формы (разбор конкретных ситуаций, проблем), показ видео материалов. В сочетании с внеаудиторной работой это способствует формированию и развитию профессиональных навыков обучающихся.</w:t>
      </w:r>
    </w:p>
    <w:p>
      <w:pPr>
        <w:jc w:val="both"/>
      </w:pPr>
      <w:r>
        <w:rPr/>
        <w:t xml:space="preserve">На лекционных занятиях закладываются основы знаний по организации и управлению системой соревнований, по технологии судейства соревнований в разных видах спорта, фор­мируется фундамент для последующего усвоения студентами учебного мате­риала.</w:t>
      </w:r>
    </w:p>
    <w:p>
      <w:pPr>
        <w:jc w:val="both"/>
      </w:pPr>
      <w:r>
        <w:rPr/>
        <w:t xml:space="preserve">Семинарские занятия проводятся для закрепления лекционного  курса и формируют профессиональные умения и навыки.  Основные задачи практических занятий - углубление профессиональных знаний и овладение навыками их применения в реальной практической деятельности, формирование умений и навыков само­стоятельной работы по организации и проведению соревнований по разным видам спорта, комплексных спартакиад на уровне университета, района, города.</w:t>
      </w:r>
    </w:p>
    <w:p>
      <w:pPr>
        <w:jc w:val="both"/>
      </w:pPr>
      <w:r>
        <w:rPr/>
        <w:t xml:space="preserve">Самостоятельная работа студентов направлена на решение следующих задач:</w:t>
      </w:r>
    </w:p>
    <w:p>
      <w:pPr>
        <w:jc w:val="both"/>
      </w:pPr>
      <w:r>
        <w:rPr/>
        <w:t xml:space="preserve">1) выработка навыков восприятия и анализа профессиональной информации;</w:t>
      </w:r>
    </w:p>
    <w:p>
      <w:pPr>
        <w:jc w:val="both"/>
      </w:pPr>
      <w:r>
        <w:rPr/>
        <w:t xml:space="preserve">2) формирование навыков организации проведения спортивных соревнований по видам спорта различного уровня;</w:t>
      </w:r>
    </w:p>
    <w:p>
      <w:pPr>
        <w:jc w:val="both"/>
      </w:pPr>
      <w:r>
        <w:rPr/>
        <w:t xml:space="preserve">3) развитие и совершенствование способностей к принятию решений и их реализации;</w:t>
      </w:r>
    </w:p>
    <w:p>
      <w:pPr>
        <w:jc w:val="both"/>
      </w:pPr>
      <w:r>
        <w:rPr/>
        <w:t xml:space="preserve">4) развитие и совершенствование творческих способностей при самостоятельном изучении профессиональных проблем.</w:t>
      </w:r>
    </w:p>
    <w:p>
      <w:pPr>
        <w:jc w:val="both"/>
      </w:pPr>
      <w:r>
        <w:rPr/>
        <w:t xml:space="preserve">Для развития и совершенствования коммуникативных способностей студентов организуются специальные учебные занятия в виде «диспутов» или «конференций», при подготовке к которым студенты заранее распределяются по группам, отстаивающим ту или иную точку зрения по обсуждаемой проблеме.</w:t>
      </w:r>
    </w:p>
    <w:p>
      <w:pPr>
        <w:jc w:val="both"/>
      </w:pPr>
      <w:r>
        <w:rPr/>
        <w:t xml:space="preserve">Проверка знаний студентов осуществляется на семинарах (текущий контроль), практические навыки организации и проведения соревнований проверяются при непосредственном участии студентов в судействе соревнований в качестве судей, секретарей, организаторов спортивных соревнований по видам спорта.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Текущий контроль осуществляется преподавателем дисциплины при проведении занятий в форме: собеседование.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Оценочные средства для текущего контроля</w:t>
      </w:r>
    </w:p>
    <w:p>
      <w:pPr/>
      <w:r>
        <w:rPr>
          <w:b w:val="1"/>
          <w:bCs w:val="1"/>
        </w:rPr>
        <w:t xml:space="preserve">Собеседование</w:t>
      </w:r>
    </w:p>
    <w:p>
      <w:pPr/>
      <w:r>
        <w:rPr/>
        <w:t xml:space="preserve">Вопросы к теме 1.</w:t>
      </w:r>
    </w:p>
    <w:p>
      <w:pPr>
        <w:numPr>
          <w:ilvl w:val="0"/>
          <w:numId w:val="1"/>
        </w:numPr>
      </w:pPr>
      <w:r>
        <w:rPr/>
        <w:t xml:space="preserve">Педагогическое и агитационное значение соревнований;</w:t>
      </w:r>
    </w:p>
    <w:p>
      <w:pPr>
        <w:numPr>
          <w:ilvl w:val="0"/>
          <w:numId w:val="1"/>
        </w:numPr>
      </w:pPr>
      <w:r>
        <w:rPr/>
        <w:t xml:space="preserve">Возникновение соревнований, как социальное явление в обществе;</w:t>
      </w:r>
    </w:p>
    <w:p>
      <w:pPr>
        <w:numPr>
          <w:ilvl w:val="0"/>
          <w:numId w:val="1"/>
        </w:numPr>
      </w:pPr>
      <w:r>
        <w:rPr/>
        <w:t xml:space="preserve">Отечественная система спортивных соревнований;</w:t>
      </w:r>
    </w:p>
    <w:p>
      <w:pPr>
        <w:numPr>
          <w:ilvl w:val="0"/>
          <w:numId w:val="1"/>
        </w:numPr>
      </w:pPr>
      <w:r>
        <w:rPr/>
        <w:t xml:space="preserve">Классификация соревнований по целям и задачам, форме организации, условиям зачета;</w:t>
      </w:r>
    </w:p>
    <w:p>
      <w:pPr>
        <w:numPr>
          <w:ilvl w:val="0"/>
          <w:numId w:val="1"/>
        </w:numPr>
      </w:pPr>
      <w:r>
        <w:rPr/>
        <w:t xml:space="preserve">Социальные функции спортивных соревнований;</w:t>
      </w:r>
    </w:p>
    <w:p>
      <w:pPr>
        <w:numPr>
          <w:ilvl w:val="0"/>
          <w:numId w:val="1"/>
        </w:numPr>
      </w:pPr>
      <w:r>
        <w:rPr/>
        <w:t xml:space="preserve">Соревновательная деятельность в системе подготовки спортсменов;</w:t>
      </w:r>
    </w:p>
    <w:p>
      <w:pPr>
        <w:numPr>
          <w:ilvl w:val="0"/>
          <w:numId w:val="1"/>
        </w:numPr>
      </w:pPr>
      <w:r>
        <w:rPr/>
        <w:t xml:space="preserve">Влияние специфики соревнований на сферу спорта в целом;</w:t>
      </w:r>
    </w:p>
    <w:p>
      <w:pPr>
        <w:numPr>
          <w:ilvl w:val="0"/>
          <w:numId w:val="1"/>
        </w:numPr>
      </w:pPr>
      <w:r>
        <w:rPr/>
        <w:t xml:space="preserve">Составные части соревнования.</w:t>
      </w:r>
    </w:p>
    <w:p>
      <w:pPr/>
      <w:r>
        <w:rPr/>
        <w:t xml:space="preserve"> Вопросы к теме 2.</w:t>
      </w:r>
    </w:p>
    <w:p>
      <w:pPr>
        <w:numPr>
          <w:ilvl w:val="0"/>
          <w:numId w:val="2"/>
        </w:numPr>
      </w:pPr>
      <w:r>
        <w:rPr/>
        <w:t xml:space="preserve">Календарный план;</w:t>
      </w:r>
    </w:p>
    <w:p>
      <w:pPr>
        <w:numPr>
          <w:ilvl w:val="0"/>
          <w:numId w:val="2"/>
        </w:numPr>
      </w:pPr>
      <w:r>
        <w:rPr/>
        <w:t xml:space="preserve">Организация проведения соревнований;</w:t>
      </w:r>
    </w:p>
    <w:p>
      <w:pPr>
        <w:numPr>
          <w:ilvl w:val="0"/>
          <w:numId w:val="2"/>
        </w:numPr>
      </w:pPr>
      <w:r>
        <w:rPr/>
        <w:t xml:space="preserve">Требования, предъявляемые к планированию соревнований;</w:t>
      </w:r>
    </w:p>
    <w:p>
      <w:pPr>
        <w:numPr>
          <w:ilvl w:val="0"/>
          <w:numId w:val="2"/>
        </w:numPr>
      </w:pPr>
      <w:r>
        <w:rPr/>
        <w:t xml:space="preserve">Порядок включения физкультурных и спортивных мероприятий в единый календарный план межрегиональных, всероссийских и международных физкультурных мероприятий и спортивных мероприятий;</w:t>
      </w:r>
    </w:p>
    <w:p>
      <w:pPr>
        <w:numPr>
          <w:ilvl w:val="0"/>
          <w:numId w:val="2"/>
        </w:numPr>
      </w:pPr>
      <w:r>
        <w:rPr/>
        <w:t xml:space="preserve">Основы планирования соревнований в образовательных учреждениях, учреждениях спортивной направленности;</w:t>
      </w:r>
    </w:p>
    <w:p>
      <w:pPr>
        <w:numPr>
          <w:ilvl w:val="0"/>
          <w:numId w:val="2"/>
        </w:numPr>
      </w:pPr>
      <w:r>
        <w:rPr/>
        <w:t xml:space="preserve">Этапы прогнозирования;</w:t>
      </w:r>
    </w:p>
    <w:p>
      <w:pPr>
        <w:numPr>
          <w:ilvl w:val="0"/>
          <w:numId w:val="2"/>
        </w:numPr>
      </w:pPr>
      <w:r>
        <w:rPr/>
        <w:t xml:space="preserve">Планирование как функция менеджмента;</w:t>
      </w:r>
    </w:p>
    <w:p>
      <w:pPr>
        <w:numPr>
          <w:ilvl w:val="0"/>
          <w:numId w:val="2"/>
        </w:numPr>
      </w:pPr>
      <w:r>
        <w:rPr/>
        <w:t xml:space="preserve">Правила соревнований по видам спорта.</w:t>
      </w:r>
    </w:p>
    <w:p>
      <w:pPr/>
      <w:r>
        <w:rPr/>
        <w:t xml:space="preserve">Вопросы к теме 3.</w:t>
      </w:r>
    </w:p>
    <w:p>
      <w:pPr>
        <w:numPr>
          <w:ilvl w:val="0"/>
          <w:numId w:val="3"/>
        </w:numPr>
      </w:pPr>
      <w:r>
        <w:rPr/>
        <w:t xml:space="preserve">Технологии разработки документов управления спортивно-массовыми мероприятиями;</w:t>
      </w:r>
    </w:p>
    <w:p>
      <w:pPr>
        <w:numPr>
          <w:ilvl w:val="0"/>
          <w:numId w:val="3"/>
        </w:numPr>
      </w:pPr>
      <w:r>
        <w:rPr/>
        <w:t xml:space="preserve">Положения о проведении соревнований, общие требования;</w:t>
      </w:r>
    </w:p>
    <w:p>
      <w:pPr>
        <w:numPr>
          <w:ilvl w:val="0"/>
          <w:numId w:val="3"/>
        </w:numPr>
      </w:pPr>
      <w:r>
        <w:rPr/>
        <w:t xml:space="preserve">Административный и технический регламент;</w:t>
      </w:r>
    </w:p>
    <w:p>
      <w:pPr>
        <w:numPr>
          <w:ilvl w:val="0"/>
          <w:numId w:val="3"/>
        </w:numPr>
      </w:pPr>
      <w:r>
        <w:rPr/>
        <w:t xml:space="preserve">Технологии разработки документов управления спортивно-массовыми мероприятиями в различных видах спорта;</w:t>
      </w:r>
    </w:p>
    <w:p>
      <w:pPr>
        <w:numPr>
          <w:ilvl w:val="0"/>
          <w:numId w:val="3"/>
        </w:numPr>
      </w:pPr>
      <w:r>
        <w:rPr/>
        <w:t xml:space="preserve">Административное руководство при подготовке нормативно-правовых актов по вопросам проведения соревнований;</w:t>
      </w:r>
    </w:p>
    <w:p>
      <w:pPr>
        <w:numPr>
          <w:ilvl w:val="0"/>
          <w:numId w:val="3"/>
        </w:numPr>
      </w:pPr>
      <w:r>
        <w:rPr/>
        <w:t xml:space="preserve">Обеспечение специфической управленческой деятельности в системе соревнований.</w:t>
      </w:r>
    </w:p>
    <w:p>
      <w:pPr/>
      <w:r>
        <w:rPr/>
        <w:t xml:space="preserve"> Вопросы к теме 4.</w:t>
      </w:r>
    </w:p>
    <w:p>
      <w:pPr>
        <w:numPr>
          <w:ilvl w:val="0"/>
          <w:numId w:val="4"/>
        </w:numPr>
      </w:pPr>
      <w:r>
        <w:rPr/>
        <w:t xml:space="preserve">Общие положения. Порядок присвоения квалификационных категорий «Спортивный судья всероссийской категории», «Спортивный судья первой категории», «Спортивный судья второй категории», «Спортивный судья третьей категории», «Юный спортивный судья»;</w:t>
      </w:r>
    </w:p>
    <w:p>
      <w:pPr>
        <w:numPr>
          <w:ilvl w:val="0"/>
          <w:numId w:val="4"/>
        </w:numPr>
      </w:pPr>
      <w:r>
        <w:rPr/>
        <w:t xml:space="preserve">Учет спортивной судейской деятельности;</w:t>
      </w:r>
    </w:p>
    <w:p>
      <w:pPr>
        <w:numPr>
          <w:ilvl w:val="0"/>
          <w:numId w:val="4"/>
        </w:numPr>
      </w:pPr>
      <w:r>
        <w:rPr/>
        <w:t xml:space="preserve">Обязанности и права судей;</w:t>
      </w:r>
    </w:p>
    <w:p>
      <w:pPr>
        <w:numPr>
          <w:ilvl w:val="0"/>
          <w:numId w:val="4"/>
        </w:numPr>
      </w:pPr>
      <w:r>
        <w:rPr/>
        <w:t xml:space="preserve">Требования, предъявляемые к судьям;</w:t>
      </w:r>
    </w:p>
    <w:p>
      <w:pPr>
        <w:numPr>
          <w:ilvl w:val="0"/>
          <w:numId w:val="4"/>
        </w:numPr>
      </w:pPr>
      <w:r>
        <w:rPr/>
        <w:t xml:space="preserve">Оформление технической документации. Протоколы, виды протоколов. </w:t>
      </w:r>
      <w:r>
        <w:rPr/>
        <w:t xml:space="preserve">Заявки, виды заявок. Заявления и протесты;</w:t>
      </w:r>
    </w:p>
    <w:p>
      <w:pPr>
        <w:numPr>
          <w:ilvl w:val="0"/>
          <w:numId w:val="4"/>
        </w:numPr>
      </w:pPr>
      <w:r>
        <w:rPr/>
        <w:t xml:space="preserve">Представители и капитаны команд;</w:t>
      </w:r>
    </w:p>
    <w:p>
      <w:pPr>
        <w:numPr>
          <w:ilvl w:val="0"/>
          <w:numId w:val="4"/>
        </w:numPr>
      </w:pPr>
      <w:r>
        <w:rPr/>
        <w:t xml:space="preserve">Регистрация установленных рекордов и высших достижений;</w:t>
      </w:r>
    </w:p>
    <w:p>
      <w:pPr>
        <w:numPr>
          <w:ilvl w:val="0"/>
          <w:numId w:val="4"/>
        </w:numPr>
      </w:pPr>
      <w:r>
        <w:rPr/>
        <w:t xml:space="preserve">Оформление документов для присвоения спортивных званий и разрядов;</w:t>
      </w:r>
    </w:p>
    <w:p>
      <w:pPr>
        <w:numPr>
          <w:ilvl w:val="0"/>
          <w:numId w:val="4"/>
        </w:numPr>
      </w:pPr>
      <w:r>
        <w:rPr/>
        <w:t xml:space="preserve">Факторы, от которых зависит объективность и точность определения результатов.</w:t>
      </w:r>
    </w:p>
    <w:p>
      <w:pPr/>
      <w:r>
        <w:rPr>
          <w:b w:val="1"/>
          <w:bCs w:val="1"/>
        </w:rPr>
        <w:t xml:space="preserve">Критерии оценки устных ответов студентов</w:t>
      </w:r>
    </w:p>
    <w:p>
      <w:pPr/>
      <w:r>
        <w:rPr/>
        <w:t xml:space="preserve">Оценка </w:t>
      </w:r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 за устный ответ, если он глубоко и прочно усвоил программный материал, исчерпывающе, последовательно, четко и логически стройно его излагает, умеет тесно увязывать теорию с практикой, свободно справляется с задачами, вопросами и другими видами применения знаний, причем не затрудняется с ответом при видоизменении заданий, правильно обосновывает принятое решение.</w:t>
      </w:r>
    </w:p>
    <w:p>
      <w:pPr/>
      <w:r>
        <w:rPr/>
        <w:t xml:space="preserve">Оценка </w:t>
      </w:r>
      <w:r>
        <w:rPr>
          <w:b w:val="1"/>
          <w:bCs w:val="1"/>
        </w:rPr>
        <w:t xml:space="preserve">«Не зачтено»</w:t>
      </w:r>
      <w:r>
        <w:rPr/>
        <w:t xml:space="preserve"> выставляется обучающемуся за устный ответ, если он не знает значительной части программного материала, не усвоил его деталей, допускает существенные ошибки и неточности, демонстрирует недостаточно правильные формулировки, нарушения логической последовательности в изложении программного материала.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jc w:val="both"/>
      </w:pPr>
      <w:r>
        <w:rPr/>
        <w:t xml:space="preserve">Промежуточная аттестация по дисциплине проводится в форме: зачета.</w:t>
      </w:r>
    </w:p>
    <w:p>
      <w:pPr>
        <w:jc w:val="both"/>
      </w:pPr>
      <w:r>
        <w:rPr>
          <w:b w:val="1"/>
          <w:bCs w:val="1"/>
        </w:rPr>
        <w:t xml:space="preserve">Оценочные средства для промежуточного контроля</w:t>
      </w:r>
    </w:p>
    <w:p>
      <w:pPr>
        <w:jc w:val="both"/>
      </w:pPr>
      <w:r>
        <w:rPr>
          <w:b w:val="1"/>
          <w:bCs w:val="1"/>
        </w:rPr>
        <w:t xml:space="preserve">Вопросы для подготовки к зачету</w:t>
      </w:r>
    </w:p>
    <w:p>
      <w:pPr>
        <w:numPr>
          <w:ilvl w:val="0"/>
          <w:numId w:val="5"/>
        </w:numPr>
      </w:pPr>
      <w:r>
        <w:rPr/>
        <w:t xml:space="preserve">Организации, проводящие соревнования</w:t>
      </w:r>
    </w:p>
    <w:p>
      <w:pPr>
        <w:numPr>
          <w:ilvl w:val="0"/>
          <w:numId w:val="5"/>
        </w:numPr>
      </w:pPr>
      <w:r>
        <w:rPr/>
        <w:t xml:space="preserve">Календарь соревнований и требования, предъявляемые к его составлению.</w:t>
      </w:r>
    </w:p>
    <w:p>
      <w:pPr>
        <w:numPr>
          <w:ilvl w:val="0"/>
          <w:numId w:val="5"/>
        </w:numPr>
      </w:pPr>
      <w:r>
        <w:rPr/>
        <w:t xml:space="preserve">Основные документы планирования.</w:t>
      </w:r>
    </w:p>
    <w:p>
      <w:pPr>
        <w:numPr>
          <w:ilvl w:val="0"/>
          <w:numId w:val="5"/>
        </w:numPr>
      </w:pPr>
      <w:r>
        <w:rPr/>
        <w:t xml:space="preserve">Виды, характер и условия соревнований.</w:t>
      </w:r>
    </w:p>
    <w:p>
      <w:pPr>
        <w:numPr>
          <w:ilvl w:val="0"/>
          <w:numId w:val="5"/>
        </w:numPr>
      </w:pPr>
      <w:r>
        <w:rPr/>
        <w:t xml:space="preserve">Значение соревнований.</w:t>
      </w:r>
    </w:p>
    <w:p>
      <w:pPr>
        <w:numPr>
          <w:ilvl w:val="0"/>
          <w:numId w:val="5"/>
        </w:numPr>
      </w:pPr>
      <w:r>
        <w:rPr/>
        <w:t xml:space="preserve">Требования, предъявляемые к оформлению спортивного разряда.</w:t>
      </w:r>
    </w:p>
    <w:p>
      <w:pPr>
        <w:numPr>
          <w:ilvl w:val="0"/>
          <w:numId w:val="5"/>
        </w:numPr>
      </w:pPr>
      <w:r>
        <w:rPr/>
        <w:t xml:space="preserve">Допуск участников и заявки.</w:t>
      </w:r>
    </w:p>
    <w:p>
      <w:pPr>
        <w:numPr>
          <w:ilvl w:val="0"/>
          <w:numId w:val="5"/>
        </w:numPr>
      </w:pPr>
      <w:r>
        <w:rPr/>
        <w:t xml:space="preserve">Участники соревнований, обязанности и их права</w:t>
      </w:r>
    </w:p>
    <w:p>
      <w:pPr>
        <w:numPr>
          <w:ilvl w:val="0"/>
          <w:numId w:val="5"/>
        </w:numPr>
      </w:pPr>
      <w:r>
        <w:rPr/>
        <w:t xml:space="preserve">Протоколы, виды протоколов.</w:t>
      </w:r>
    </w:p>
    <w:p>
      <w:pPr>
        <w:numPr>
          <w:ilvl w:val="0"/>
          <w:numId w:val="5"/>
        </w:numPr>
      </w:pPr>
      <w:r>
        <w:rPr/>
        <w:t xml:space="preserve">Требования, предъявляемые к месту проведения соревнований.</w:t>
      </w:r>
    </w:p>
    <w:p>
      <w:pPr>
        <w:numPr>
          <w:ilvl w:val="0"/>
          <w:numId w:val="5"/>
        </w:numPr>
      </w:pPr>
      <w:r>
        <w:rPr/>
        <w:t xml:space="preserve">Фиксирование рекордов.</w:t>
      </w:r>
    </w:p>
    <w:p>
      <w:pPr>
        <w:numPr>
          <w:ilvl w:val="0"/>
          <w:numId w:val="5"/>
        </w:numPr>
      </w:pPr>
      <w:r>
        <w:rPr/>
        <w:t xml:space="preserve">Представители, капитаны, функции, права, обязанности.</w:t>
      </w:r>
    </w:p>
    <w:p>
      <w:pPr>
        <w:numPr>
          <w:ilvl w:val="0"/>
          <w:numId w:val="5"/>
        </w:numPr>
      </w:pPr>
      <w:r>
        <w:rPr/>
        <w:t xml:space="preserve">Заявления и протесты.</w:t>
      </w:r>
    </w:p>
    <w:p>
      <w:pPr>
        <w:numPr>
          <w:ilvl w:val="0"/>
          <w:numId w:val="5"/>
        </w:numPr>
      </w:pPr>
      <w:r>
        <w:rPr/>
        <w:t xml:space="preserve">Общее и непосредственное руководство проведением соревнований.</w:t>
      </w:r>
    </w:p>
    <w:p>
      <w:pPr>
        <w:numPr>
          <w:ilvl w:val="0"/>
          <w:numId w:val="5"/>
        </w:numPr>
      </w:pPr>
      <w:r>
        <w:rPr/>
        <w:t xml:space="preserve">Подготовка судей и повышение их квалификации.</w:t>
      </w:r>
    </w:p>
    <w:p>
      <w:pPr>
        <w:numPr>
          <w:ilvl w:val="0"/>
          <w:numId w:val="5"/>
        </w:numPr>
      </w:pPr>
      <w:r>
        <w:rPr/>
        <w:t xml:space="preserve">Категории судей и порядок их присвоения.</w:t>
      </w:r>
    </w:p>
    <w:p>
      <w:pPr>
        <w:numPr>
          <w:ilvl w:val="0"/>
          <w:numId w:val="5"/>
        </w:numPr>
      </w:pPr>
      <w:r>
        <w:rPr/>
        <w:t xml:space="preserve">Составление примерного плана по подготовке судей по различным видам спорта.</w:t>
      </w:r>
    </w:p>
    <w:p>
      <w:pPr>
        <w:numPr>
          <w:ilvl w:val="0"/>
          <w:numId w:val="5"/>
        </w:numPr>
      </w:pPr>
      <w:r>
        <w:rPr/>
        <w:t xml:space="preserve">Технические условия проведения, порядок отдельных номеров программы.</w:t>
      </w:r>
    </w:p>
    <w:p>
      <w:pPr>
        <w:numPr>
          <w:ilvl w:val="0"/>
          <w:numId w:val="5"/>
        </w:numPr>
      </w:pPr>
      <w:r>
        <w:rPr/>
        <w:t xml:space="preserve">Формы зачета, системы определения командного первенства.</w:t>
      </w:r>
    </w:p>
    <w:p>
      <w:pPr>
        <w:numPr>
          <w:ilvl w:val="0"/>
          <w:numId w:val="5"/>
        </w:numPr>
      </w:pPr>
      <w:r>
        <w:rPr/>
        <w:t xml:space="preserve">Разработка программы соревнований по дням.</w:t>
      </w:r>
    </w:p>
    <w:p>
      <w:pPr>
        <w:numPr>
          <w:ilvl w:val="0"/>
          <w:numId w:val="5"/>
        </w:numPr>
      </w:pPr>
      <w:r>
        <w:rPr/>
        <w:t xml:space="preserve">Судейство массовых соревнований.</w:t>
      </w:r>
    </w:p>
    <w:p>
      <w:pPr>
        <w:numPr>
          <w:ilvl w:val="0"/>
          <w:numId w:val="5"/>
        </w:numPr>
      </w:pPr>
      <w:r>
        <w:rPr/>
        <w:t xml:space="preserve">Организация спортивных праздников, дней здоровья в КФК.</w:t>
      </w:r>
    </w:p>
    <w:p>
      <w:pPr>
        <w:numPr>
          <w:ilvl w:val="0"/>
          <w:numId w:val="5"/>
        </w:numPr>
      </w:pPr>
      <w:r>
        <w:rPr/>
        <w:t xml:space="preserve">Особенности проведения соревнований по различным видам спорта:</w:t>
      </w:r>
    </w:p>
    <w:p>
      <w:pPr>
        <w:jc w:val="both"/>
      </w:pPr>
      <w:r>
        <w:rPr/>
        <w:t xml:space="preserve">- легкой атлетике</w:t>
      </w:r>
    </w:p>
    <w:p>
      <w:pPr>
        <w:jc w:val="both"/>
      </w:pPr>
      <w:r>
        <w:rPr/>
        <w:t xml:space="preserve">- гимнастике</w:t>
      </w:r>
    </w:p>
    <w:p>
      <w:pPr>
        <w:jc w:val="both"/>
      </w:pPr>
      <w:r>
        <w:rPr/>
        <w:t xml:space="preserve">- лыжным гонкам</w:t>
      </w:r>
    </w:p>
    <w:p>
      <w:pPr>
        <w:jc w:val="both"/>
      </w:pPr>
      <w:r>
        <w:rPr/>
        <w:t xml:space="preserve">- плаванию</w:t>
      </w:r>
    </w:p>
    <w:p>
      <w:pPr>
        <w:jc w:val="both"/>
      </w:pPr>
      <w:r>
        <w:rPr/>
        <w:t xml:space="preserve">- спортивным играм</w:t>
      </w:r>
    </w:p>
    <w:p>
      <w:pPr>
        <w:jc w:val="both"/>
      </w:pPr>
      <w:r>
        <w:rPr>
          <w:b w:val="1"/>
          <w:bCs w:val="1"/>
        </w:rPr>
        <w:t xml:space="preserve">Критерии оценивания результатов обучения</w:t>
      </w:r>
    </w:p>
    <w:p>
      <w:pPr/>
      <w:r>
        <w:rPr/>
        <w:t xml:space="preserve">Ответ оценивается отметкой </w:t>
      </w:r>
      <w:r>
        <w:rPr>
          <w:b w:val="1"/>
          <w:bCs w:val="1"/>
        </w:rPr>
        <w:t xml:space="preserve">«зачтено»</w:t>
      </w:r>
      <w:r>
        <w:rPr/>
        <w:t xml:space="preserve">, если студент: полно раскрыл содержание материала в объеме, предусмотренном программой; изложил материал грамотным языком в определенной логической последовательности, точно используя терминологию данного предмета как учебной дисциплины; правильно выполнил рисунки, схемы, сопутствующие ответу; показал умение иллюстрировать теоретические положения конкретными примерами; продемонстрировал усвоение ранее изученных сопутствующих вопросов, сформированность и устойчивость используемых при ответе умений и навыков; отвечал самостоятельно без наводящих вопросов преподавателя. Возможны одна – две неточности при освещении второстепенных вопросов или в выкладках, которые студент легко исправил по замечанию преподавателя.</w:t>
      </w:r>
    </w:p>
    <w:p>
      <w:pPr>
        <w:jc w:val="both"/>
      </w:pPr>
      <w:r>
        <w:rPr/>
        <w:t xml:space="preserve">Отметка </w:t>
      </w:r>
      <w:r>
        <w:rPr>
          <w:b w:val="1"/>
          <w:bCs w:val="1"/>
        </w:rPr>
        <w:t xml:space="preserve">«не зачтено»</w:t>
      </w:r>
      <w:r>
        <w:rPr/>
        <w:t xml:space="preserve"> ставится в следующих случаях: не раскрыто основное содержание учебного материала; обнаружено незнание или неполное понимание студентом большей или наиболее важной части учебного материала; допущены ошибки в определении понятий, при использовании специальной терминологии, в рисунках, схемах, в выкладках, которые не исправлены после нескольких наводящих вопросов преподавателя.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</w:pPr>
      <w:r>
        <w:rPr/>
        <w:t xml:space="preserve">Одним из основных видов учебных занятий согласно требованиям учебного плана и рабочей программы – лекции.</w:t>
      </w:r>
      <w:r>
        <w:rPr/>
        <w:t xml:space="preserve"> </w:t>
      </w:r>
      <w:r>
        <w:rPr/>
        <w:t xml:space="preserve"> Не</w:t>
      </w:r>
      <w:r>
        <w:rPr/>
        <w:t xml:space="preserve"> </w:t>
      </w:r>
      <w:r>
        <w:rPr/>
        <w:t xml:space="preserve"> смотря</w:t>
      </w:r>
      <w:r>
        <w:rPr/>
        <w:t xml:space="preserve"> </w:t>
      </w:r>
      <w:r>
        <w:rPr/>
        <w:t xml:space="preserve"> на</w:t>
      </w:r>
      <w:r>
        <w:rPr/>
        <w:t xml:space="preserve"> </w:t>
      </w:r>
      <w:r>
        <w:rPr/>
        <w:t xml:space="preserve"> то,</w:t>
      </w:r>
      <w:r>
        <w:rPr/>
        <w:t xml:space="preserve"> </w:t>
      </w:r>
      <w:r>
        <w:rPr/>
        <w:t xml:space="preserve"> что</w:t>
      </w:r>
      <w:r>
        <w:rPr/>
        <w:t xml:space="preserve"> </w:t>
      </w:r>
      <w:r>
        <w:rPr/>
        <w:t xml:space="preserve"> лекция</w:t>
      </w:r>
      <w:r>
        <w:rPr/>
        <w:t xml:space="preserve"> </w:t>
      </w:r>
      <w:r>
        <w:rPr/>
        <w:t xml:space="preserve"> представляет</w:t>
      </w:r>
      <w:r>
        <w:rPr/>
        <w:t xml:space="preserve"> </w:t>
      </w:r>
      <w:r>
        <w:rPr/>
        <w:t xml:space="preserve"> собой</w:t>
      </w:r>
      <w:r>
        <w:rPr/>
        <w:t xml:space="preserve"> </w:t>
      </w:r>
      <w:r>
        <w:rPr/>
        <w:t xml:space="preserve"> монолог</w:t>
      </w:r>
      <w:r>
        <w:rPr/>
        <w:t xml:space="preserve"> </w:t>
      </w:r>
      <w:r>
        <w:rPr/>
        <w:t xml:space="preserve"> преподавателя</w:t>
      </w:r>
      <w:r>
        <w:rPr/>
        <w:t xml:space="preserve"> </w:t>
      </w:r>
      <w:r>
        <w:rPr/>
        <w:t xml:space="preserve"> и относительно пассивную позицию студента, следует обеспечить активную познавательную деятельность на учебных занятиях подобного вида. Для этого:</w:t>
      </w:r>
    </w:p>
    <w:p>
      <w:pPr>
        <w:jc w:val="both"/>
      </w:pPr>
      <w:r>
        <w:rPr/>
        <w:t xml:space="preserve">- заведите отдельную тетрадь для записи лекций по дисциплине;</w:t>
      </w:r>
    </w:p>
    <w:p>
      <w:pPr>
        <w:jc w:val="both"/>
      </w:pPr>
      <w:r>
        <w:rPr/>
        <w:t xml:space="preserve">- не старайтесь записывать дословно все, что говорит преподаватель, фиксируйте лишь самые главные мысли. Чтобы запомнить примеры, которые приводит преподаватель по ходу лекции, обозначайте их в скобках с помощью ключевых слов;</w:t>
      </w:r>
    </w:p>
    <w:p>
      <w:pPr>
        <w:jc w:val="both"/>
      </w:pPr>
      <w:r>
        <w:rPr/>
        <w:t xml:space="preserve">- не</w:t>
      </w:r>
      <w:r>
        <w:rPr/>
        <w:t xml:space="preserve"> </w:t>
      </w:r>
      <w:r>
        <w:rPr/>
        <w:t xml:space="preserve"> забывайте</w:t>
      </w:r>
      <w:r>
        <w:rPr/>
        <w:t xml:space="preserve"> </w:t>
      </w:r>
      <w:r>
        <w:rPr/>
        <w:t xml:space="preserve"> записывать</w:t>
      </w:r>
      <w:r>
        <w:rPr/>
        <w:t xml:space="preserve"> </w:t>
      </w:r>
      <w:r>
        <w:rPr/>
        <w:t xml:space="preserve"> тему</w:t>
      </w:r>
      <w:r>
        <w:rPr/>
        <w:t xml:space="preserve"> </w:t>
      </w:r>
      <w:r>
        <w:rPr/>
        <w:t xml:space="preserve"> лекции,</w:t>
      </w:r>
      <w:r>
        <w:rPr/>
        <w:t xml:space="preserve"> </w:t>
      </w:r>
      <w:r>
        <w:rPr/>
        <w:t xml:space="preserve"> ее</w:t>
      </w:r>
      <w:r>
        <w:rPr/>
        <w:t xml:space="preserve"> </w:t>
      </w:r>
      <w:r>
        <w:rPr/>
        <w:t xml:space="preserve"> план</w:t>
      </w:r>
      <w:r>
        <w:rPr/>
        <w:t xml:space="preserve"> </w:t>
      </w:r>
      <w:r>
        <w:rPr/>
        <w:t xml:space="preserve"> и</w:t>
      </w:r>
      <w:r>
        <w:rPr/>
        <w:t xml:space="preserve"> </w:t>
      </w:r>
      <w:r>
        <w:rPr/>
        <w:t xml:space="preserve"> литературу,</w:t>
      </w:r>
      <w:r>
        <w:rPr/>
        <w:t xml:space="preserve"> </w:t>
      </w:r>
      <w:r>
        <w:rPr/>
        <w:t xml:space="preserve"> которую</w:t>
      </w:r>
      <w:r>
        <w:rPr/>
        <w:t xml:space="preserve"> </w:t>
      </w:r>
      <w:r>
        <w:rPr/>
        <w:t xml:space="preserve"> предлагает</w:t>
      </w:r>
    </w:p>
    <w:p>
      <w:pPr>
        <w:jc w:val="both"/>
      </w:pPr>
      <w:r>
        <w:rPr/>
        <w:t xml:space="preserve">преподаватель для дополнения и углубления знаний по изучаемой теме;</w:t>
      </w:r>
    </w:p>
    <w:p>
      <w:pPr>
        <w:jc w:val="both"/>
      </w:pPr>
      <w:r>
        <w:rPr/>
        <w:t xml:space="preserve">- ключевые понятия, их дефиниции выделяйте подчеркиванием, цветом или каким-либо другим способом;</w:t>
      </w:r>
    </w:p>
    <w:p>
      <w:pPr>
        <w:jc w:val="both"/>
      </w:pPr>
      <w:r>
        <w:rPr/>
        <w:t xml:space="preserve">- используйте в процессе записи лекции условные обозначения. Например, «!»-важно; «?»-уточнить в учебнике или задать вопрос педагогу; «+»-дополнить и т.д.;</w:t>
      </w:r>
    </w:p>
    <w:p>
      <w:pPr>
        <w:jc w:val="both"/>
      </w:pPr>
      <w:r>
        <w:rPr/>
        <w:t xml:space="preserve">- записывая</w:t>
      </w:r>
      <w:r>
        <w:rPr/>
        <w:t xml:space="preserve"> </w:t>
      </w:r>
      <w:r>
        <w:rPr/>
        <w:t xml:space="preserve"> лекционный</w:t>
      </w:r>
      <w:r>
        <w:rPr/>
        <w:t xml:space="preserve"> </w:t>
      </w:r>
      <w:r>
        <w:rPr/>
        <w:t xml:space="preserve"> материал,</w:t>
      </w:r>
      <w:r>
        <w:rPr/>
        <w:t xml:space="preserve"> </w:t>
      </w:r>
      <w:r>
        <w:rPr/>
        <w:t xml:space="preserve"> оставляйте</w:t>
      </w:r>
      <w:r>
        <w:rPr/>
        <w:t xml:space="preserve"> </w:t>
      </w:r>
      <w:r>
        <w:rPr/>
        <w:t xml:space="preserve"> широкие</w:t>
      </w:r>
      <w:r>
        <w:rPr/>
        <w:t xml:space="preserve"> </w:t>
      </w:r>
      <w:r>
        <w:rPr/>
        <w:t xml:space="preserve"> поля.</w:t>
      </w:r>
      <w:r>
        <w:rPr/>
        <w:t xml:space="preserve"> </w:t>
      </w:r>
      <w:r>
        <w:rPr/>
        <w:t xml:space="preserve"> Это</w:t>
      </w:r>
      <w:r>
        <w:rPr/>
        <w:t xml:space="preserve"> </w:t>
      </w:r>
      <w:r>
        <w:rPr/>
        <w:t xml:space="preserve"> позволит</w:t>
      </w:r>
      <w:r>
        <w:rPr/>
        <w:t xml:space="preserve"> </w:t>
      </w:r>
      <w:r>
        <w:rPr/>
        <w:t xml:space="preserve"> дополнить</w:t>
      </w:r>
    </w:p>
    <w:p>
      <w:pPr>
        <w:jc w:val="both"/>
      </w:pPr>
      <w:r>
        <w:rPr/>
        <w:t xml:space="preserve">материал, уточнить его в случае необходимости;</w:t>
      </w:r>
    </w:p>
    <w:p>
      <w:pPr>
        <w:jc w:val="both"/>
      </w:pPr>
      <w:r>
        <w:rPr/>
        <w:t xml:space="preserve">- обязательно повторяйте предыдущий материал пред новой лекцией. При этом для лучшего усвоения и осознания материала можно выполнять различные задания: составить собственный план  лекции,  придумать  свои  примеры  на  основные  теоретические  положения,  составить вопросы по материалу лекции, разработать опорный конспект, если Вы хорошо рисуете, можно проиллюстрировать какой-то фрагмент лекции. Обеспечивает усвоение материала составление кроссвордов,  ребусов,  викторин, формально –логических  моделей  и  пр.  Чем активнее Вы работаете с материалом лекции, тем лучше Вы его запоминаете и понимаете. Другой  вид  учебных  занятий,  применяемых  при  изучении  дисциплины  «Технология спортивных соревнований» - практические занятия. Программа по дисциплине предполагает самостоятельные  практические  задания  по  изученному  курсу.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</w:pPr>
      <w:r>
        <w:rPr/>
        <w:t xml:space="preserve">Лекция является главным звеном дидактического цикла обучения. Ее цель - формирование ориентировочной основы для последующего усвоения студентами учебного материала. В ходе лекции преподаватель, применяя методы устного изложения и показа, передает обучаемым знания по основным, фундаментальным вопросам изучаемой дисциплины. Назначение лекции состоит в том, чтобы доходчиво, убедительно и доказательно раскрыть основные теоретические положения изучаемой науки, нацелить обучаемых на наиболее важные вопросы, темы, разделы учебной дисциплины, дать им установку и оказать помощь в овладении научной методологией (методами, способами, приемами) получения необходимых знаний и применения их на практике.</w:t>
      </w:r>
    </w:p>
    <w:p>
      <w:pPr>
        <w:jc w:val="both"/>
      </w:pPr>
      <w:r>
        <w:rPr/>
        <w:t xml:space="preserve">В ходе изучения дисциплины применяется такая форма учебного процесса как самостоятельная работа студентов – это планируемая работа студентов, выполняемая по заданию и при методическом руководстве преподавателя, но без его непосредственного участия. Роль преподавателя при этом заключается в планировании, организации и контроле самостоятельной работы студентов, в обучении их методам самостоятельного изучения теоретических вопросов.</w:t>
      </w:r>
    </w:p>
    <w:p>
      <w:pPr>
        <w:jc w:val="both"/>
      </w:pPr>
      <w:r>
        <w:rPr/>
        <w:t xml:space="preserve">При изучении дисциплины основную долю отводимого на самостоятельную работу времени занимает работа с конспектом лекций и другой печатной информацией. При этом роль преподавателя заключается в обучении студентов методике работы с литературой. В начале модуля преподаватель на первом занятии должен ознакомить студентов с целями, средствами, трудоемкостью, сроками выполнения, формами контроля и Самоконтроля СРС. При организации самостоятельной работы необходимо в процессе консультирования помогать студентам в овладении всеми приемами самостоятельной работы, способствовать повышению ее качества.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6"/>
        </w:numPr>
      </w:pPr>
      <w:r>
        <w:rPr/>
        <w:t xml:space="preserve">Барчуков И.С. Физическая культура и спорт: методология, теория, практика: Учеб. пособие / И.С. Барчуков, А.А. Нестеров; Под общ. </w:t>
      </w:r>
      <w:r>
        <w:rPr/>
        <w:t xml:space="preserve">Н.Н. Маликова. - М.: Академия, 2006. - 527 с.</w:t>
      </w:r>
    </w:p>
    <w:p>
      <w:pPr>
        <w:numPr>
          <w:ilvl w:val="0"/>
          <w:numId w:val="6"/>
        </w:numPr>
      </w:pPr>
      <w:r>
        <w:rPr/>
        <w:t xml:space="preserve">Железняк Ю.Д., Портнов Ю.М. Спортивные игры: Техника, тактика обучения: Учебник – М.: изд.центр «Академия», 2001.</w:t>
      </w:r>
    </w:p>
    <w:p>
      <w:pPr>
        <w:numPr>
          <w:ilvl w:val="0"/>
          <w:numId w:val="6"/>
        </w:numPr>
      </w:pPr>
      <w:r>
        <w:rPr/>
        <w:t xml:space="preserve">Зуев В. Нормативное правовое регулирование отечественной сферы физической культуры и спорта / В.Зуев, В.Логинов. – М.: Советский спорт, 2008.</w:t>
      </w:r>
    </w:p>
    <w:p>
      <w:pPr>
        <w:numPr>
          <w:ilvl w:val="0"/>
          <w:numId w:val="6"/>
        </w:numPr>
      </w:pPr>
      <w:r>
        <w:rPr/>
        <w:t xml:space="preserve">Кайнова Э.Б. Общая педагогика</w:t>
      </w:r>
      <w:r>
        <w:rPr/>
        <w:t xml:space="preserve"> </w:t>
      </w:r>
      <w:r>
        <w:rPr/>
        <w:t xml:space="preserve"> физической</w:t>
      </w:r>
      <w:r>
        <w:rPr/>
        <w:t xml:space="preserve"> </w:t>
      </w:r>
      <w:r>
        <w:rPr/>
        <w:t xml:space="preserve"> культуры</w:t>
      </w:r>
      <w:r>
        <w:rPr/>
        <w:t xml:space="preserve"> </w:t>
      </w:r>
      <w:r>
        <w:rPr/>
        <w:t xml:space="preserve"> и</w:t>
      </w:r>
      <w:r>
        <w:rPr/>
        <w:t xml:space="preserve"> </w:t>
      </w:r>
      <w:r>
        <w:rPr/>
        <w:t xml:space="preserve"> спорта:</w:t>
      </w:r>
      <w:r>
        <w:rPr/>
        <w:t xml:space="preserve"> </w:t>
      </w:r>
      <w:r>
        <w:rPr/>
        <w:t xml:space="preserve"> учебное</w:t>
      </w:r>
      <w:r>
        <w:rPr/>
        <w:t xml:space="preserve"> </w:t>
      </w:r>
      <w:r>
        <w:rPr/>
        <w:t xml:space="preserve"> пособие</w:t>
      </w:r>
      <w:r>
        <w:rPr/>
        <w:t xml:space="preserve"> </w:t>
      </w:r>
      <w:r>
        <w:rPr/>
        <w:t xml:space="preserve"> /Э.Б.Кайнова. – М.: ИД «ФОРУМ»: ИНФРА-М, 2007. – 208с.</w:t>
      </w:r>
    </w:p>
    <w:p>
      <w:pPr>
        <w:numPr>
          <w:ilvl w:val="0"/>
          <w:numId w:val="6"/>
        </w:numPr>
      </w:pPr>
      <w:r>
        <w:rPr/>
        <w:t xml:space="preserve">Нормативное правовое и программно-методическое обеспечение сферы физической культуры и спорта: Документы и материалы (1999 - 2004 годы) /Авт. - сост. П.А. Рожков, П.А. Виноградов, В.П. Моченов - М.: Сов. спорт, 2004. - 1276 с. - В пер.</w:t>
      </w:r>
    </w:p>
    <w:p>
      <w:pPr>
        <w:numPr>
          <w:ilvl w:val="0"/>
          <w:numId w:val="6"/>
        </w:numPr>
      </w:pPr>
      <w:r>
        <w:rPr/>
        <w:t xml:space="preserve">Петров П.К. «Информационные технологии в физической культуре и спорте» - П.К. Петров., Высшее профессиональное образование 2008. - 288 с.</w:t>
      </w:r>
    </w:p>
    <w:p>
      <w:pPr>
        <w:numPr>
          <w:ilvl w:val="0"/>
          <w:numId w:val="6"/>
        </w:numPr>
      </w:pPr>
      <w:r>
        <w:rPr/>
        <w:t xml:space="preserve">Теория и методика физической культуры : Учеб. / Под ред. Ю.Ф. Курамшина. - М.: Сов. спорт, 2007. - 464 с.</w:t>
      </w:r>
    </w:p>
    <w:p>
      <w:pPr>
        <w:numPr>
          <w:ilvl w:val="0"/>
          <w:numId w:val="6"/>
        </w:numPr>
      </w:pPr>
      <w:r>
        <w:rPr/>
        <w:t xml:space="preserve">Холодов</w:t>
      </w:r>
      <w:r>
        <w:rPr/>
        <w:t xml:space="preserve"> </w:t>
      </w:r>
      <w:r>
        <w:rPr/>
        <w:t xml:space="preserve"> Ж.К.</w:t>
      </w:r>
      <w:r>
        <w:rPr/>
        <w:t xml:space="preserve"> </w:t>
      </w:r>
      <w:r>
        <w:rPr/>
        <w:t xml:space="preserve"> Теория</w:t>
      </w:r>
      <w:r>
        <w:rPr/>
        <w:t xml:space="preserve"> </w:t>
      </w:r>
      <w:r>
        <w:rPr/>
        <w:t xml:space="preserve"> и</w:t>
      </w:r>
      <w:r>
        <w:rPr/>
        <w:t xml:space="preserve"> </w:t>
      </w:r>
      <w:r>
        <w:rPr/>
        <w:t xml:space="preserve"> методика</w:t>
      </w:r>
      <w:r>
        <w:rPr/>
        <w:t xml:space="preserve"> </w:t>
      </w:r>
      <w:r>
        <w:rPr/>
        <w:t xml:space="preserve"> физического</w:t>
      </w:r>
      <w:r>
        <w:rPr/>
        <w:t xml:space="preserve"> </w:t>
      </w:r>
      <w:r>
        <w:rPr/>
        <w:t xml:space="preserve"> воспитания</w:t>
      </w:r>
      <w:r>
        <w:rPr/>
        <w:t xml:space="preserve"> </w:t>
      </w:r>
      <w:r>
        <w:rPr/>
        <w:t xml:space="preserve"> и</w:t>
      </w:r>
      <w:r>
        <w:rPr/>
        <w:t xml:space="preserve"> </w:t>
      </w:r>
      <w:r>
        <w:rPr/>
        <w:t xml:space="preserve"> спорта:</w:t>
      </w:r>
      <w:r>
        <w:rPr/>
        <w:t xml:space="preserve"> </w:t>
      </w:r>
      <w:r>
        <w:rPr/>
        <w:t xml:space="preserve"> уч. пособие – М.: Издат. центр «Академия», 2004.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7"/>
        </w:numPr>
      </w:pPr>
      <w:r>
        <w:rPr/>
        <w:t xml:space="preserve">Аветисян А.К. Единая всероссийская спортивная классификация 2006-2009. </w:t>
      </w:r>
      <w:r>
        <w:rPr/>
        <w:t xml:space="preserve">Летние виды спорта / А.К. Аветисян. - М.: Советский спорт, 2007.</w:t>
      </w:r>
    </w:p>
    <w:p>
      <w:pPr>
        <w:numPr>
          <w:ilvl w:val="0"/>
          <w:numId w:val="7"/>
        </w:numPr>
      </w:pPr>
      <w:r>
        <w:rPr/>
        <w:t xml:space="preserve">Аветисян А.К. Единая всероссийская спортивная классификация 2007-2010 гг. </w:t>
      </w:r>
      <w:r>
        <w:rPr/>
        <w:t xml:space="preserve">(зимние виды спорта) / А.К. Аветисян. - М.: Советский спорт, 2008.</w:t>
      </w:r>
    </w:p>
    <w:p>
      <w:pPr>
        <w:numPr>
          <w:ilvl w:val="0"/>
          <w:numId w:val="7"/>
        </w:numPr>
      </w:pPr>
      <w:r>
        <w:rPr/>
        <w:t xml:space="preserve">Виноградов П. А. Спорт для всех и формирование здорового образа жизни. Зарубежный опыт / П. А. Виноградов, В. И. Гончаров, В. И. Жолдак ; Том. гос. ун-т, Моск. гос. акад. физич. культуры.. – Томск : Томский государственный университет, 2003. – 277 с.</w:t>
      </w:r>
    </w:p>
    <w:p>
      <w:pPr>
        <w:numPr>
          <w:ilvl w:val="0"/>
          <w:numId w:val="7"/>
        </w:numPr>
      </w:pPr>
      <w:r>
        <w:rPr/>
        <w:t xml:space="preserve">Галкин В. В. Экономика и управление физической культурой и спортом. -</w:t>
      </w:r>
      <w:r>
        <w:rPr/>
        <w:t xml:space="preserve"> </w:t>
      </w:r>
      <w:r>
        <w:rPr/>
        <w:t xml:space="preserve"> Ростов-н/Д : Феникс, 2006 – 440 с.</w:t>
      </w:r>
    </w:p>
    <w:p>
      <w:pPr>
        <w:numPr>
          <w:ilvl w:val="0"/>
          <w:numId w:val="7"/>
        </w:numPr>
      </w:pPr>
      <w:r>
        <w:rPr/>
        <w:t xml:space="preserve">Железняк Ю. Д. Педагогическое физкультурно-спортивное совершенствование : учеб. пособие для вузов / Ю. Д. Железняк. - М. : Академия, 2005. - 377 с.</w:t>
      </w:r>
    </w:p>
    <w:p>
      <w:pPr>
        <w:numPr>
          <w:ilvl w:val="0"/>
          <w:numId w:val="7"/>
        </w:numPr>
      </w:pPr>
      <w:r>
        <w:rPr/>
        <w:t xml:space="preserve">Матвеев Л. П. Общая теория спорта и ее прикладные аспекты : учебник.</w:t>
      </w:r>
      <w:r>
        <w:rPr/>
        <w:t xml:space="preserve"> </w:t>
      </w:r>
      <w:r>
        <w:rPr/>
        <w:t xml:space="preserve"> СПб. : Лань, 2005. – 377 с.</w:t>
      </w:r>
    </w:p>
    <w:p>
      <w:pPr>
        <w:numPr>
          <w:ilvl w:val="0"/>
          <w:numId w:val="7"/>
        </w:numPr>
      </w:pPr>
      <w:r>
        <w:rPr/>
        <w:t xml:space="preserve">Паралимпийский спорт: нормативное правовое регулирование, кадры специалистов: квалификация, оплата труда, детско-юношеский спорт, материально-техническая база: специфика, требования, правила соревнований, ЕВСК, спортивно-медицинская классификация, борьба с применением допинга, паралимпийские игры: результаты участия российских спортсменов, денежные вознаграждения, программы подготовки, методические рекомендации / авт.-сост. А. В. Царик ; под ред. П. А. Рожкова. - Москва : Советский спорт, 2010. - 1271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</w:pPr>
      <w:r>
        <w:rPr>
          <w:i w:val="1"/>
          <w:iCs w:val="1"/>
        </w:rPr>
        <w:t xml:space="preserve">Программное обеспечение:</w:t>
      </w:r>
    </w:p>
    <w:p>
      <w:pPr>
        <w:jc w:val="both"/>
      </w:pPr>
      <w:r>
        <w:rPr>
          <w:i w:val="1"/>
          <w:iCs w:val="1"/>
        </w:rPr>
        <w:t xml:space="preserve">ОС: </w:t>
      </w:r>
      <w:r>
        <w:rPr/>
        <w:t xml:space="preserve">Windows</w:t>
      </w:r>
      <w:r>
        <w:rPr/>
        <w:t xml:space="preserve"> 7, </w:t>
      </w:r>
      <w:r>
        <w:rPr>
          <w:b w:val="1"/>
          <w:bCs w:val="1"/>
          <w:i w:val="1"/>
          <w:iCs w:val="1"/>
        </w:rPr>
        <w:t xml:space="preserve"> </w:t>
      </w:r>
      <w:r>
        <w:rPr/>
        <w:t xml:space="preserve">Windows</w:t>
      </w:r>
      <w:r>
        <w:rPr/>
        <w:t xml:space="preserve"> 10, </w:t>
      </w:r>
      <w:r>
        <w:rPr/>
        <w:t xml:space="preserve">Windows</w:t>
      </w:r>
      <w:r>
        <w:rPr/>
        <w:t xml:space="preserve"> </w:t>
      </w:r>
      <w:r>
        <w:rPr/>
        <w:t xml:space="preserve">XP</w:t>
      </w:r>
    </w:p>
    <w:p>
      <w:pPr>
        <w:jc w:val="both"/>
      </w:pPr>
      <w:r>
        <w:rPr>
          <w:i w:val="1"/>
          <w:iCs w:val="1"/>
        </w:rPr>
        <w:t xml:space="preserve">Офисный пакет: </w:t>
      </w:r>
      <w:r>
        <w:rPr/>
        <w:t xml:space="preserve">Office 2007 (</w:t>
      </w:r>
      <w:r>
        <w:rPr>
          <w:i w:val="1"/>
          <w:iCs w:val="1"/>
        </w:rPr>
        <w:t xml:space="preserve">Word, Excel, PP, Publisher</w:t>
      </w:r>
      <w:r>
        <w:rPr/>
        <w:t xml:space="preserve">)</w:t>
      </w:r>
    </w:p>
    <w:p>
      <w:pPr>
        <w:jc w:val="both"/>
      </w:pPr>
      <w:r>
        <w:rPr>
          <w:i w:val="1"/>
          <w:iCs w:val="1"/>
        </w:rPr>
        <w:t xml:space="preserve">Браузеры: </w:t>
      </w:r>
      <w:r>
        <w:rPr/>
        <w:t xml:space="preserve">Opera</w:t>
      </w:r>
      <w:r>
        <w:rPr/>
        <w:t xml:space="preserve">, </w:t>
      </w:r>
      <w:r>
        <w:rPr/>
        <w:t xml:space="preserve">Mozilla</w:t>
      </w:r>
      <w:r>
        <w:rPr/>
        <w:t xml:space="preserve">, </w:t>
      </w:r>
      <w:r>
        <w:rPr/>
        <w:t xml:space="preserve">Chrome</w:t>
      </w:r>
    </w:p>
    <w:p>
      <w:pPr>
        <w:jc w:val="both"/>
      </w:pPr>
      <w:r>
        <w:rPr>
          <w:i w:val="1"/>
          <w:iCs w:val="1"/>
        </w:rPr>
        <w:t xml:space="preserve">Интернет-ресурсы: </w:t>
      </w:r>
      <w:r>
        <w:rPr/>
        <w:t xml:space="preserve">Электронная библиотечная система «Университетская библиотека онлайн» </w:t>
      </w:r>
      <w:hyperlink r:id="rId7" w:history="1">
        <w:r>
          <w:rPr/>
          <w:t xml:space="preserve">http://www.biblioclub.ru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A9AD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59CEE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BBFFD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CBD1C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E285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414A8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B3B48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4222C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iblioclub.ru/catalog/18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2026-04-21T09:18:57+03:00</dcterms:created>
  <dcterms:modified xsi:type="dcterms:W3CDTF">2026-04-21T09:18:57+03:00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