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проведения экспериментальных исследований, системы стандартизации и сертификации;</w:t>
            </w:r>
          </w:p>
          <w:p/>
          <w:p>
            <w:pPr/>
            <w:r>
              <w:rPr/>
              <w:t xml:space="preserve">ОПК-2.2. Умеет выбирать способы и средства измерений и проводить экспериментальные исследования;</w:t>
            </w:r>
          </w:p>
          <w:p/>
          <w:p>
            <w:pPr/>
            <w:r>
              <w:rPr/>
              <w:t xml:space="preserve">ОПК-2.3. Владеет способами обработки и представления полученных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Дискретная математика,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ставится, если студент строит ответ логично в соответствии с планом, обнаруживает знание теоретических вопросов. Уверенно отвечает на дополнительные вопросы. При ответе грамотно использует научную лексику, способен привести примеры, демонстрирующие эффективность теории.</w:t>
      </w:r>
      <w:br/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ставится, если студент оказывается неспособным правильно раскрыть содержание основных понятий. Ответ содержит ряд серьезных неточностей. Студент не отвечает на дополнительные вопросы и не ориентируется свободно в излагаемом материале.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E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EA53D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A3E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4AAD2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40AB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EF37F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07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728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23F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E0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F6F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53F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A1C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2026-04-23T17:15:49+03:00</dcterms:created>
  <dcterms:modified xsi:type="dcterms:W3CDTF">2026-04-23T17:15:49+03:00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