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педагогики и психологии</w:t>
      </w:r>
    </w:p>
    <w:p>
      <w:pPr>
        <w:spacing w:before="0" w:after="0"/>
      </w:pPr>
      <w:pPr>
        <w:rPr>
          <w:sz w:val="24"/>
          <w:szCs w:val="24"/>
        </w:rPr>
      </w:pPr>
    </w:p>
    <w:p>
      <w:pPr>
        <w:jc w:val="center"/>
        <w:ind w:left="0" w:right="0" w:firstLine="0" w:hanging="0"/>
        <w:spacing w:before="0" w:after="0"/>
      </w:pPr>
      <w:r>
        <w:rPr>
          <w:sz w:val="28"/>
          <w:szCs w:val="28"/>
        </w:rPr>
        <w:t xml:space="preserve">Кафедра психологии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КРИЗИСНОЕ КОНСУЛЬТИРОВАНИЕ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37.03.01 Психология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29.07.2020 № 839 (с изменениями от 27.02.2023 г. N 208, от 19.07.2022 г. N 662, от 26.11.2020 №1456) и учебным планом по направлению подготовки бакалавриата 37.03.01 Психология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проводить психологические консультации для  оказания психологической  помощи в трудной жизненной ситуации</w:t>
            </w:r>
          </w:p>
        </w:tc>
        <w:tc>
          <w:tcPr>
            <w:tcW w:w="3100" w:type="dxa"/>
            <w:noWrap/>
          </w:tcPr>
          <w:p>
            <w:pPr/>
            <w:r>
              <w:rPr/>
              <w:t xml:space="preserve">ПК-1.1.   Владеет базовыми умениями и навыками проведения психологических консультаций в индивидуальной и групповой формах;</w:t>
            </w:r>
          </w:p>
          <w:p/>
          <w:p>
            <w:pPr/>
            <w:r>
              <w:rPr/>
              <w:t xml:space="preserve">ПК-1.2.    Проводит  психологические консультации для клиентов, нуждающихся в психологической помощи; </w:t>
            </w:r>
          </w:p>
          <w:p/>
          <w:p>
            <w:pPr/>
            <w:r>
              <w:rPr/>
              <w:t xml:space="preserve">ПК- 1.3. Консультирует по вопросам профессионального самоопределения,  профессионального роста, развития карьеры; </w:t>
            </w:r>
          </w:p>
          <w:p/>
          <w:p>
            <w:pPr/>
            <w:r>
              <w:rPr/>
              <w:t xml:space="preserve">ПК-1.4.  Соблюдает требования профессиональной этики психолога-консультанта.</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выполнять  профессиональные функции  по психологический поддержке и психологическому   сопровождению социально уязвимых слоев населения</w:t>
            </w:r>
          </w:p>
        </w:tc>
        <w:tc>
          <w:tcPr>
            <w:tcW w:w="3100" w:type="dxa"/>
            <w:noWrap/>
          </w:tcPr>
          <w:p>
            <w:pPr/>
            <w:r>
              <w:rPr/>
              <w:t xml:space="preserve">ПК-2.1.  Участвует в разработке индивидуальных и групповых  программ  психологического сопровождения  клиентов;</w:t>
            </w:r>
          </w:p>
          <w:p/>
          <w:p>
            <w:pPr/>
            <w:r>
              <w:rPr/>
              <w:t xml:space="preserve">ПК-2.2.  Оказывает психологическую поддержку клиентам для выхода из трудных жизненных ситуаций;</w:t>
            </w:r>
          </w:p>
          <w:p/>
          <w:p>
            <w:pPr/>
            <w:r>
              <w:rPr/>
              <w:t xml:space="preserve">ПК-2.3.  Применяет  конкретные  психологические технологии  для преодоления клиентами  психологических трудностей.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Кризисное консультирование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Кризисная интервенция</w:t>
            </w:r>
          </w:p>
        </w:tc>
        <w:tc>
          <w:tcPr>
            <w:noWrap/>
          </w:tcPr>
          <w:p>
            <w:pPr>
              <w:jc w:val="left"/>
              <w:ind w:left="0" w:right="0" w:firstLine="0" w:hanging="0"/>
            </w:pPr>
            <w:r>
              <w:rPr/>
              <w:t xml:space="preserve">80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pPr>
              <w:jc w:val="left"/>
              <w:ind w:left="0" w:right="0" w:firstLine="0" w:hanging="0"/>
            </w:pPr>
            <w:r>
              <w:rPr/>
              <w:t xml:space="preserve">Деловая и/или ролевая игра; Доклад, сообщение; Кейс-задача; Круглый стол, дискуссия, полемика, диспут, дебаты;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Введение в кризисное консультирование</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Деловая и/или ролевая игра; Доклад, сообщение; Круглый стол, дискуссия, полемика, диспут, дебаты;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Личность психолога-консультанта </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Деловая и/или ролевая игра; Доклад, сообщение; Кейс-задача; Круглый стол, дискуссия, полемика, диспут, дебаты;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Общая схема кризисной интервенции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Методы кризисного психологического консультирования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1.	Теория кризисного консультирования: основная терминология, принципы и специфика кризисного консультирования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Кризисные состояния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Личность эффективного психолога-консультанта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Вторичная травма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Общая схема кризисной интервенции:  прочитать книги, изучить общую схему кризисной интервенции: 1.	Крукович Е. И., Ромек В. Г. Кризисное вмешательство: Учеб.-метод. пособие / Е. И. Крукович, В. Г. Ромек. – Мн.: ЕГУ, 2003.	2. Малкина-Пых И.Г. Психологическая помощь в кризисных ситуациях. – М.: Эксмо, 2005; 3. 4.	Меновщиков В.Ю. Психологическое консультирование. Работа с кризисными и проблемными ситуациями. – М.: Смысл, 2002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Методы кризисного консультирования: в группах интервизии отработать основные навыки кризисного психологического консультирования</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Специфика кризисного консультирования: прочитать книгу и выявить специфику кризисного консультирования: 4.	Меновщиков В.Ю. Психологическое консультирование. Работа с кризисными и проблемными ситуациями. – М.: Смысл, 2002</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Вторичная травма: прочитать книги, раскрыть феномен вторичной травмы: 1.	Малкина-Пых И.Г. Психологическая помощь в кризисных ситуациях. – М.: Эксмо, 20052.	Пономарева И. М. Работа психолога в кризисных службах: учебное пособие. – СПб.: СПбГИПСР, 2014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ролевая игра, разбор конкретных ситуаций, тренинг, интервизия, панельная дискуссия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 доклад, сообщение; кейс-задача; круглый стол, дискуссия, полемика, диспут, дебаты.</w:t>
      </w:r>
    </w:p>
    <w:p>
      <w:pPr/>
      <w:r>
        <w:rPr/>
        <w:t xml:space="preserve">Оценочные средства для текущего контроля.</w:t>
      </w:r>
    </w:p>
    <w:p>
      <w:pPr/>
      <w:r>
        <w:rPr/>
        <w:t xml:space="preserve">Деловая и/или ролевая игра</w:t>
      </w:r>
    </w:p>
    <w:p/>
    <w:p>
      <w:pPr/>
      <w:r>
        <w:rPr/>
        <w:t xml:space="preserve">Доклад, сообщение</w:t>
      </w:r>
    </w:p>
    <w:p/>
    <w:p>
      <w:pPr/>
      <w:r>
        <w:rPr/>
        <w:t xml:space="preserve">Кейс-задача</w:t>
      </w:r>
    </w:p>
    <w:p/>
    <w:p>
      <w:pPr/>
      <w:r>
        <w:rPr/>
        <w:t xml:space="preserve">Круглый стол, дискуссия, полемика, диспут, дебаты</w:t>
      </w:r>
    </w:p>
    <w:p/>
    <w:p>
      <w:pPr/>
      <w:r>
        <w:rPr/>
        <w:t xml:space="preserve">5.2. Промежуточная аттестация проводится в виде:</w:t>
      </w:r>
    </w:p>
    <w:p/>
    <w:p>
      <w:pPr/>
      <w:r>
        <w:rPr/>
        <w:t xml:space="preserve">Экзамен</w:t>
      </w:r>
    </w:p>
    <w:p>
      <w:pPr/>
      <w:r>
        <w:rPr/>
        <w:t xml:space="preserve">Вопросы</w:t>
      </w:r>
    </w:p>
    <w:p>
      <w:pPr>
        <w:numPr>
          <w:ilvl w:val="0"/>
          <w:numId w:val="1"/>
        </w:numPr>
      </w:pPr>
      <w:r>
        <w:rPr/>
        <w:t xml:space="preserve">Кризис. Нормативные и ненормативные кризисы</w:t>
      </w:r>
    </w:p>
    <w:p>
      <w:pPr>
        <w:numPr>
          <w:ilvl w:val="0"/>
          <w:numId w:val="1"/>
        </w:numPr>
      </w:pPr>
      <w:r>
        <w:rPr/>
        <w:t xml:space="preserve">Симптомы травматического кризиса</w:t>
      </w:r>
    </w:p>
    <w:p>
      <w:pPr>
        <w:numPr>
          <w:ilvl w:val="0"/>
          <w:numId w:val="1"/>
        </w:numPr>
      </w:pPr>
      <w:r>
        <w:rPr/>
        <w:t xml:space="preserve">Кризисная ситуация. Типы кризисной ситуации</w:t>
      </w:r>
    </w:p>
    <w:p>
      <w:pPr>
        <w:numPr>
          <w:ilvl w:val="0"/>
          <w:numId w:val="1"/>
        </w:numPr>
      </w:pPr>
      <w:r>
        <w:rPr/>
        <w:t xml:space="preserve">Признаки кризисной ситуации</w:t>
      </w:r>
    </w:p>
    <w:p>
      <w:pPr>
        <w:numPr>
          <w:ilvl w:val="0"/>
          <w:numId w:val="1"/>
        </w:numPr>
      </w:pPr>
      <w:r>
        <w:rPr/>
        <w:t xml:space="preserve">Привычная картина мира и базовые иллюзии</w:t>
      </w:r>
    </w:p>
    <w:p>
      <w:pPr>
        <w:numPr>
          <w:ilvl w:val="0"/>
          <w:numId w:val="1"/>
        </w:numPr>
      </w:pPr>
      <w:r>
        <w:rPr/>
        <w:t xml:space="preserve">Психическая травма. Симптомы психической травмы</w:t>
      </w:r>
    </w:p>
    <w:p>
      <w:pPr>
        <w:numPr>
          <w:ilvl w:val="0"/>
          <w:numId w:val="1"/>
        </w:numPr>
      </w:pPr>
      <w:r>
        <w:rPr/>
        <w:t xml:space="preserve">Особенности детской симптоматики в проживании травматического кризиса</w:t>
      </w:r>
    </w:p>
    <w:p>
      <w:pPr>
        <w:numPr>
          <w:ilvl w:val="0"/>
          <w:numId w:val="1"/>
        </w:numPr>
      </w:pPr>
      <w:r>
        <w:rPr/>
        <w:t xml:space="preserve">Фазы протекания травматического кризиса</w:t>
      </w:r>
    </w:p>
    <w:p>
      <w:pPr>
        <w:numPr>
          <w:ilvl w:val="0"/>
          <w:numId w:val="1"/>
        </w:numPr>
      </w:pPr>
      <w:r>
        <w:rPr/>
        <w:t xml:space="preserve">Кризисная помощь: цели, задачи, стратегии</w:t>
      </w:r>
    </w:p>
    <w:p>
      <w:pPr>
        <w:numPr>
          <w:ilvl w:val="0"/>
          <w:numId w:val="1"/>
        </w:numPr>
      </w:pPr>
      <w:r>
        <w:rPr/>
        <w:t xml:space="preserve">Принципы кризисной интервенции</w:t>
      </w:r>
    </w:p>
    <w:p>
      <w:pPr>
        <w:numPr>
          <w:ilvl w:val="0"/>
          <w:numId w:val="1"/>
        </w:numPr>
      </w:pPr>
      <w:r>
        <w:rPr/>
        <w:t xml:space="preserve">Общая схема кризисной интервенции</w:t>
      </w:r>
    </w:p>
    <w:p>
      <w:pPr>
        <w:numPr>
          <w:ilvl w:val="0"/>
          <w:numId w:val="1"/>
        </w:numPr>
      </w:pPr>
      <w:r>
        <w:rPr/>
        <w:t xml:space="preserve">Методы стабилизации эмоционального состояния: произвольный контроль дыхания и восстановление ориентировочного рефлекса</w:t>
      </w:r>
    </w:p>
    <w:p>
      <w:pPr>
        <w:numPr>
          <w:ilvl w:val="0"/>
          <w:numId w:val="1"/>
        </w:numPr>
      </w:pPr>
      <w:r>
        <w:rPr/>
        <w:t xml:space="preserve">Техники ресурсирования</w:t>
      </w:r>
    </w:p>
    <w:p>
      <w:pPr>
        <w:numPr>
          <w:ilvl w:val="0"/>
          <w:numId w:val="1"/>
        </w:numPr>
      </w:pPr>
      <w:r>
        <w:rPr/>
        <w:t xml:space="preserve">Контейнирование</w:t>
      </w:r>
    </w:p>
    <w:p>
      <w:pPr>
        <w:numPr>
          <w:ilvl w:val="0"/>
          <w:numId w:val="1"/>
        </w:numPr>
      </w:pPr>
      <w:r>
        <w:rPr/>
        <w:t xml:space="preserve">Контакт с действительностью</w:t>
      </w:r>
    </w:p>
    <w:p>
      <w:pPr>
        <w:numPr>
          <w:ilvl w:val="0"/>
          <w:numId w:val="1"/>
        </w:numPr>
      </w:pPr>
      <w:r>
        <w:rPr/>
        <w:t xml:space="preserve">Модель решения проблемы клиента (Palmer St., Neenan M., 2000)</w:t>
      </w:r>
    </w:p>
    <w:p>
      <w:pPr>
        <w:numPr>
          <w:ilvl w:val="0"/>
          <w:numId w:val="1"/>
        </w:numPr>
      </w:pPr>
      <w:r>
        <w:rPr/>
        <w:t xml:space="preserve">ПТСР: причины, симптомы, особенности детской симптоматики</w:t>
      </w:r>
    </w:p>
    <w:p>
      <w:pPr>
        <w:numPr>
          <w:ilvl w:val="0"/>
          <w:numId w:val="1"/>
        </w:numPr>
      </w:pPr>
      <w:r>
        <w:rPr/>
        <w:t xml:space="preserve">Психотерапия ПТСР: задачи, стратегии</w:t>
      </w:r>
    </w:p>
    <w:p>
      <w:pPr>
        <w:numPr>
          <w:ilvl w:val="0"/>
          <w:numId w:val="1"/>
        </w:numPr>
      </w:pPr>
      <w:r>
        <w:rPr/>
        <w:t xml:space="preserve">Метод десенсибилизации и переработки движениями глаз (ДПДГ)</w:t>
      </w:r>
    </w:p>
    <w:p>
      <w:pPr>
        <w:numPr>
          <w:ilvl w:val="0"/>
          <w:numId w:val="1"/>
        </w:numPr>
      </w:pPr>
      <w:r>
        <w:rPr/>
        <w:t xml:space="preserve">Ослабление травматического инцидента (ОТИ)</w:t>
      </w:r>
    </w:p>
    <w:p>
      <w:pPr>
        <w:numPr>
          <w:ilvl w:val="0"/>
          <w:numId w:val="1"/>
        </w:numPr>
      </w:pPr>
      <w:r>
        <w:rPr/>
        <w:t xml:space="preserve">Визуально-кинестетическая диссоциация (ВКД)</w:t>
      </w:r>
    </w:p>
    <w:p>
      <w:pPr>
        <w:numPr>
          <w:ilvl w:val="0"/>
          <w:numId w:val="1"/>
        </w:numPr>
      </w:pPr>
      <w:r>
        <w:rPr/>
        <w:t xml:space="preserve">Вторичная травма: определение, причины, сходство и различие с ПТСР</w:t>
      </w:r>
    </w:p>
    <w:p>
      <w:pPr>
        <w:numPr>
          <w:ilvl w:val="0"/>
          <w:numId w:val="1"/>
        </w:numPr>
      </w:pPr>
      <w:r>
        <w:rPr/>
        <w:t xml:space="preserve">Факторы, влияющие на вторичную травматизацию</w:t>
      </w:r>
    </w:p>
    <w:p>
      <w:pPr>
        <w:numPr>
          <w:ilvl w:val="0"/>
          <w:numId w:val="1"/>
        </w:numPr>
      </w:pPr>
      <w:r>
        <w:rPr/>
        <w:t xml:space="preserve">Симптомы вторичной травмы</w:t>
      </w:r>
    </w:p>
    <w:p>
      <w:pPr>
        <w:numPr>
          <w:ilvl w:val="0"/>
          <w:numId w:val="1"/>
        </w:numPr>
      </w:pPr>
      <w:r>
        <w:rPr/>
        <w:t xml:space="preserve">Основные подходы к работе со вторичной травмой</w:t>
      </w:r>
    </w:p>
    <w:p>
      <w:pPr>
        <w:numPr>
          <w:ilvl w:val="0"/>
          <w:numId w:val="1"/>
        </w:numPr>
      </w:pPr>
      <w:r>
        <w:rPr/>
        <w:t xml:space="preserve">Профилактика вторичной травмы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Перед изучением литературы по теме необходимо четко уяснить цель и познакомиться с теми заданиями, которые предстоит выполнить. При чтении хорошо материалы конспектировать и, после прочтения составлять небольшие памятки по использованию тех или иных технологий, чтобы можно было ими пользоваться на занятиях, не затрачивая время на восстановление в памяти больших фрагментов текста.</w:t>
      </w:r>
    </w:p>
    <w:p>
      <w:pPr/>
      <w:r>
        <w:rPr/>
        <w:t xml:space="preserve">Стоит помнить, что Вам предстоит описывать анализировать свое поведение и решать задачи. Поэтому материал необходимо не только прочитать и понять, но и переработать таким образом, чтобы к нему было легко обратиться на занятии при необходимости. При подготовке к экзамену такие своеобразные памятки или пошаговые «чек-листы» помогут структурировать материал и запомнить технологии.</w:t>
      </w:r>
    </w:p>
    <w:p>
      <w:pPr/>
      <w:r>
        <w:rPr/>
        <w:t xml:space="preserve">При написании реферата необходимо ознакомится с требованиями к его написанию и критериями оценки представленными в настоящей программе в п 5.2.</w:t>
      </w:r>
    </w:p>
    <w:p>
      <w:pPr/>
      <w:r>
        <w:rPr/>
        <w:t xml:space="preserve">При подготовке к экзамену следует обращать внимание на саму суть того или иного вопроса, четкость определений, а не общие фразы.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Основная сложность для преподавателя при обучении студентов кризисному консультированию заключается в том, что на первый взгляд материал кажется студентам очень понятным и житейским. Возникает иллюзия, что он усвоен и сможет быть использован при решении практических задач. Однако на практике становится очевидным, что это не так. Упускаются существенные моменты консультативных технологий или даже заменяется ценностная основа; студенты переходят от конструктивного взаимодействия, направленного на достижение целей, используют неприемлемые для консультативной практики формы взаимодействия с клиентом или теряют уверенность.</w:t>
      </w:r>
    </w:p>
    <w:p>
      <w:pPr/>
      <w:r>
        <w:rPr/>
        <w:t xml:space="preserve">Кроме того, необходимо учитывать, что при проведении практического психологического консультирования у обучающихся могут возникнуть яркие эмоции. Преподавателю необходимо быть в случае необходимости брать процесс в свои руки.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Линде, Н. Д. Психологическое консультирование : теория и практика : учебное пособие для студентов вузов / Н. Д. Линде. - Москва : Аспект-Пресс, 2010. - 255 с. - 5 экз.</w:t>
      </w:r>
    </w:p>
    <w:p>
      <w:pPr/>
      <w:r>
        <w:rPr/>
        <w:t xml:space="preserve">2. Хухлаева, О. В. Основы психологического консультирования и психологической коррекции : учебное пособие для студентов вузов, обучающихся по специальности 031000 - Педагогика и психология / О. В. Хухлаева ; Междунар. акад. пед. образования. - 6-е изд., стер. - Москва : Академия, 2008. - 203 с. - 17 экз.</w:t>
      </w:r>
    </w:p>
    <w:p>
      <w:pPr/>
    </w:p>
    <w:p>
      <w:pPr/>
    </w:p>
    <w:p>
      <w:pPr>
        <w:jc w:val="both"/>
        <w:ind w:left="0" w:right="0" w:firstLine="570" w:hanging="0"/>
        <w:spacing w:before="240" w:after="240"/>
      </w:pPr>
      <w:r>
        <w:rPr>
          <w:b w:val="1"/>
          <w:bCs w:val="1"/>
        </w:rPr>
        <w:t xml:space="preserve">8.2. Дополнительная литература:</w:t>
      </w:r>
    </w:p>
    <w:p>
      <w:pPr/>
      <w:r>
        <w:rPr/>
        <w:t xml:space="preserve">1. Гусакова, М. П. Психологическое консультирование : теория и практика / М. П. Гусакова. - Москва : ЭКСМО, 2010. - 286, [2] с. - 3 экз.</w:t>
      </w:r>
    </w:p>
    <w:p>
      <w:pPr/>
    </w:p>
    <w:p>
      <w:pPr/>
      <w:r>
        <w:rPr/>
        <w:t xml:space="preserve">8.3. Рекомендованная литература:</w:t>
      </w:r>
    </w:p>
    <w:p>
      <w:pPr/>
      <w:r>
        <w:rPr/>
        <w:t xml:space="preserve">1. Алёшина Ю. Е. Индивидуальное и семейное психологическое консультирование / Ю.Е. Алешина. — Изд. 2-е. М.: Независимая фирма "Класс", 1999. 208 с.</w:t>
      </w:r>
    </w:p>
    <w:p>
      <w:pPr/>
      <w:r>
        <w:rPr/>
        <w:t xml:space="preserve">2. Кочюнас Р. Основы психологического консультирования / Р. Кочюнас. - М.: Академический проект, 1999. — 240 с.</w:t>
      </w:r>
    </w:p>
    <w:p>
      <w:pPr/>
      <w:r>
        <w:rPr/>
        <w:t xml:space="preserve">3. Лютова-Робертс Е. К. Тренинг начинающего консультанта: ведение доверительной беседы / Е.К. Лютова-Робертс. - СПб.: Речь, 2007. 307 с.</w:t>
      </w:r>
    </w:p>
    <w:p>
      <w:pPr/>
      <w:r>
        <w:rPr/>
        <w:t xml:space="preserve">4. Нельсон-Джоунс Р. Теория и практика консультирования / Р. Нельсон-Джоунс. - СПб.:Питер, 2000. - 464с.</w:t>
      </w:r>
    </w:p>
    <w:p>
      <w:pPr/>
      <w:r>
        <w:rPr/>
        <w:t xml:space="preserve">5. Этический кодекс психолога. - http://psyrus.ru/pro/documentation/etics.php</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Microsoft Windows</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A8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000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2026-04-23T19:25:04+03:00</dcterms:created>
  <dcterms:modified xsi:type="dcterms:W3CDTF">2026-04-23T19:25:04+03:00</dcterms:modified>
</cp:coreProperties>
</file>

<file path=docProps/custom.xml><?xml version="1.0" encoding="utf-8"?>
<Properties xmlns="http://schemas.openxmlformats.org/officeDocument/2006/custom-properties" xmlns:vt="http://schemas.openxmlformats.org/officeDocument/2006/docPropsVTypes"/>
</file>