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Круглый стол, дискуссия, полемика, диспут, дебаты; Реферат; 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Круглый стол, дискуссия, полемика, диспут, дебаты; Реферат;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Реферат;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Реферат;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КВАЛИФИКАЦИЯ РАБОТНИКА, ПРОФЕССИОНАЛЬНЫЙ СТАНДАРТ, ПОДГОТОВКА И ДОПОЛНИТЕЛЬНОЕ ПРОФЕССИОНАЛЬНОЕ ОБРАЗОВАНИЕ РАБОТНИКОВ</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ГАРАНТИИ И КОМПЕНСАЦИИ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Неполное рабочее время. Сокращенное рабочее время.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Формы оплаты труда. Оплата труда при отклонении от нормальных условий работы. Порядок и сроки выплаты заработной платы.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Ограничение удержаний из заработной платы. 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Юридические гарантии охраны прав работников. Защита персональных данных работника. 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Особенности трудового договора о временной работе. Особенности трудового договора о сезонной работе. Порядок расторжения трудового договора по инициативе работника. Основания и порядок расторжения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работников на отдых и его гарантии.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Установление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Минимальный размер оплаты труда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Контроль за соблюдением коллективного договора и ответственность за нарушение или невыполнение его условий. Роль соглашений в регулировании социально-трудовых отношений. Порядок, сроки разработки и заключения соглашений, порядок присоединения к ним.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Профессиональный стандарт: понятие, порядок разработки, утверждения и применения. Подготовка и дополнительное профессиональное образование работников. Независимая оценка квалификации. Ученический договор: понятие, форма, содержание, срок, действие, основания прекращения.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Гарантии при направлении в служебные командировки; в другие служебные поездки, при переезде на работу в другую местность. Гарантии при исполнении государственных или общественных обязанностей. Гарантии при совмещении работы с получением образования. Гарантии в некоторых случаях прекращения трудового договора. Другие гарантии и компенсации.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5"/>
        </w:numPr>
      </w:pPr>
      <w:r>
        <w:rPr/>
        <w:t xml:space="preserve">Изменения в трудовом законодательстве. (раздел "Понятие российского трудового права")</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Как защитить свои интересы при заключении трудового договора? </w:t>
      </w:r>
      <w:r>
        <w:rPr/>
        <w:t xml:space="preserve">(раздел "Трудовой договор")</w:t>
      </w:r>
    </w:p>
    <w:p>
      <w:pPr>
        <w:numPr>
          <w:ilvl w:val="0"/>
          <w:numId w:val="5"/>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5"/>
        </w:numPr>
      </w:pPr>
      <w:r>
        <w:rPr/>
        <w:t xml:space="preserve">Практика применения профстандартов. (раздел "Трудовой договор", "Квалификация работника, профессиональный стандарт, подготовка и дополнительное профессиональное образование работников")</w:t>
      </w:r>
    </w:p>
    <w:p>
      <w:pPr>
        <w:numPr>
          <w:ilvl w:val="0"/>
          <w:numId w:val="5"/>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Текущий контроль осуществляется преподавателем дисциплины в форме </w:t>
      </w:r>
      <w:r>
        <w:rPr>
          <w:b w:val="1"/>
          <w:bCs w:val="1"/>
        </w:rPr>
        <w:t xml:space="preserve">реферата.</w:t>
      </w: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6"/>
        </w:numPr>
      </w:pPr>
      <w:r>
        <w:rPr/>
        <w:t xml:space="preserve">логично и по существу изложить вопросы плана;</w:t>
      </w:r>
    </w:p>
    <w:p>
      <w:pPr>
        <w:numPr>
          <w:ilvl w:val="0"/>
          <w:numId w:val="6"/>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6"/>
        </w:numPr>
      </w:pPr>
      <w:r>
        <w:rPr/>
        <w:t xml:space="preserve">показать умение применять теоретические знания на практике;</w:t>
      </w:r>
    </w:p>
    <w:p>
      <w:pPr>
        <w:numPr>
          <w:ilvl w:val="0"/>
          <w:numId w:val="6"/>
        </w:numPr>
      </w:pPr>
      <w:r>
        <w:rPr/>
        <w:t xml:space="preserve">показать знание материала, рекомендованного по теме;</w:t>
      </w:r>
    </w:p>
    <w:p>
      <w:pPr>
        <w:numPr>
          <w:ilvl w:val="0"/>
          <w:numId w:val="6"/>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7"/>
        </w:numPr>
      </w:pP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7"/>
        </w:numPr>
      </w:pPr>
      <w:r>
        <w:rPr/>
        <w:t xml:space="preserve">Международно-правовое регулирование труда в системе российского права. </w:t>
      </w:r>
      <w:r>
        <w:rPr/>
        <w:t xml:space="preserve">(раздел "Понятие российского трудового права")</w:t>
      </w:r>
    </w:p>
    <w:p>
      <w:pPr>
        <w:numPr>
          <w:ilvl w:val="0"/>
          <w:numId w:val="7"/>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7"/>
        </w:numPr>
      </w:pPr>
      <w:r>
        <w:rPr/>
        <w:t xml:space="preserve">Правовое положение профсоюзов в сфере труда. (раздел "Социальное партнерство в сфере труда")</w:t>
      </w:r>
    </w:p>
    <w:p>
      <w:pPr>
        <w:numPr>
          <w:ilvl w:val="0"/>
          <w:numId w:val="7"/>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7"/>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7"/>
        </w:numPr>
      </w:pPr>
      <w:r>
        <w:rPr/>
        <w:t xml:space="preserve">Российская трехсторонняя комиссия по регулированию социально-трудовых отношений: состав, порядок формирования, компетенция. </w:t>
      </w:r>
      <w:r>
        <w:rPr/>
        <w:t xml:space="preserve">(раздел "Социальное партнерство в сфере труда")</w:t>
      </w:r>
    </w:p>
    <w:p>
      <w:pPr>
        <w:numPr>
          <w:ilvl w:val="0"/>
          <w:numId w:val="7"/>
        </w:numPr>
      </w:pPr>
      <w:r>
        <w:rPr/>
        <w:t xml:space="preserve">Правовое регулирование профессиональной подготовки, переподготовки и повышения квалификации работников. (раздел "Трудовой договор", "Квалификация работника, профессиональный стандарт, подготовка и дополнительное профессиональное образование работников")</w:t>
      </w:r>
    </w:p>
    <w:p>
      <w:pPr>
        <w:numPr>
          <w:ilvl w:val="0"/>
          <w:numId w:val="7"/>
        </w:numPr>
      </w:pPr>
      <w:r>
        <w:rPr/>
        <w:t xml:space="preserve">Ученический договор. (раздел "Трудовой договор", "Квалификация работника, профессиональный стандарт, подготовка и дополнительное профессиональное образование работников" )</w:t>
      </w:r>
    </w:p>
    <w:p>
      <w:pPr>
        <w:numPr>
          <w:ilvl w:val="0"/>
          <w:numId w:val="7"/>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Написание реферата учитывается при постановке зачётной оценки по итогам прохождения курса.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8"/>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8"/>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8"/>
        </w:numPr>
      </w:pPr>
      <w:r>
        <w:rPr/>
        <w:t xml:space="preserve">Понятие и виды источников трудового права. Роль локальных норм в регулировании трудовых отношений.</w:t>
      </w:r>
    </w:p>
    <w:p>
      <w:pPr>
        <w:numPr>
          <w:ilvl w:val="0"/>
          <w:numId w:val="8"/>
        </w:numPr>
      </w:pPr>
      <w:r>
        <w:rPr/>
        <w:t xml:space="preserve">Понятие и классификация субъектов трудового права.</w:t>
      </w:r>
    </w:p>
    <w:p>
      <w:pPr>
        <w:numPr>
          <w:ilvl w:val="0"/>
          <w:numId w:val="8"/>
        </w:numPr>
      </w:pPr>
      <w:r>
        <w:rPr/>
        <w:t xml:space="preserve">Правовой статус работника как субъекта трудового права.</w:t>
      </w:r>
    </w:p>
    <w:p>
      <w:pPr>
        <w:numPr>
          <w:ilvl w:val="0"/>
          <w:numId w:val="8"/>
        </w:numPr>
      </w:pPr>
      <w:r>
        <w:rPr/>
        <w:t xml:space="preserve">Правовой статус работодателя как субъекта трудового права.</w:t>
      </w:r>
    </w:p>
    <w:p>
      <w:pPr>
        <w:numPr>
          <w:ilvl w:val="0"/>
          <w:numId w:val="8"/>
        </w:numPr>
      </w:pPr>
      <w:r>
        <w:rPr/>
        <w:t xml:space="preserve">Понятие трудового договора. Отличие трудовых договоров от гражданско-правовых договоров.</w:t>
      </w:r>
    </w:p>
    <w:p>
      <w:pPr>
        <w:numPr>
          <w:ilvl w:val="0"/>
          <w:numId w:val="8"/>
        </w:numPr>
      </w:pPr>
      <w:r>
        <w:rPr/>
        <w:t xml:space="preserve">Стороны трудового договора. Содержание трудового договора.</w:t>
      </w:r>
    </w:p>
    <w:p>
      <w:pPr>
        <w:numPr>
          <w:ilvl w:val="0"/>
          <w:numId w:val="8"/>
        </w:numPr>
      </w:pPr>
      <w:r>
        <w:rPr/>
        <w:t xml:space="preserve">Срочные трудовые договоры: основания заключения, виды, особенности прекращения.</w:t>
      </w:r>
    </w:p>
    <w:p>
      <w:pPr>
        <w:numPr>
          <w:ilvl w:val="0"/>
          <w:numId w:val="8"/>
        </w:numPr>
      </w:pPr>
      <w:r>
        <w:rPr/>
        <w:t xml:space="preserve">Гарантии при приеме на работу. Запрещение необоснованного отказа при приеме на работу.</w:t>
      </w:r>
    </w:p>
    <w:p>
      <w:pPr>
        <w:numPr>
          <w:ilvl w:val="0"/>
          <w:numId w:val="8"/>
        </w:numPr>
      </w:pPr>
      <w:r>
        <w:rPr/>
        <w:t xml:space="preserve">Порядок заключения трудового договора. Оформление при приеме на работу. </w:t>
      </w:r>
      <w:r>
        <w:rPr/>
        <w:t xml:space="preserve">Испытание: понятие, значение, срок испытания, особенности увольнения по результатам испытания.</w:t>
      </w:r>
    </w:p>
    <w:p>
      <w:pPr>
        <w:numPr>
          <w:ilvl w:val="0"/>
          <w:numId w:val="8"/>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8"/>
        </w:numPr>
      </w:pPr>
      <w:r>
        <w:rPr/>
        <w:t xml:space="preserve">Расторжение трудового договора по инициативе работника.</w:t>
      </w:r>
    </w:p>
    <w:p>
      <w:pPr>
        <w:numPr>
          <w:ilvl w:val="0"/>
          <w:numId w:val="8"/>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8"/>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8"/>
        </w:numPr>
      </w:pPr>
      <w:r>
        <w:rPr/>
        <w:t xml:space="preserve">Прекращение трудового договора по обстоятельствам, не зависящим от воли сторон.</w:t>
      </w:r>
    </w:p>
    <w:p>
      <w:pPr>
        <w:numPr>
          <w:ilvl w:val="0"/>
          <w:numId w:val="8"/>
        </w:numPr>
      </w:pPr>
      <w:r>
        <w:rPr/>
        <w:t xml:space="preserve">Прекращение трудового договора вследствие нарушения правил заключения трудового договора (ст.84 ТК РФ).</w:t>
      </w:r>
    </w:p>
    <w:p>
      <w:pPr>
        <w:numPr>
          <w:ilvl w:val="0"/>
          <w:numId w:val="8"/>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8"/>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8"/>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8"/>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8"/>
        </w:numPr>
      </w:pPr>
      <w:r>
        <w:rPr/>
        <w:t xml:space="preserve">Особенности регулирования труда женщин и лиц с семейными обязанностями.</w:t>
      </w:r>
    </w:p>
    <w:p>
      <w:pPr>
        <w:numPr>
          <w:ilvl w:val="0"/>
          <w:numId w:val="8"/>
        </w:numPr>
      </w:pPr>
      <w:r>
        <w:rPr/>
        <w:t xml:space="preserve">Особенности регулирования труда несовершеннолетних.</w:t>
      </w:r>
    </w:p>
    <w:p>
      <w:pPr>
        <w:numPr>
          <w:ilvl w:val="0"/>
          <w:numId w:val="8"/>
        </w:numPr>
      </w:pPr>
      <w:r>
        <w:rPr/>
        <w:t xml:space="preserve">Понятие и виды рабочего времени. </w:t>
      </w:r>
      <w:r>
        <w:rPr/>
        <w:t xml:space="preserve">Режимы рабочего времени.</w:t>
      </w:r>
    </w:p>
    <w:p>
      <w:pPr>
        <w:numPr>
          <w:ilvl w:val="0"/>
          <w:numId w:val="8"/>
        </w:numPr>
      </w:pPr>
      <w:r>
        <w:rPr/>
        <w:t xml:space="preserve">Понятие и виды времени отдыха.</w:t>
      </w:r>
    </w:p>
    <w:p>
      <w:pPr>
        <w:numPr>
          <w:ilvl w:val="0"/>
          <w:numId w:val="8"/>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9"/>
        </w:numPr>
      </w:pPr>
      <w:r>
        <w:rPr/>
        <w:t xml:space="preserve">Предмет трудового права.</w:t>
      </w:r>
    </w:p>
    <w:p>
      <w:pPr>
        <w:numPr>
          <w:ilvl w:val="0"/>
          <w:numId w:val="9"/>
        </w:numPr>
      </w:pPr>
      <w:r>
        <w:rPr/>
        <w:t xml:space="preserve">Особенности метода трудового права. Единство и дифференциация правового регулирования труда.</w:t>
      </w:r>
    </w:p>
    <w:p>
      <w:pPr>
        <w:numPr>
          <w:ilvl w:val="0"/>
          <w:numId w:val="9"/>
        </w:numPr>
      </w:pPr>
      <w:r>
        <w:rPr/>
        <w:t xml:space="preserve">Система трудового права.</w:t>
      </w:r>
    </w:p>
    <w:p>
      <w:pPr>
        <w:numPr>
          <w:ilvl w:val="0"/>
          <w:numId w:val="9"/>
        </w:numPr>
      </w:pPr>
      <w:r>
        <w:rPr/>
        <w:t xml:space="preserve">Место трудового права в системе отраслей права.</w:t>
      </w:r>
    </w:p>
    <w:p>
      <w:pPr>
        <w:numPr>
          <w:ilvl w:val="0"/>
          <w:numId w:val="9"/>
        </w:numPr>
      </w:pPr>
      <w:r>
        <w:rPr/>
        <w:t xml:space="preserve">Понятие и виды источников трудового права. Роль локальных норм в регулировании трудовых отношений.</w:t>
      </w:r>
    </w:p>
    <w:p>
      <w:pPr>
        <w:numPr>
          <w:ilvl w:val="0"/>
          <w:numId w:val="9"/>
        </w:numPr>
      </w:pPr>
      <w:r>
        <w:rPr/>
        <w:t xml:space="preserve">Понятие и классификация субъектов трудового права. </w:t>
      </w:r>
      <w:r>
        <w:rPr/>
        <w:t xml:space="preserve">Их правовой статус.</w:t>
      </w:r>
    </w:p>
    <w:p>
      <w:pPr>
        <w:numPr>
          <w:ilvl w:val="0"/>
          <w:numId w:val="9"/>
        </w:numPr>
      </w:pPr>
      <w:r>
        <w:rPr/>
        <w:t xml:space="preserve">Правовой статус работника как субъекта трудового права.</w:t>
      </w:r>
    </w:p>
    <w:p>
      <w:pPr>
        <w:numPr>
          <w:ilvl w:val="0"/>
          <w:numId w:val="9"/>
        </w:numPr>
      </w:pPr>
      <w:r>
        <w:rPr/>
        <w:t xml:space="preserve">Правовой статус работодателя как субъекта трудового права.</w:t>
      </w:r>
    </w:p>
    <w:p>
      <w:pPr>
        <w:numPr>
          <w:ilvl w:val="0"/>
          <w:numId w:val="9"/>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9"/>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9"/>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9"/>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9"/>
        </w:numPr>
      </w:pPr>
      <w:r>
        <w:rPr/>
        <w:t xml:space="preserve">Понятие трудового договора. Отличия трудовых договоров от гражданско-правовых договоров.</w:t>
      </w:r>
    </w:p>
    <w:p>
      <w:pPr>
        <w:numPr>
          <w:ilvl w:val="0"/>
          <w:numId w:val="9"/>
        </w:numPr>
      </w:pPr>
      <w:r>
        <w:rPr/>
        <w:t xml:space="preserve">Стороны и содержание трудового договора.</w:t>
      </w:r>
    </w:p>
    <w:p>
      <w:pPr>
        <w:numPr>
          <w:ilvl w:val="0"/>
          <w:numId w:val="9"/>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9"/>
        </w:numPr>
      </w:pPr>
      <w:r>
        <w:rPr/>
        <w:t xml:space="preserve">Срочные трудовые договоры: особенности заключения и расторжения, виды срочных трудовых договоров.</w:t>
      </w:r>
    </w:p>
    <w:p>
      <w:pPr>
        <w:numPr>
          <w:ilvl w:val="0"/>
          <w:numId w:val="9"/>
        </w:numPr>
      </w:pPr>
      <w:r>
        <w:rPr/>
        <w:t xml:space="preserve">Гарантии при приеме на работу. Запрещение необоснованного отказа при приеме на работу.</w:t>
      </w:r>
    </w:p>
    <w:p>
      <w:pPr>
        <w:numPr>
          <w:ilvl w:val="0"/>
          <w:numId w:val="9"/>
        </w:numPr>
      </w:pPr>
      <w:r>
        <w:rPr/>
        <w:t xml:space="preserve">Порядок заключения трудового договора. Оформление при приеме на работу.</w:t>
      </w:r>
    </w:p>
    <w:p>
      <w:pPr>
        <w:numPr>
          <w:ilvl w:val="0"/>
          <w:numId w:val="9"/>
        </w:numPr>
      </w:pPr>
      <w:r>
        <w:rPr/>
        <w:t xml:space="preserve">Испытательный срок при приеме на работу. </w:t>
      </w:r>
      <w:r>
        <w:rPr/>
        <w:t xml:space="preserve">Значение испытания.</w:t>
      </w:r>
    </w:p>
    <w:p>
      <w:pPr>
        <w:numPr>
          <w:ilvl w:val="0"/>
          <w:numId w:val="9"/>
        </w:numPr>
      </w:pPr>
      <w:r>
        <w:rPr/>
        <w:t xml:space="preserve">Понятие и виды перевода на другую работу. </w:t>
      </w:r>
      <w:r>
        <w:rPr/>
        <w:t xml:space="preserve">Отличие перевода от перемещения.</w:t>
      </w:r>
    </w:p>
    <w:p>
      <w:pPr>
        <w:numPr>
          <w:ilvl w:val="0"/>
          <w:numId w:val="9"/>
        </w:numPr>
      </w:pPr>
      <w:r>
        <w:rPr/>
        <w:t xml:space="preserve">Изменение условий трудового договора, определенных работником и работодателем.</w:t>
      </w:r>
    </w:p>
    <w:p>
      <w:pPr>
        <w:numPr>
          <w:ilvl w:val="0"/>
          <w:numId w:val="9"/>
        </w:numPr>
      </w:pPr>
      <w:r>
        <w:rPr/>
        <w:t xml:space="preserve">Понятие и виды постоянного перевода работников на другую работу.</w:t>
      </w:r>
    </w:p>
    <w:p>
      <w:pPr>
        <w:numPr>
          <w:ilvl w:val="0"/>
          <w:numId w:val="9"/>
        </w:numPr>
      </w:pPr>
      <w:r>
        <w:rPr/>
        <w:t xml:space="preserve">Понятие и виды временного перевода работников на другую работу.</w:t>
      </w:r>
    </w:p>
    <w:p>
      <w:pPr>
        <w:numPr>
          <w:ilvl w:val="0"/>
          <w:numId w:val="9"/>
        </w:numPr>
      </w:pPr>
      <w:r>
        <w:rPr/>
        <w:t xml:space="preserve">Расторжение трудового договора по инициативе работника.</w:t>
      </w:r>
    </w:p>
    <w:p>
      <w:pPr>
        <w:numPr>
          <w:ilvl w:val="0"/>
          <w:numId w:val="9"/>
        </w:numPr>
      </w:pPr>
      <w:r>
        <w:rPr/>
        <w:t xml:space="preserve">Прекращение трудового договора по обстоятельствам, не зависящим от воли сторон.</w:t>
      </w:r>
    </w:p>
    <w:p>
      <w:pPr>
        <w:numPr>
          <w:ilvl w:val="0"/>
          <w:numId w:val="9"/>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9"/>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9"/>
        </w:numPr>
      </w:pPr>
      <w:r>
        <w:rPr/>
        <w:t xml:space="preserve">Прекращение трудового договора вследствие нарушения правил заключения трудового договора (ст.84 ТК РФ).</w:t>
      </w:r>
    </w:p>
    <w:p>
      <w:pPr>
        <w:numPr>
          <w:ilvl w:val="0"/>
          <w:numId w:val="9"/>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9"/>
        </w:numPr>
      </w:pPr>
      <w:r>
        <w:rPr/>
        <w:t xml:space="preserve">Понятие и виды рабочего времени. </w:t>
      </w:r>
      <w:r>
        <w:rPr/>
        <w:t xml:space="preserve">Режимы рабочего времени.</w:t>
      </w:r>
    </w:p>
    <w:p>
      <w:pPr>
        <w:numPr>
          <w:ilvl w:val="0"/>
          <w:numId w:val="9"/>
        </w:numPr>
      </w:pPr>
      <w:r>
        <w:rPr/>
        <w:t xml:space="preserve">Понятие и виды времени отдыха.</w:t>
      </w:r>
    </w:p>
    <w:p>
      <w:pPr>
        <w:numPr>
          <w:ilvl w:val="0"/>
          <w:numId w:val="9"/>
        </w:numPr>
      </w:pPr>
      <w:r>
        <w:rPr/>
        <w:t xml:space="preserve">Виды отпусков, порядок их предоставления.</w:t>
      </w:r>
    </w:p>
    <w:p>
      <w:pPr>
        <w:numPr>
          <w:ilvl w:val="0"/>
          <w:numId w:val="9"/>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9"/>
        </w:numPr>
      </w:pPr>
      <w:r>
        <w:rPr/>
        <w:t xml:space="preserve">Понятие компенсационных выплат. Их виды.</w:t>
      </w:r>
    </w:p>
    <w:p>
      <w:pPr>
        <w:numPr>
          <w:ilvl w:val="0"/>
          <w:numId w:val="9"/>
        </w:numPr>
      </w:pPr>
      <w:r>
        <w:rPr/>
        <w:t xml:space="preserve">Виды дисциплинарной ответственности. Основания и порядок наложения дисциплинарного взыскания.</w:t>
      </w:r>
    </w:p>
    <w:p>
      <w:pPr>
        <w:numPr>
          <w:ilvl w:val="0"/>
          <w:numId w:val="9"/>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9"/>
        </w:numPr>
      </w:pPr>
      <w:r>
        <w:rPr/>
        <w:t xml:space="preserve">Материальная ответственность работодателя перед работником. </w:t>
      </w:r>
      <w:r>
        <w:rPr/>
        <w:t xml:space="preserve">Ее виды.</w:t>
      </w:r>
    </w:p>
    <w:p>
      <w:pPr>
        <w:numPr>
          <w:ilvl w:val="0"/>
          <w:numId w:val="9"/>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9"/>
        </w:numPr>
      </w:pPr>
      <w:r>
        <w:rPr/>
        <w:t xml:space="preserve">Порядок рассмотрения трудового спора в КТС. </w:t>
      </w:r>
      <w:r>
        <w:rPr/>
        <w:t xml:space="preserve">Исполнение решения КТС.</w:t>
      </w:r>
    </w:p>
    <w:p>
      <w:pPr>
        <w:numPr>
          <w:ilvl w:val="0"/>
          <w:numId w:val="9"/>
        </w:numPr>
      </w:pPr>
      <w:r>
        <w:rPr/>
        <w:t xml:space="preserve">Особенности судебного порядка рассмотрения трудовых споров. </w:t>
      </w:r>
      <w:r>
        <w:rPr/>
        <w:t xml:space="preserve">Исполнение решений суда.</w:t>
      </w:r>
    </w:p>
    <w:p>
      <w:pPr>
        <w:numPr>
          <w:ilvl w:val="0"/>
          <w:numId w:val="9"/>
        </w:numPr>
      </w:pPr>
      <w:r>
        <w:rPr/>
        <w:t xml:space="preserve">Порядок разрешения коллективных трудовых споров. </w:t>
      </w:r>
      <w:r>
        <w:rPr/>
        <w:t xml:space="preserve">Забастовки.</w:t>
      </w:r>
    </w:p>
    <w:p>
      <w:pPr>
        <w:numPr>
          <w:ilvl w:val="0"/>
          <w:numId w:val="9"/>
        </w:numPr>
      </w:pPr>
      <w:r>
        <w:rPr/>
        <w:t xml:space="preserve">Понятие охраны труда. Общие меры по охране труда для всех категорий работников.</w:t>
      </w:r>
    </w:p>
    <w:p>
      <w:pPr>
        <w:numPr>
          <w:ilvl w:val="0"/>
          <w:numId w:val="9"/>
        </w:numPr>
      </w:pPr>
      <w:r>
        <w:rPr/>
        <w:t xml:space="preserve">Специальная оценка условий труда.</w:t>
      </w:r>
    </w:p>
    <w:p>
      <w:pPr>
        <w:numPr>
          <w:ilvl w:val="0"/>
          <w:numId w:val="9"/>
        </w:numPr>
      </w:pPr>
      <w:r>
        <w:rPr/>
        <w:t xml:space="preserve">Особенности регулирования труда женщин и лиц с семейными обязанностями.</w:t>
      </w:r>
    </w:p>
    <w:p>
      <w:pPr>
        <w:numPr>
          <w:ilvl w:val="0"/>
          <w:numId w:val="9"/>
        </w:numPr>
      </w:pPr>
      <w:r>
        <w:rPr/>
        <w:t xml:space="preserve">Особенности регулирования труда несовершеннолетних.</w:t>
      </w:r>
    </w:p>
    <w:p>
      <w:pPr>
        <w:numPr>
          <w:ilvl w:val="0"/>
          <w:numId w:val="9"/>
        </w:numPr>
      </w:pPr>
      <w:r>
        <w:rPr/>
        <w:t xml:space="preserve">Особенности трудового договора с совместителем.</w:t>
      </w:r>
    </w:p>
    <w:p>
      <w:pPr>
        <w:numPr>
          <w:ilvl w:val="0"/>
          <w:numId w:val="9"/>
        </w:numPr>
      </w:pPr>
      <w:r>
        <w:rPr/>
        <w:t xml:space="preserve">Особенности регулирования труда государственных служащих.</w:t>
      </w:r>
    </w:p>
    <w:p>
      <w:pPr>
        <w:numPr>
          <w:ilvl w:val="0"/>
          <w:numId w:val="9"/>
        </w:numPr>
      </w:pPr>
      <w:r>
        <w:rPr/>
        <w:t xml:space="preserve">Особенности регулировании труда лиц, работающих в районах Крайнего Севера и приравненных к ним местностях.</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0"/>
        </w:numPr>
      </w:pPr>
      <w:r>
        <w:rPr/>
        <w:t xml:space="preserve">Проработать конспект лекций, просмотреть и выучить основные определения;</w:t>
      </w:r>
    </w:p>
    <w:p>
      <w:pPr>
        <w:numPr>
          <w:ilvl w:val="0"/>
          <w:numId w:val="10"/>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0"/>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0"/>
        </w:numPr>
      </w:pPr>
      <w:r>
        <w:rPr/>
        <w:t xml:space="preserve">Ответить на вопросы плана семинарского занятия;</w:t>
      </w:r>
    </w:p>
    <w:p>
      <w:pPr>
        <w:numPr>
          <w:ilvl w:val="0"/>
          <w:numId w:val="10"/>
        </w:numPr>
      </w:pPr>
      <w:r>
        <w:rPr/>
        <w:t xml:space="preserve">Выполнить самостоятельно домашнее задание по указанию преподавателя;</w:t>
      </w:r>
    </w:p>
    <w:p>
      <w:pPr>
        <w:numPr>
          <w:ilvl w:val="0"/>
          <w:numId w:val="10"/>
        </w:numPr>
      </w:pPr>
      <w:r>
        <w:rPr/>
        <w:t xml:space="preserve">Проработать тестовые задания и вопросы;</w:t>
      </w:r>
    </w:p>
    <w:p>
      <w:pPr>
        <w:numPr>
          <w:ilvl w:val="0"/>
          <w:numId w:val="10"/>
        </w:numPr>
      </w:pPr>
      <w:r>
        <w:rPr/>
        <w:t xml:space="preserve">Использовать для самопроверки материалы фонда оценочных средств;</w:t>
      </w:r>
    </w:p>
    <w:p>
      <w:pPr>
        <w:numPr>
          <w:ilvl w:val="0"/>
          <w:numId w:val="10"/>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1"/>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1"/>
        </w:numPr>
      </w:pPr>
      <w:r>
        <w:rPr/>
        <w:t xml:space="preserve">Выделите главное, составьте план.</w:t>
      </w:r>
    </w:p>
    <w:p>
      <w:pPr>
        <w:numPr>
          <w:ilvl w:val="0"/>
          <w:numId w:val="11"/>
        </w:numPr>
      </w:pPr>
      <w:r>
        <w:rPr/>
        <w:t xml:space="preserve">Кратко сформулируйте основные положения текста, тезисно выделите аргументацию автора.</w:t>
      </w:r>
    </w:p>
    <w:p>
      <w:pPr>
        <w:numPr>
          <w:ilvl w:val="0"/>
          <w:numId w:val="11"/>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1"/>
        </w:numPr>
      </w:pPr>
      <w:r>
        <w:rPr/>
        <w:t xml:space="preserve">Грамотно записывайте цитаты. Цитируя, учитывайте лаконичность и значимость мысли.</w:t>
      </w:r>
    </w:p>
    <w:p>
      <w:pPr>
        <w:numPr>
          <w:ilvl w:val="0"/>
          <w:numId w:val="11"/>
        </w:numPr>
      </w:pPr>
      <w:r>
        <w:rPr/>
        <w:t xml:space="preserve">Используйте графические выделения.</w:t>
      </w:r>
    </w:p>
    <w:p>
      <w:pPr>
        <w:numPr>
          <w:ilvl w:val="0"/>
          <w:numId w:val="11"/>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2"/>
        </w:numPr>
      </w:pPr>
      <w:r>
        <w:rPr/>
        <w:t xml:space="preserve">обсуждение вопросов семинара;</w:t>
      </w:r>
    </w:p>
    <w:p>
      <w:pPr>
        <w:numPr>
          <w:ilvl w:val="0"/>
          <w:numId w:val="12"/>
        </w:numPr>
      </w:pPr>
      <w:r>
        <w:rPr/>
        <w:t xml:space="preserve">выступления студентов с докладами и сообщениями (рефератами) и их обсуждение;</w:t>
      </w:r>
    </w:p>
    <w:p>
      <w:pPr>
        <w:numPr>
          <w:ilvl w:val="0"/>
          <w:numId w:val="12"/>
        </w:numPr>
      </w:pPr>
      <w:r>
        <w:rPr/>
        <w:t xml:space="preserve">дискуссии;</w:t>
      </w:r>
    </w:p>
    <w:p>
      <w:pPr>
        <w:numPr>
          <w:ilvl w:val="0"/>
          <w:numId w:val="12"/>
        </w:numPr>
      </w:pPr>
      <w:r>
        <w:rPr/>
        <w:t xml:space="preserve">решение задач;</w:t>
      </w:r>
    </w:p>
    <w:p>
      <w:pPr>
        <w:numPr>
          <w:ilvl w:val="0"/>
          <w:numId w:val="12"/>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Трудовое право : практикум : учебное пособие для студентов вузов, обучающихся по направлению "Юриспруденция" / [Гейхман В. Л. [и др.] ; под ред. В. Л. Гейхмана, И. К. Дмитриевой ; Российская правовая академия Министерства юстиции Российской Федерации. - Москва : ЮРАЙТ, 2011. – 285. – 1 экз.</w:t>
      </w:r>
    </w:p>
    <w:p>
      <w:pPr/>
      <w:r>
        <w:rPr/>
        <w:t xml:space="preserve">Трудовое право : учебник для бакалавров : студентов вузов, обучающихся по специальности и направлению подготовки "Юриспруденция" / [К. Н. Гусов [и др.] ; под ред. К. Н. Гусова ; М-во образования и науки Рос. Федерации, Моск. гос. юрид. ун-т им. О. Е. Кутафина (МГЮА). - Москва : Проспект, 2013. - 628 с. : табл. ; 22 см. - (Серия учебников МГЮА для бакалавров). – 1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w:t>
      </w:r>
      <w:r>
        <w:rPr/>
        <w:t xml:space="preserve"> ISBN </w:t>
      </w:r>
      <w:r>
        <w:rPr/>
        <w:t xml:space="preserve">978-5-534-13928-0. — Текст : электронный // Образовательная платформа Юрайт [сайт]. —</w:t>
      </w:r>
      <w:r>
        <w:rPr/>
        <w:t xml:space="preserve"> URL</w:t>
      </w:r>
      <w:r>
        <w:rPr/>
        <w:t xml:space="preserve">:</w:t>
      </w:r>
      <w:r>
        <w:rPr/>
        <w:t xml:space="preserve"> </w:t>
      </w:r>
      <w:hyperlink r:id="rId7" w:history="1">
        <w:r>
          <w:rPr/>
          <w:t xml:space="preserve">https://urait.ru/bcode/519622</w:t>
        </w:r>
      </w:hyperlink>
      <w:r>
        <w:rPr/>
        <w:t xml:space="preserve"> </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8"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https://urait.ru/bcode/512661</w:t>
        </w:r>
      </w:hyperlink>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3"/>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3"/>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3"/>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3"/>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3"/>
        </w:numPr>
      </w:pPr>
      <w:r>
        <w:rPr/>
        <w:t xml:space="preserve">https</w:t>
      </w:r>
      <w:r>
        <w:rPr/>
        <w:t xml:space="preserve">://</w:t>
      </w:r>
      <w:r>
        <w:rPr/>
        <w:t xml:space="preserve">rosmintrud</w:t>
      </w:r>
      <w:r>
        <w:rPr/>
        <w:t xml:space="preserve">.</w:t>
      </w:r>
      <w:r>
        <w:rPr/>
        <w:t xml:space="preserve">ru</w:t>
      </w:r>
      <w:r>
        <w:rPr/>
        <w:t xml:space="preserve">/</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3"/>
        </w:numPr>
      </w:pPr>
      <w:r>
        <w:rPr/>
        <w:t xml:space="preserve">https</w:t>
      </w:r>
      <w:r>
        <w:rPr/>
        <w:t xml:space="preserve">://</w:t>
      </w:r>
      <w:r>
        <w:rPr/>
        <w:t xml:space="preserve">mintrud</w:t>
      </w:r>
      <w:r>
        <w:rPr/>
        <w:t xml:space="preserve">.</w:t>
      </w:r>
      <w:r>
        <w:rPr/>
        <w:t xml:space="preserve">karelia</w:t>
      </w:r>
      <w:r>
        <w:rPr/>
        <w:t xml:space="preserve">.</w:t>
      </w:r>
      <w:r>
        <w:rPr/>
        <w:t xml:space="preserve">ru</w:t>
      </w:r>
      <w:r>
        <w:rPr/>
        <w:t xml:space="preserve">/</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3"/>
        </w:numPr>
      </w:pPr>
      <w:r>
        <w:rPr/>
        <w:t xml:space="preserve">https</w:t>
      </w:r>
      <w:r>
        <w:rPr/>
        <w:t xml:space="preserve">://</w:t>
      </w:r>
      <w:r>
        <w:rPr/>
        <w:t xml:space="preserve">rostrud</w:t>
      </w:r>
      <w:r>
        <w:rPr/>
        <w:t xml:space="preserve">.</w:t>
      </w:r>
      <w:r>
        <w:rPr/>
        <w:t xml:space="preserve">gov</w:t>
      </w:r>
      <w:r>
        <w:rPr/>
        <w:t xml:space="preserve">.</w:t>
      </w:r>
      <w:r>
        <w:rPr/>
        <w:t xml:space="preserve">ru</w:t>
      </w:r>
      <w:r>
        <w:rPr/>
        <w:t xml:space="preserve">/</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3"/>
        </w:numPr>
      </w:pPr>
      <w:r>
        <w:rPr/>
        <w:t xml:space="preserve">https</w:t>
      </w:r>
      <w:r>
        <w:rPr/>
        <w:t xml:space="preserve">://</w:t>
      </w:r>
      <w:r>
        <w:rPr/>
        <w:t xml:space="preserve">e</w:t>
      </w:r>
      <w:r>
        <w:rPr/>
        <w:t xml:space="preserve">.</w:t>
      </w:r>
      <w:r>
        <w:rPr/>
        <w:t xml:space="preserve">spravkadrovika</w:t>
      </w:r>
      <w:r>
        <w:rPr/>
        <w:t xml:space="preserve">.</w:t>
      </w:r>
      <w:r>
        <w:rPr/>
        <w:t xml:space="preserve">ru</w:t>
      </w:r>
      <w:r>
        <w:rPr/>
        <w:t xml:space="preserve">/ - сайт журнала « Справочник кадровика»</w:t>
      </w:r>
    </w:p>
    <w:p>
      <w:pPr>
        <w:numPr>
          <w:ilvl w:val="0"/>
          <w:numId w:val="13"/>
        </w:numPr>
      </w:pPr>
      <w:r>
        <w:rPr/>
        <w:t xml:space="preserve">https</w:t>
      </w:r>
      <w:r>
        <w:rPr/>
        <w:t xml:space="preserve">://</w:t>
      </w:r>
      <w:r>
        <w:rPr/>
        <w:t xml:space="preserve">www</w:t>
      </w:r>
      <w:r>
        <w:rPr/>
        <w:t xml:space="preserve">.</w:t>
      </w:r>
      <w:r>
        <w:rPr/>
        <w:t xml:space="preserve">kdelo</w:t>
      </w:r>
      <w:r>
        <w:rPr/>
        <w:t xml:space="preserve">.</w:t>
      </w:r>
      <w:r>
        <w:rPr/>
        <w:t xml:space="preserve">ru</w:t>
      </w:r>
      <w:r>
        <w:rPr/>
        <w:t xml:space="preserve">/ -</w:t>
      </w:r>
      <w:r>
        <w:rPr/>
        <w:t xml:space="preserve">сайт журнала «Кадровое дело"</w:t>
      </w:r>
    </w:p>
    <w:p>
      <w:pPr>
        <w:numPr>
          <w:ilvl w:val="0"/>
          <w:numId w:val="13"/>
        </w:numPr>
      </w:pPr>
      <w:r>
        <w:rPr/>
        <w:t xml:space="preserve">https</w:t>
      </w:r>
      <w:r>
        <w:rPr/>
        <w:t xml:space="preserve">://</w:t>
      </w:r>
      <w:r>
        <w:rPr/>
        <w:t xml:space="preserve">www</w:t>
      </w:r>
      <w:r>
        <w:rPr/>
        <w:t xml:space="preserve">.</w:t>
      </w:r>
      <w:r>
        <w:rPr/>
        <w:t xml:space="preserve">top</w:t>
      </w:r>
      <w:r>
        <w:rPr/>
        <w:t xml:space="preserve">-</w:t>
      </w:r>
      <w:r>
        <w:rPr/>
        <w:t xml:space="preserve">personal</w:t>
      </w:r>
      <w:r>
        <w:rPr/>
        <w:t xml:space="preserve">.</w:t>
      </w:r>
      <w:r>
        <w:rPr/>
        <w:t xml:space="preserve">ru</w:t>
      </w:r>
      <w:r>
        <w:rPr/>
        <w:t xml:space="preserve">/ - сайт журнала «Управление персоналом»</w:t>
      </w:r>
    </w:p>
    <w:p>
      <w:pPr>
        <w:numPr>
          <w:ilvl w:val="0"/>
          <w:numId w:val="13"/>
        </w:numPr>
      </w:pPr>
      <w:r>
        <w:rPr/>
        <w:t xml:space="preserve">http</w:t>
      </w:r>
      <w:r>
        <w:rPr/>
        <w:t xml:space="preserve">://</w:t>
      </w:r>
      <w:r>
        <w:rPr/>
        <w:t xml:space="preserve">pressa</w:t>
      </w:r>
      <w:r>
        <w:rPr/>
        <w:t xml:space="preserve">.</w:t>
      </w:r>
      <w:r>
        <w:rPr/>
        <w:t xml:space="preserve">ru</w:t>
      </w:r>
      <w:r>
        <w:rPr/>
        <w:t xml:space="preserve">/</w:t>
      </w:r>
      <w:r>
        <w:rPr/>
        <w:t xml:space="preserve">ru</w:t>
      </w:r>
      <w:r>
        <w:rPr/>
        <w:t xml:space="preserve">/</w:t>
      </w:r>
      <w:r>
        <w:rPr/>
        <w:t xml:space="preserve">magazines</w:t>
      </w:r>
      <w:r>
        <w:rPr/>
        <w:t xml:space="preserve">/</w:t>
      </w:r>
      <w:r>
        <w:rPr/>
        <w:t xml:space="preserve">trud</w:t>
      </w:r>
      <w:r>
        <w:rPr/>
        <w:t xml:space="preserve">/25-26-2021#/ - сайт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F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BB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1F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3C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38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62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75D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E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362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95E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4A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35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4A5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4E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9622" TargetMode="External"/><Relationship Id="rId8" Type="http://schemas.openxmlformats.org/officeDocument/2006/relationships/hyperlink" Target="https://urait.ru/bcode/512660" TargetMode="External"/><Relationship Id="rId9" Type="http://schemas.openxmlformats.org/officeDocument/2006/relationships/hyperlink" Target="https://urait.ru/bcode/512661"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2026-04-23T19:25:19+03:00</dcterms:created>
  <dcterms:modified xsi:type="dcterms:W3CDTF">2026-04-23T19:25:19+03:00</dcterms:modified>
</cp:coreProperties>
</file>

<file path=docProps/custom.xml><?xml version="1.0" encoding="utf-8"?>
<Properties xmlns="http://schemas.openxmlformats.org/officeDocument/2006/custom-properties" xmlns:vt="http://schemas.openxmlformats.org/officeDocument/2006/docPropsVTypes"/>
</file>