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ГРАЖДАНСКОЕ ПРАВО (ЧАСТЬ ПЕРВАЯ)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Пальцева Елена Сергеевна, доцент, кафедра публичного и частного права; куратор деятельности студентов в Юридической клинике ПетрГУ, юридическая клиника,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ОПК-5
Начальный, Основной</w:t>
            </w:r>
          </w:p>
        </w:tc>
        <w:tc>
          <w:tcPr>
            <w:tcW w:w="4000" w:type="dxa"/>
            <w:noWrap/>
          </w:tcPr>
          <w:p>
            <w:pPr>
              <w:jc w:val="numTab"/>
              <w:ind w:left="0" w:right="0" w:firstLine="0" w:hanging="0"/>
            </w:pPr>
            <w:r>
              <w:rPr/>
              <w:t xml:space="preserve">Способен логически верно, аргументированно и ясно строить устную и письменную речь с единообразным и корректным использованием профессиональной юридической лексики</w:t>
            </w:r>
          </w:p>
        </w:tc>
        <w:tc>
          <w:tcPr>
            <w:tcW w:w="3100" w:type="dxa"/>
            <w:noWrap/>
          </w:tcPr>
          <w:p>
            <w:pPr/>
            <w:r>
              <w:rPr/>
              <w:t xml:space="preserve">ОПК-5.1. Знает содержание основных юридических понятий и терминов.</w:t>
            </w:r>
          </w:p>
          <w:p/>
          <w:p>
            <w:pPr/>
            <w:r>
              <w:rPr/>
              <w:t xml:space="preserve">ОПК-5.2. Умеет устно и письменно объяснять смысл и значение правовых определений и терминов в профессиональной деятельности.</w:t>
            </w:r>
          </w:p>
          <w:p/>
          <w:p>
            <w:pPr/>
            <w:r>
              <w:rPr/>
              <w:t xml:space="preserve">ОПК-5.3. Логически верно, аргументировано и ясно оценивать содержание правовых норм.              ОПК-5.4. Владеет навыками профессиональной аргументации при оценке и обосновании принимаемых решений.</w:t>
            </w:r>
          </w:p>
          <w:p/>
          <w:p>
            <w:pPr/>
            <w:r>
              <w:rPr/>
              <w:t xml:space="preserve">ОПК-5.5. Владеет навыками составления юридических документов.                                            ОПК-5.6. Обладает навыками публичных выступлений, профессионального ведения полемики в судебном процессе.</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Гражданское право (часть первая)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32, 3, 42,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170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гражданское право (часть первая)</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гражданское право (часть первая)</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гражданское право (часть первая)</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гражданское право (часть первая)</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гражданское право (часть первая)</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гражданское право (часть первая)</w:t>
            </w:r>
          </w:p>
        </w:tc>
        <w:tc>
          <w:tcPr>
            <w:noWrap/>
          </w:tcPr>
          <w:p>
            <w:pPr>
              <w:jc w:val="left"/>
              <w:ind w:left="0" w:right="0" w:firstLine="0" w:hanging="0"/>
            </w:pPr>
            <w:r>
              <w:rPr/>
              <w:t xml:space="preserve">72</w:t>
            </w:r>
          </w:p>
        </w:tc>
        <w:tc>
          <w:tcPr>
            <w:noWrap/>
          </w:tcPr>
          <w:p>
            <w:pPr>
              <w:jc w:val="left"/>
              <w:ind w:left="0" w:right="0" w:firstLine="0" w:hanging="0"/>
            </w:pPr>
            <w:r>
              <w:rPr/>
              <w:t xml:space="preserve">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42</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гражданское право (часть первая)</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гражданское право (часть первая)</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гражданское право (часть первая)</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гражданское право (часть первая)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гражданское право (часть первая)</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гражданское право (часть первая)</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13</w:t>
            </w:r>
          </w:p>
        </w:tc>
        <w:tc>
          <w:tcPr>
            <w:noWrap/>
          </w:tcPr>
          <w:p>
            <w:pPr>
              <w:jc w:val="left"/>
              <w:ind w:left="0" w:right="0" w:firstLine="0" w:hanging="0"/>
            </w:pPr>
            <w:r>
              <w:rPr/>
              <w:t xml:space="preserve">гражданское право (часть первая)</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16</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170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Предмет, метод и принципы гражданского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ограниченные вещные права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право собственности и иные вещные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10.2</w:t>
            </w:r>
          </w:p>
        </w:tc>
        <w:tc>
          <w:tcPr>
            <w:noWrap/>
          </w:tcPr>
          <w:p>
            <w:pPr>
              <w:jc w:val="left"/>
              <w:ind w:left="0" w:right="0" w:firstLine="0" w:hanging="0"/>
            </w:pPr>
            <w:r>
              <w:rPr/>
              <w:t xml:space="preserve">общие положения об обязательствах и договорах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 собственности и иные вещные права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сделки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представительство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право собственности и иные вещные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12.2</w:t>
            </w:r>
          </w:p>
        </w:tc>
        <w:tc>
          <w:tcPr>
            <w:noWrap/>
          </w:tcPr>
          <w:p>
            <w:pPr>
              <w:jc w:val="left"/>
              <w:ind w:left="0" w:right="0" w:firstLine="0" w:hanging="0"/>
            </w:pPr>
            <w:r>
              <w:rPr/>
              <w:t xml:space="preserve">общие положения об обязательствах и договорах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общие положения об обязательствах и договорах</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изучение норм ГК РФ и иных НПА по теме семинарских занятий</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общие положения об обязательствах и договорах</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общие положения об обязательствах и договорах</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170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разбор конкретных ситуаций, тренинги, эвристическое обучение, мозговой штурм, проблемное обучение, дебаты, метод проектов, сократический диалог, дерево решений, деловая корзина, форум, обсуждение вполголоса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1. 12 июня 2011 г. при столкновении автомобиля «Волга» и рейсового автобуса, принадлежащего ОАО «Автобаза № 2», был серьезно поврежден  автомобиль «Волга», а также причинены тяжкие телесные повреждения ее собственнику — Колесникову. ДТП произошло по вине водителя автобуса, в отношении которого было возбуждено уголовное дело, завершившееся вынесением обвинительного приговора.</w:t>
      </w:r>
    </w:p>
    <w:p>
      <w:pPr/>
      <w:r>
        <w:rPr/>
        <w:t xml:space="preserve">3 ноября 2014г. Колесников предъявил к автобазе иск о возмещении расходов, понесенных им в связи с ремонтом автомобиля, а также сумм утраченного вследствие повреждения здоровья заработка и расходов на лечение, компенсации морального вреда. </w:t>
      </w:r>
    </w:p>
    <w:p>
      <w:pPr/>
      <w:r>
        <w:rPr/>
        <w:t xml:space="preserve">Представитель ответчика против иска возражал, полагая, что истец утратил право на иск вследствие пропуска срока исковой давности: уголовное дело в отношении водителя автобуса было возбуждено через две недели после аварии, однако гражданский иск в уголовном деле не был разрешен. Обвинительный приговор вступил в законную силу 18 января 2011года.</w:t>
      </w:r>
    </w:p>
    <w:p>
      <w:pPr/>
      <w:r>
        <w:rPr>
          <w:i w:val="1"/>
          <w:iCs w:val="1"/>
        </w:rPr>
        <w:t xml:space="preserve">Определите срок исковой давности. Подлежит ли иск удовлетворению?</w:t>
      </w:r>
    </w:p>
    <w:p>
      <w:pPr/>
      <w:r>
        <w:rPr>
          <w:i w:val="1"/>
          <w:iCs w:val="1"/>
        </w:rPr>
        <w:t xml:space="preserve">2. </w:t>
      </w:r>
      <w:r>
        <w:rPr/>
        <w:t xml:space="preserve">После десяти лет совместной жизни супруги Сидоровы расторгли брак. В судебном заседании при разделе совместно нажитого имущества Сидорова просила признать за ней право на половину гонорара, который причитается ее мужу за издание его книги, написанной им в период их совместной жизни. По мнению Сидорова, гонорар нельзя считать общей совместной собственностью супругов, предусмотренной ст. 256 ГК, поскольку данный гонорар им еще не получен. Сидорова обратила внимание суда на статью доктора юридических наук, в которой говорится, что авторский гонорар становится совместной собственностью супругов уже с момента его начисления, а не с момента получения одним из супругов. Аналогичное разъяснение дается в комментарии к ст. 256 ГК. Кроме того, ей известно, что суд соседнего района, рассматривая такое же дело, иск о разделе начисленного, но не полученного гонорара удовлетворил.</w:t>
      </w:r>
    </w:p>
    <w:p>
      <w:pPr/>
      <w:r>
        <w:rPr/>
        <w:t xml:space="preserve"> </w:t>
      </w:r>
      <w:r>
        <w:rPr>
          <w:b w:val="1"/>
          <w:bCs w:val="1"/>
        </w:rPr>
        <w:t xml:space="preserve">Чем должен руководствоваться суд при вынесении решения по данному делу? Какова роль доктрины, комментариев и прецедента в регулировании гражданских правоотношений?</w:t>
      </w:r>
    </w:p>
    <w:p/>
    <w:p>
      <w:pPr/>
      <w:r>
        <w:rPr/>
        <w:t xml:space="preserve">5.2. Промежуточная аттестация проводится в виде:</w:t>
      </w:r>
    </w:p>
    <w:p/>
    <w:p>
      <w:pPr/>
      <w:r>
        <w:rPr/>
        <w:t xml:space="preserve">Зачет</w:t>
      </w:r>
    </w:p>
    <w:p>
      <w:pPr/>
      <w:r>
        <w:rPr/>
        <w:t xml:space="preserve">Средство контроля, организованное как письменный ответ на заданные вопросы и/или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Как и любая отрасль, гражданское право состоит из правовых норм, регулирующих соответствующие общественные отношения. Предмет гражданского права составляют общественные отношения, круг которых необычайно обширен и разнообразен, поэтому невозможно дать их исчерпывающий перечень. В задачу гражданско-правовой науки входит не перечисление с возможно большей точностью и тщательностью всех общественных отношений, регулируемых гражданским правом, а изучение гражданского законодательства, практики его применения, выявление пробелов права, изучение зарубежного опыта правового регулирования аналогичных общественных отношений и т. д. Гражданское право как наука – это совокупность идей, взглядов, представлений ученых-цивилистов о тех или иных гражданско-правовых явлениях.</w:t>
      </w:r>
    </w:p>
    <w:p>
      <w:pPr/>
      <w:r>
        <w:rPr/>
        <w:t xml:space="preserve">Задачами гражданского права как учебной дисциплины является предусмотренный учебным планом объем подлежащих изучению разделов отрасли и общепринятых научных идей и взглядов.</w:t>
      </w:r>
    </w:p>
    <w:p>
      <w:pPr/>
      <w:r>
        <w:rPr/>
        <w:t xml:space="preserve">Гражданское право регулирует имущественно-стоимостные (товарно-денежные отношения) и личные неимущественные отношения, возникающие по поводу неимущественных благ. Оценка имущественных отношений проявляется в стоимостной форме, а в неимущественных – в нравственной или иной социальной форме.</w:t>
      </w:r>
    </w:p>
    <w:p>
      <w:pPr/>
      <w:r>
        <w:rPr/>
        <w:t xml:space="preserve">Метод правового регулирования представляет собой комплекс правовых средств и способов воздействия соответствующей отрасли права на общественные отношения, составляющие его предмет. Характеризуется юридическим равенством, автономией воли, имущественной самостоятельностью участников правоотношения.</w:t>
      </w:r>
    </w:p>
    <w:p>
      <w:pPr/>
      <w:r>
        <w:rPr/>
        <w:t xml:space="preserve">Таким образом, гражданское право можно определить как совокупность правовых норм, регулирующих на началах юридического равенства сторон имущественно-стоимостные и личные неимущественные отношения.</w:t>
      </w:r>
    </w:p>
    <w:p>
      <w:pPr/>
      <w:r>
        <w:rPr/>
        <w:t xml:space="preserve">Нормы гражданского прав расположены в определенной системе: Общая часть (основные положение о понятии, возникновении, осуществлении и защите гражданских прав, субъектах и объектах гражданского оборота, о сроках и некоторые другие правила общего порядка, применяемые ко всем гражданским правоотношениям), помимо общих признаков, которые характеризуют общественные отношения, входящие в предмет гражданского права, можно выделить подотрасли, составляющие Особенную часть гражданского права.</w:t>
      </w:r>
    </w:p>
    <w:p>
      <w:pPr/>
      <w:r>
        <w:rPr/>
        <w:t xml:space="preserve">Подотрасли – наиболее крупные группировки норм, регулирующих однородные группы отношений и имеющих свои общие положения. К ним относятся:</w:t>
      </w:r>
    </w:p>
    <w:p>
      <w:pPr/>
      <w:r>
        <w:rPr/>
        <w:t xml:space="preserve">1) </w:t>
      </w:r>
      <w:r>
        <w:rPr>
          <w:i w:val="1"/>
          <w:iCs w:val="1"/>
        </w:rPr>
        <w:t xml:space="preserve">вещное право,</w:t>
      </w:r>
      <w:r>
        <w:rPr/>
        <w:t xml:space="preserve"> оформляющее принадлежность вещей (имущества) участникам имущественных отношений в качестве необходимой предпосылки и результата имущественного оборота;</w:t>
      </w:r>
    </w:p>
    <w:p>
      <w:pPr/>
      <w:r>
        <w:rPr/>
        <w:t xml:space="preserve">2) </w:t>
      </w:r>
      <w:r>
        <w:rPr>
          <w:i w:val="1"/>
          <w:iCs w:val="1"/>
        </w:rPr>
        <w:t xml:space="preserve">обязательственное право</w:t>
      </w:r>
      <w:r>
        <w:rPr/>
        <w:t xml:space="preserve">, оформляющее собственно имущественный оборот (обязательственное право в свою очередь разделяется на подотрасли </w:t>
      </w:r>
      <w:r>
        <w:rPr>
          <w:i w:val="1"/>
          <w:iCs w:val="1"/>
        </w:rPr>
        <w:t xml:space="preserve">договорного права</w:t>
      </w:r>
      <w:r>
        <w:rPr/>
        <w:t xml:space="preserve"> (например, обязательства по передаче имущества в пользование; по выполнению работ; из односторонних действий (сделок)) и </w:t>
      </w:r>
      <w:r>
        <w:rPr>
          <w:i w:val="1"/>
          <w:iCs w:val="1"/>
        </w:rPr>
        <w:t xml:space="preserve">деликтного права</w:t>
      </w:r>
      <w:r>
        <w:rPr/>
        <w:t xml:space="preserve"> (правоохранительные обязательства разделяются на деликтные и на обязательства из неосновательного обогащения));</w:t>
      </w:r>
    </w:p>
    <w:p>
      <w:pPr/>
      <w:r>
        <w:rPr/>
        <w:t xml:space="preserve">3) </w:t>
      </w:r>
      <w:r>
        <w:rPr>
          <w:i w:val="1"/>
          <w:iCs w:val="1"/>
        </w:rPr>
        <w:t xml:space="preserve">исключительные права</w:t>
      </w:r>
      <w:r>
        <w:rPr/>
        <w:t xml:space="preserve">, охватывающие институт так называемой интеллектуальной собственности(результаты творческой деятельности) и институт промышленной собственности (промышленные образцы, товарные знаки и т. п.);</w:t>
      </w:r>
    </w:p>
    <w:p>
      <w:pPr/>
      <w:r>
        <w:rPr/>
        <w:t xml:space="preserve">4) </w:t>
      </w:r>
      <w:r>
        <w:rPr>
          <w:i w:val="1"/>
          <w:iCs w:val="1"/>
        </w:rPr>
        <w:t xml:space="preserve">наследственное право</w:t>
      </w:r>
      <w:r>
        <w:rPr/>
        <w:t xml:space="preserve">, регулирующее переход имущества в случае смерти граждан к другим лицам;</w:t>
      </w:r>
    </w:p>
    <w:p>
      <w:pPr/>
      <w:r>
        <w:rPr/>
        <w:t xml:space="preserve">5) </w:t>
      </w:r>
      <w:r>
        <w:rPr>
          <w:i w:val="1"/>
          <w:iCs w:val="1"/>
        </w:rPr>
        <w:t xml:space="preserve">защита нематериальных (личных неимущественных) благ</w:t>
      </w:r>
      <w:r>
        <w:rPr/>
        <w:t xml:space="preserve"> (чести, достоинства и деловой репутации граждан и юридических лиц, жизни, здоровья и личной неприкосновенности граждан, их частной жизни и т. п.). В свою очередь перечисленные подотрасли делятся на институты и субинституты.</w:t>
      </w:r>
    </w:p>
    <w:p>
      <w:pPr/>
      <w:r>
        <w:rPr/>
        <w:t xml:space="preserve">Под правовыми принципами понимаются основные начала, наиболее общие руководящие положения права, имеющие в силу их законодательного закрепления общеобязательный характер. К числу таких основных начал (принципов) гражданско-правового регулирования относятся: недопустимость произвольного вмешательства кого-либо в частные дела; юридическое равенство участников гражданско-правовых отношений; неприкосновенность собственности; свобода договора; самостоятельность и инициатива (диспозитивность) в приобретении, осуществлении и защите гражданских прав; беспрепятственное осуществление гражданских прав, в том числе свободы имущественного оборота (перемещения товаров, услуг, финансовых средств); запрет злоупотребления правом и иного ненадлежащего осуществления гражданских прав; всемерная охрана гражданских прав, включая возможность восстановления нарушенных прав и обеспечение их независимой от влияния сторон судебной защиты.</w:t>
      </w:r>
    </w:p>
    <w:p>
      <w:pPr/>
      <w:r>
        <w:rPr>
          <w:i w:val="1"/>
          <w:iCs w:val="1"/>
        </w:rPr>
        <w:t xml:space="preserve">Цель изучения дисциплины:  </w:t>
      </w:r>
    </w:p>
    <w:p>
      <w:pPr/>
      <w:r>
        <w:rPr/>
        <w:t xml:space="preserve">- усвоить комплекс знаний теоретических основ сущности и содержания гражданского права, его основных принципов и институтов;</w:t>
      </w:r>
    </w:p>
    <w:p>
      <w:pPr/>
      <w:r>
        <w:rPr/>
        <w:t xml:space="preserve">- содействовать процессу формирования профессионального</w:t>
      </w:r>
    </w:p>
    <w:p>
      <w:pPr/>
      <w:r>
        <w:rPr/>
        <w:t xml:space="preserve">правосознания и правовой культуры;</w:t>
      </w:r>
    </w:p>
    <w:p>
      <w:pPr/>
      <w:r>
        <w:rPr/>
        <w:t xml:space="preserve">- сформировать систему ценностей, необходимых для успешной</w:t>
      </w:r>
    </w:p>
    <w:p>
      <w:pPr/>
      <w:r>
        <w:rPr/>
        <w:t xml:space="preserve">практической деятельности в современных условиях.</w:t>
      </w:r>
    </w:p>
    <w:p>
      <w:pPr/>
      <w:r>
        <w:rPr>
          <w:i w:val="1"/>
          <w:iCs w:val="1"/>
        </w:rPr>
        <w:t xml:space="preserve">  Достижению данной цели служит реализация  следующих задач:</w:t>
      </w:r>
    </w:p>
    <w:p>
      <w:pPr/>
      <w:r>
        <w:rPr/>
        <w:t xml:space="preserve">- формирование, развитие и закрепление у обучаемых юридического мышления, общей и правовой культуры, высокого профессионализма, устойчивой нравственной позиции, других качеств, которые требуются для квалифицированных действий в современных условиях, неуклонного соблюдения законности, противостояния возможной профессиональной деформации;</w:t>
      </w:r>
    </w:p>
    <w:p>
      <w:pPr/>
      <w:r>
        <w:rPr/>
        <w:t xml:space="preserve">- приобретение умений и навыков  работы с гражданским</w:t>
      </w:r>
    </w:p>
    <w:p>
      <w:pPr/>
      <w:r>
        <w:rPr/>
        <w:t xml:space="preserve">законодательством, практикой его толкования и применения;</w:t>
      </w:r>
    </w:p>
    <w:p>
      <w:pPr/>
      <w:r>
        <w:rPr/>
        <w:t xml:space="preserve">- овладение достижениями ведущих отечественных и зарубежных</w:t>
      </w:r>
    </w:p>
    <w:p>
      <w:pPr/>
      <w:r>
        <w:rPr/>
        <w:t xml:space="preserve">юристов в области гражданского права;</w:t>
      </w:r>
    </w:p>
    <w:p>
      <w:pPr/>
      <w:r>
        <w:rPr/>
        <w:t xml:space="preserve">- активизация интереса к избранной специальности, выработка</w:t>
      </w:r>
    </w:p>
    <w:p>
      <w:pPr/>
      <w:r>
        <w:rPr/>
        <w:t xml:space="preserve">стремления к повышению профессионального уровня.</w:t>
      </w:r>
    </w:p>
    <w:p>
      <w:pPr/>
      <w:r>
        <w:rPr/>
        <w:t xml:space="preserve">Изучая дисциплину «Гражданское право» необходимо учитывать ее фундаментальный характер. Гражданское право, в отличие от других отраслей права располагает уникальным, веками отработанным юридическим инструментарием. Одновременно данная отрасль обладает  широким диапазоном связей с теорией государства и права, экономикой и другими отраслевыми юридическими науками.</w:t>
      </w:r>
    </w:p>
    <w:p>
      <w:pPr/>
      <w:r>
        <w:rPr/>
        <w:t xml:space="preserve">Наука гражданского права изучает закономерности гражданско-правового регулирования общественных отношений. Круг этих отношений чрезвычайно обширен и разнообразен. Учитывая, что точный перечень их дать невозможно, статья 2 ГК РФ определяет их как имущественные и личные неимущественные отношения.</w:t>
      </w:r>
    </w:p>
    <w:p>
      <w:pPr/>
      <w:r>
        <w:rPr/>
        <w:t xml:space="preserve">Исследуя гражданское законодательство, цивилистическая наука определяет его состояние, пути и способы совершенствования, с учетом принципов, отражающих рыночную ориентацию экономики, в которой признаются и защищаются различные виды собственности, предпринимательская деятельность и свобода договора.</w:t>
      </w:r>
    </w:p>
    <w:p>
      <w:pPr/>
      <w:r>
        <w:rPr>
          <w:i w:val="1"/>
          <w:iCs w:val="1"/>
        </w:rPr>
        <w:t xml:space="preserve">Структура дисциплины и краткие методические указания по изложению учебного материала</w:t>
      </w:r>
    </w:p>
    <w:p>
      <w:pPr/>
      <w:r>
        <w:rPr/>
        <w:t xml:space="preserve">Курс Гражданского права включает в себя 7 тем, и расположены в строгой логической последовательности, что обеспечивает успешность изучения курса и межпредметную связь с другими дисциплинами цикла общих гуманитарных и социально-экономических и цикла общепрофессиональных дисциплин.</w:t>
      </w:r>
    </w:p>
    <w:p>
      <w:pPr/>
      <w:r>
        <w:rPr/>
        <w:t xml:space="preserve">Материал дисциплины изучается в ходе лекционных, семинарских и практических занятий, а также в процессе самостоятельной работы обучаемых, которая предполагает освоение теоретического материала (учебников, учебных пособий, монографий, статей по юридической тематике, опубликованных в газетах и журналах), изучение правовых документов, материалов судебно-арбитражной практики в ходе подготовки к семинарским занятиям, подготовку научных сообщений.</w:t>
      </w:r>
    </w:p>
    <w:p>
      <w:pPr/>
      <w:r>
        <w:rPr/>
        <w:t xml:space="preserve">Порядок проведения семинарских и практических занятий, подробно излагается в соответствующих методических разработках по учебной дисциплине.</w:t>
      </w:r>
    </w:p>
    <w:p>
      <w:pPr/>
      <w:r>
        <w:rPr/>
        <w:t xml:space="preserve">На втором курсе предусмотрено написание курсовой работы.</w:t>
      </w:r>
    </w:p>
    <w:p>
      <w:pPr/>
      <w:r>
        <w:rPr>
          <w:i w:val="1"/>
          <w:iCs w:val="1"/>
        </w:rPr>
        <w:t xml:space="preserve">Требования к уровню освоения дисциплины</w:t>
      </w:r>
    </w:p>
    <w:p>
      <w:pPr/>
      <w:r>
        <w:rPr/>
        <w:t xml:space="preserve">В результате изучения дисциплины выпускники должны:</w:t>
      </w:r>
    </w:p>
    <w:p>
      <w:pPr/>
      <w:r>
        <w:rPr>
          <w:i w:val="1"/>
          <w:iCs w:val="1"/>
        </w:rPr>
        <w:t xml:space="preserve">иметь представление</w:t>
      </w:r>
      <w:r>
        <w:rPr>
          <w:i w:val="1"/>
          <w:iCs w:val="1"/>
        </w:rPr>
        <w:t xml:space="preserve">:</w:t>
      </w:r>
    </w:p>
    <w:p>
      <w:pPr/>
      <w:r>
        <w:rPr/>
        <w:t xml:space="preserve">- о роли и месте гражданского права в системе права;</w:t>
      </w:r>
    </w:p>
    <w:p>
      <w:pPr/>
      <w:r>
        <w:rPr/>
        <w:t xml:space="preserve">- о содержании, особенностях основных правовых институтов, понятий</w:t>
      </w:r>
    </w:p>
    <w:p>
      <w:pPr/>
      <w:r>
        <w:rPr/>
        <w:t xml:space="preserve">гражданского права.</w:t>
      </w:r>
    </w:p>
    <w:p>
      <w:pPr/>
      <w:r>
        <w:rPr>
          <w:i w:val="1"/>
          <w:iCs w:val="1"/>
        </w:rPr>
        <w:t xml:space="preserve">знать</w:t>
      </w:r>
      <w:r>
        <w:rPr>
          <w:i w:val="1"/>
          <w:iCs w:val="1"/>
        </w:rPr>
        <w:t xml:space="preserve">:</w:t>
      </w:r>
    </w:p>
    <w:p>
      <w:pPr/>
      <w:r>
        <w:rPr/>
        <w:t xml:space="preserve">- предмет и методы гражданского права;</w:t>
      </w:r>
    </w:p>
    <w:p>
      <w:pPr/>
      <w:r>
        <w:rPr/>
        <w:t xml:space="preserve">- правовое положение субъектов гражданского права;</w:t>
      </w:r>
    </w:p>
    <w:p>
      <w:pPr/>
      <w:r>
        <w:rPr/>
        <w:t xml:space="preserve">- сущность, содержание и особенности институтов и понятий</w:t>
      </w:r>
    </w:p>
    <w:p>
      <w:pPr/>
      <w:r>
        <w:rPr/>
        <w:t xml:space="preserve">гражданского права, их правовое регулирование по действующему законодательству;</w:t>
      </w:r>
    </w:p>
    <w:p>
      <w:pPr/>
      <w:r>
        <w:rPr>
          <w:i w:val="1"/>
          <w:iCs w:val="1"/>
        </w:rPr>
        <w:t xml:space="preserve">уметь</w:t>
      </w:r>
      <w:r>
        <w:rPr>
          <w:i w:val="1"/>
          <w:iCs w:val="1"/>
        </w:rPr>
        <w:t xml:space="preserve">:</w:t>
      </w:r>
    </w:p>
    <w:p>
      <w:pPr/>
      <w:r>
        <w:rPr/>
        <w:t xml:space="preserve">- оперировать юридическими понятиями и категориями;</w:t>
      </w:r>
    </w:p>
    <w:p>
      <w:pPr/>
      <w:r>
        <w:rPr/>
        <w:t xml:space="preserve">- правильно толковать нормы гражданского права и применять их к</w:t>
      </w:r>
    </w:p>
    <w:p>
      <w:pPr/>
      <w:r>
        <w:rPr/>
        <w:t xml:space="preserve">конкретным практическим ситуациям;</w:t>
      </w:r>
    </w:p>
    <w:p>
      <w:pPr/>
      <w:r>
        <w:rPr/>
        <w:t xml:space="preserve">- разрабатывать документы правового характера, давать</w:t>
      </w:r>
    </w:p>
    <w:p>
      <w:pPr/>
      <w:r>
        <w:rPr/>
        <w:t xml:space="preserve">квалифицированные юридические заключения и консультации;</w:t>
      </w:r>
    </w:p>
    <w:p>
      <w:pPr/>
      <w:r>
        <w:rPr/>
        <w:t xml:space="preserve">- принимать правовые решения и совершать юридические действия в</w:t>
      </w:r>
    </w:p>
    <w:p>
      <w:pPr/>
      <w:r>
        <w:rPr/>
        <w:t xml:space="preserve">точном соответствии с законом;</w:t>
      </w:r>
    </w:p>
    <w:p>
      <w:pPr/>
      <w:r>
        <w:rPr/>
        <w:t xml:space="preserve">- осуществлять профилактическую работу по обеспечению законности и укреплению правопорядка, проводить пропаганду правовых знаний среди населения;</w:t>
      </w:r>
    </w:p>
    <w:p>
      <w:pPr/>
      <w:r>
        <w:rPr/>
        <w:t xml:space="preserve">- систематически повышать свою профессиональную квалификацию,</w:t>
      </w:r>
    </w:p>
    <w:p>
      <w:pPr/>
      <w:r>
        <w:rPr/>
        <w:t xml:space="preserve">изучать законодательство и практику его применения, ориентироваться в специальной литературе.</w:t>
      </w:r>
    </w:p>
    <w:p>
      <w:pPr/>
      <w:r>
        <w:rPr/>
        <w:t xml:space="preserve">Система изучения учебной дисциплины складывается из разнообразных форм усвоения слушателями учебного материала. По общему замыслу на лекциях слушатели должны уяснить сущность и содержание изучаемой темы курса, ее взаимосвязь с другими отраслями права и экономической теорией. На семинарских занятиях полученные на лекциях знания должны быть углублены на основе изучения теоретических вопросов темы во взаимосвязи с практической деятельностью различных государственных служб и органов, в том числе органов внутренних дел.</w:t>
      </w:r>
    </w:p>
    <w:p>
      <w:pPr/>
      <w:r>
        <w:rPr/>
        <w:t xml:space="preserve">В процессе практических занятий слушатели решают казусы, разбираются в ситуациях, возникающих в судебной и арбитражной практике, составляют гражданско-правовые документы. Основное внимание при этом должно быть уделено изучению действующего законодательства и практике его применения. Задачи, предлагаемые курсантам и слушателям, должны решаться с обязательной письменной мотивировкой, со ссылками на нормы ГК РФ, иных Федеральных законов РФ, Указов Президента РФ и иных нормативно-правовых актов, в том числе, приказов МВД России.</w:t>
      </w:r>
    </w:p>
    <w:p>
      <w:pPr/>
      <w:r>
        <w:rPr/>
        <w:t xml:space="preserve">Детальное изучение отдельных проблем учебной дисциплины достигается путем индивидуальной (самостоятельной) работы слушателей, а также консультаций у преподавателя. Этот вид занятий предполагает подготовку рефератов, докладов, кратких обобщений судебной, арбитражной практики.</w:t>
      </w:r>
    </w:p>
    <w:p>
      <w:pPr/>
      <w:r>
        <w:rPr/>
        <w:t xml:space="preserve">В процессе самостоятельного изучения отдельных тем учебной дисциплины слушатели обязаны конспектировать в рабочих тетрадях основополагающие нормативно-правовые акты, а также вести специальный словарь гражданско-правовых терминов, который поможет успешно овладеть новой терминологией и практикой ее употребления в профессиональной лексике.</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Как и любая отрасль, гражданское право состоит из правовых норм, регулирующих соответствующие общественные отношения. Предмет гражданского права составляют общественные отношения, круг которых необычайно обширен и разнообразен, поэтому невозможно дать их исчерпывающий перечень. В задачу гражданско-правовой науки входит не перечисление с возможно большей точностью и тщательностью всех общественных отношений, регулируемых гражданским правом, а изучение гражданского законодательства, практики его применения, выявление пробелов права, изучение зарубежного опыта правового регулирования аналогичных общественных отношений и т. д. Гражданское право как наука – это совокупность идей, взглядов, представлений ученых-цивилистов о тех или иных гражданско-правовых явлениях.</w:t>
      </w:r>
    </w:p>
    <w:p>
      <w:pPr/>
      <w:r>
        <w:rPr/>
        <w:t xml:space="preserve">Задачами гражданского права как учебной дисциплины является предусмотренный учебным планом объем подлежащих изучению разделов отрасли и общепринятых научных идей и взглядов.</w:t>
      </w:r>
    </w:p>
    <w:p>
      <w:pPr/>
      <w:r>
        <w:rPr/>
        <w:t xml:space="preserve">Гражданское право регулирует имущественно-стоимостные (товарно-денежные отношения) и личные неимущественные отношения, возникающие по поводу неимущественных благ. Оценка имущественных отношений проявляется в стоимостной форме, а в неимущественных – в нравственной или иной социальной форме.</w:t>
      </w:r>
    </w:p>
    <w:p>
      <w:pPr/>
      <w:r>
        <w:rPr/>
        <w:t xml:space="preserve">Метод правового регулирования представляет собой комплекс правовых средств и способов воздействия соответствующей отрасли права на общественные отношения, составляющие его предмет. Характеризуется юридическим равенством, автономией воли, имущественной самостоятельностью участников правоотношения.</w:t>
      </w:r>
    </w:p>
    <w:p>
      <w:pPr/>
      <w:r>
        <w:rPr/>
        <w:t xml:space="preserve">Таким образом, гражданское право можно определить как совокупность правовых норм, регулирующих на началах юридического равенства сторон имущественно-стоимостные и личные неимущественные отношения.</w:t>
      </w:r>
    </w:p>
    <w:p>
      <w:pPr/>
      <w:r>
        <w:rPr/>
        <w:t xml:space="preserve">Нормы гражданского прав расположены в определенной системе: Общая часть (основные положение о понятии, возникновении, осуществлении и защите гражданских прав, субъектах и объектах гражданского оборота, о сроках и некоторые другие правила общего порядка, применяемые ко всем гражданским правоотношениям), помимо общих признаков, которые характеризуют общественные отношения, входящие в предмет гражданского права, можно выделить подотрасли, составляющие Особенную часть гражданского права.</w:t>
      </w:r>
    </w:p>
    <w:p>
      <w:pPr/>
      <w:r>
        <w:rPr/>
        <w:t xml:space="preserve">Подотрасли – наиболее крупные группировки норм, регулирующих однородные группы отношений и имеющих свои общие положения. К ним относятся:</w:t>
      </w:r>
    </w:p>
    <w:p>
      <w:pPr/>
      <w:r>
        <w:rPr/>
        <w:t xml:space="preserve">1) </w:t>
      </w:r>
      <w:r>
        <w:rPr>
          <w:i w:val="1"/>
          <w:iCs w:val="1"/>
        </w:rPr>
        <w:t xml:space="preserve">вещное право,</w:t>
      </w:r>
      <w:r>
        <w:rPr/>
        <w:t xml:space="preserve"> оформляющее принадлежность вещей (имущества) участникам имущественных отношений в качестве необходимой предпосылки и результата имущественного оборота;</w:t>
      </w:r>
    </w:p>
    <w:p>
      <w:pPr/>
      <w:r>
        <w:rPr/>
        <w:t xml:space="preserve">2) </w:t>
      </w:r>
      <w:r>
        <w:rPr>
          <w:i w:val="1"/>
          <w:iCs w:val="1"/>
        </w:rPr>
        <w:t xml:space="preserve">обязательственное право</w:t>
      </w:r>
      <w:r>
        <w:rPr/>
        <w:t xml:space="preserve">, оформляющее собственно имущественный оборот (обязательственное право в свою очередь разделяется на подотрасли </w:t>
      </w:r>
      <w:r>
        <w:rPr>
          <w:i w:val="1"/>
          <w:iCs w:val="1"/>
        </w:rPr>
        <w:t xml:space="preserve">договорного права</w:t>
      </w:r>
      <w:r>
        <w:rPr/>
        <w:t xml:space="preserve"> (например, обязательства по передаче имущества в пользование; по выполнению работ; из односторонних действий (сделок)) и </w:t>
      </w:r>
      <w:r>
        <w:rPr>
          <w:i w:val="1"/>
          <w:iCs w:val="1"/>
        </w:rPr>
        <w:t xml:space="preserve">деликтного права</w:t>
      </w:r>
      <w:r>
        <w:rPr/>
        <w:t xml:space="preserve"> (правоохранительные обязательства разделяются на деликтные и на обязательства из неосновательного обогащения));</w:t>
      </w:r>
    </w:p>
    <w:p>
      <w:pPr/>
      <w:r>
        <w:rPr/>
        <w:t xml:space="preserve">3) </w:t>
      </w:r>
      <w:r>
        <w:rPr>
          <w:i w:val="1"/>
          <w:iCs w:val="1"/>
        </w:rPr>
        <w:t xml:space="preserve">исключительные права</w:t>
      </w:r>
      <w:r>
        <w:rPr/>
        <w:t xml:space="preserve">, охватывающие институт так называемой интеллектуальной собственности(результаты творческой деятельности) и институт промышленной собственности (промышленные образцы, товарные знаки и т. п.);</w:t>
      </w:r>
    </w:p>
    <w:p>
      <w:pPr/>
      <w:r>
        <w:rPr/>
        <w:t xml:space="preserve">4) </w:t>
      </w:r>
      <w:r>
        <w:rPr>
          <w:i w:val="1"/>
          <w:iCs w:val="1"/>
        </w:rPr>
        <w:t xml:space="preserve">наследственное право</w:t>
      </w:r>
      <w:r>
        <w:rPr/>
        <w:t xml:space="preserve">, регулирующее переход имущества в случае смерти граждан к другим лицам;</w:t>
      </w:r>
    </w:p>
    <w:p>
      <w:pPr/>
      <w:r>
        <w:rPr/>
        <w:t xml:space="preserve">5) </w:t>
      </w:r>
      <w:r>
        <w:rPr>
          <w:i w:val="1"/>
          <w:iCs w:val="1"/>
        </w:rPr>
        <w:t xml:space="preserve">защита нематериальных (личных неимущественных) благ</w:t>
      </w:r>
      <w:r>
        <w:rPr/>
        <w:t xml:space="preserve"> (чести, достоинства и деловой репутации граждан и юридических лиц, жизни, здоровья и личной неприкосновенности граждан, их частной жизни и т. п.). В свою очередь перечисленные подотрасли делятся на институты и субинституты.</w:t>
      </w:r>
    </w:p>
    <w:p>
      <w:pPr/>
      <w:r>
        <w:rPr/>
        <w:t xml:space="preserve">Под правовыми принципами понимаются основные начала, наиболее общие руководящие положения права, имеющие в силу их законодательного закрепления общеобязательный характер. К числу таких основных начал (принципов) гражданско-правового регулирования относятся: недопустимость произвольного вмешательства кого-либо в частные дела; юридическое равенство участников гражданско-правовых отношений; неприкосновенность собственности; свобода договора; самостоятельность и инициатива (диспозитивность) в приобретении, осуществлении и защите гражданских прав; беспрепятственное осуществление гражданских прав, в том числе свободы имущественного оборота (перемещения товаров, услуг, финансовых средств); запрет злоупотребления правом и иного ненадлежащего осуществления гражданских прав; всемерная охрана гражданских прав, включая возможность восстановления нарушенных прав и обеспечение их независимой от влияния сторон судебной защиты.</w:t>
      </w:r>
    </w:p>
    <w:p>
      <w:pPr/>
      <w:r>
        <w:rPr>
          <w:i w:val="1"/>
          <w:iCs w:val="1"/>
        </w:rPr>
        <w:t xml:space="preserve">Цель изучения дисциплины:  </w:t>
      </w:r>
    </w:p>
    <w:p>
      <w:pPr/>
      <w:r>
        <w:rPr/>
        <w:t xml:space="preserve">- усвоить комплекс знаний теоретических основ сущности и содержания гражданского права, его основных принципов и институтов;</w:t>
      </w:r>
    </w:p>
    <w:p>
      <w:pPr/>
      <w:r>
        <w:rPr/>
        <w:t xml:space="preserve">- содействовать процессу формирования профессионального</w:t>
      </w:r>
    </w:p>
    <w:p>
      <w:pPr/>
      <w:r>
        <w:rPr/>
        <w:t xml:space="preserve">правосознания и правовой культуры;</w:t>
      </w:r>
    </w:p>
    <w:p>
      <w:pPr/>
      <w:r>
        <w:rPr/>
        <w:t xml:space="preserve">- сформировать систему ценностей, необходимых для успешной</w:t>
      </w:r>
    </w:p>
    <w:p>
      <w:pPr/>
      <w:r>
        <w:rPr/>
        <w:t xml:space="preserve">практической деятельности в современных условиях.</w:t>
      </w:r>
    </w:p>
    <w:p>
      <w:pPr/>
      <w:r>
        <w:rPr>
          <w:i w:val="1"/>
          <w:iCs w:val="1"/>
        </w:rPr>
        <w:t xml:space="preserve">  Достижению данной цели служит реализация  следующих задач:</w:t>
      </w:r>
    </w:p>
    <w:p>
      <w:pPr/>
      <w:r>
        <w:rPr/>
        <w:t xml:space="preserve">- формирование, развитие и закрепление у обучаемых юридического мышления, общей и правовой культуры, высокого профессионализма, устойчивой нравственной позиции, других качеств, которые требуются для квалифицированных действий в современных условиях, неуклонного соблюдения законности, противостояния возможной профессиональной деформации;</w:t>
      </w:r>
    </w:p>
    <w:p>
      <w:pPr/>
      <w:r>
        <w:rPr/>
        <w:t xml:space="preserve">- приобретение умений и навыков  работы с гражданским</w:t>
      </w:r>
    </w:p>
    <w:p>
      <w:pPr/>
      <w:r>
        <w:rPr/>
        <w:t xml:space="preserve">законодательством, практикой его толкования и применения;</w:t>
      </w:r>
    </w:p>
    <w:p>
      <w:pPr/>
      <w:r>
        <w:rPr/>
        <w:t xml:space="preserve">- овладение достижениями ведущих отечественных и зарубежных</w:t>
      </w:r>
    </w:p>
    <w:p>
      <w:pPr/>
      <w:r>
        <w:rPr/>
        <w:t xml:space="preserve">юристов в области гражданского права;</w:t>
      </w:r>
    </w:p>
    <w:p>
      <w:pPr/>
      <w:r>
        <w:rPr/>
        <w:t xml:space="preserve">- активизация интереса к избранной специальности, выработка</w:t>
      </w:r>
    </w:p>
    <w:p>
      <w:pPr/>
      <w:r>
        <w:rPr/>
        <w:t xml:space="preserve">стремления к повышению профессионального уровня.</w:t>
      </w:r>
    </w:p>
    <w:p>
      <w:pPr/>
      <w:r>
        <w:rPr/>
        <w:t xml:space="preserve">Изучая дисциплину «Гражданское право» необходимо учитывать ее фундаментальный характер. Гражданское право, в отличие от других отраслей права располагает уникальным, веками отработанным юридическим инструментарием. Одновременно данная отрасль обладает  широким диапазоном связей с теорией государства и права, экономикой и другими отраслевыми юридическими науками.</w:t>
      </w:r>
    </w:p>
    <w:p>
      <w:pPr/>
      <w:r>
        <w:rPr/>
        <w:t xml:space="preserve">Наука гражданского права изучает закономерности гражданско-правового регулирования общественных отношений. Круг этих отношений чрезвычайно обширен и разнообразен. Учитывая, что точный перечень их дать невозможно, статья 2 ГК РФ определяет их как имущественные и личные неимущественные отношения.</w:t>
      </w:r>
    </w:p>
    <w:p>
      <w:pPr/>
      <w:r>
        <w:rPr/>
        <w:t xml:space="preserve">Исследуя гражданское законодательство, цивилистическая наука определяет его состояние, пути и способы совершенствования, с учетом принципов, отражающих рыночную ориентацию экономики, в которой признаются и защищаются различные виды собственности, предпринимательская деятельность и свобода договора.</w:t>
      </w:r>
    </w:p>
    <w:p>
      <w:pPr/>
      <w:r>
        <w:rPr>
          <w:i w:val="1"/>
          <w:iCs w:val="1"/>
        </w:rPr>
        <w:t xml:space="preserve">Структура дисциплины и краткие методические указания по изложению учебного материала</w:t>
      </w:r>
    </w:p>
    <w:p>
      <w:pPr/>
      <w:r>
        <w:rPr/>
        <w:t xml:space="preserve">Курс Гражданского права включает в себя 7 тем, и расположены в строгой логической последовательности, что обеспечивает успешность изучения курса и межпредметную связь с другими дисциплинами цикла общих гуманитарных и социально-экономических и цикла общепрофессиональных дисциплин.</w:t>
      </w:r>
    </w:p>
    <w:p>
      <w:pPr/>
      <w:r>
        <w:rPr/>
        <w:t xml:space="preserve">Материал дисциплины изучается в ходе лекционных, семинарских и практических занятий, а также в процессе самостоятельной работы обучаемых, которая предполагает освоение теоретического материала (учебников, учебных пособий, монографий, статей по юридической тематике, опубликованных в газетах и журналах), изучение правовых документов, материалов судебно-арбитражной практики в ходе подготовки к семинарским занятиям, подготовку научных сообщений.</w:t>
      </w:r>
    </w:p>
    <w:p>
      <w:pPr/>
      <w:r>
        <w:rPr/>
        <w:t xml:space="preserve">Порядок проведения семинарских и практических занятий, подробно излагается в соответствующих методических разработках по учебной дисциплине.</w:t>
      </w:r>
    </w:p>
    <w:p>
      <w:pPr/>
      <w:r>
        <w:rPr/>
        <w:t xml:space="preserve">На втором курсе предусмотрено написание курсовой работы.</w:t>
      </w:r>
    </w:p>
    <w:p>
      <w:pPr/>
      <w:r>
        <w:rPr>
          <w:i w:val="1"/>
          <w:iCs w:val="1"/>
        </w:rPr>
        <w:t xml:space="preserve">Требования к уровню освоения дисциплины</w:t>
      </w:r>
    </w:p>
    <w:p>
      <w:pPr/>
      <w:r>
        <w:rPr/>
        <w:t xml:space="preserve">В результате изучения дисциплины выпускники должны:</w:t>
      </w:r>
    </w:p>
    <w:p>
      <w:pPr/>
      <w:r>
        <w:rPr>
          <w:i w:val="1"/>
          <w:iCs w:val="1"/>
        </w:rPr>
        <w:t xml:space="preserve">иметь представление</w:t>
      </w:r>
      <w:r>
        <w:rPr>
          <w:i w:val="1"/>
          <w:iCs w:val="1"/>
        </w:rPr>
        <w:t xml:space="preserve">:</w:t>
      </w:r>
    </w:p>
    <w:p>
      <w:pPr/>
      <w:r>
        <w:rPr/>
        <w:t xml:space="preserve">- о роли и месте гражданского права в системе права;</w:t>
      </w:r>
    </w:p>
    <w:p>
      <w:pPr/>
      <w:r>
        <w:rPr/>
        <w:t xml:space="preserve">- о содержании, особенностях основных правовых институтов, понятий</w:t>
      </w:r>
    </w:p>
    <w:p>
      <w:pPr/>
      <w:r>
        <w:rPr/>
        <w:t xml:space="preserve">гражданского права.</w:t>
      </w:r>
    </w:p>
    <w:p>
      <w:pPr/>
      <w:r>
        <w:rPr>
          <w:i w:val="1"/>
          <w:iCs w:val="1"/>
        </w:rPr>
        <w:t xml:space="preserve">знать</w:t>
      </w:r>
      <w:r>
        <w:rPr>
          <w:i w:val="1"/>
          <w:iCs w:val="1"/>
        </w:rPr>
        <w:t xml:space="preserve">:</w:t>
      </w:r>
    </w:p>
    <w:p>
      <w:pPr/>
      <w:r>
        <w:rPr/>
        <w:t xml:space="preserve">- предмет и методы гражданского права;</w:t>
      </w:r>
    </w:p>
    <w:p>
      <w:pPr/>
      <w:r>
        <w:rPr/>
        <w:t xml:space="preserve">- правовое положение субъектов гражданского права;</w:t>
      </w:r>
    </w:p>
    <w:p>
      <w:pPr/>
      <w:r>
        <w:rPr/>
        <w:t xml:space="preserve">- сущность, содержание и особенности институтов и понятий</w:t>
      </w:r>
    </w:p>
    <w:p>
      <w:pPr/>
      <w:r>
        <w:rPr/>
        <w:t xml:space="preserve">гражданского права, их правовое регулирование по действующему законодательству;</w:t>
      </w:r>
    </w:p>
    <w:p>
      <w:pPr/>
      <w:r>
        <w:rPr>
          <w:i w:val="1"/>
          <w:iCs w:val="1"/>
        </w:rPr>
        <w:t xml:space="preserve">уметь</w:t>
      </w:r>
      <w:r>
        <w:rPr>
          <w:i w:val="1"/>
          <w:iCs w:val="1"/>
        </w:rPr>
        <w:t xml:space="preserve">:</w:t>
      </w:r>
    </w:p>
    <w:p>
      <w:pPr/>
      <w:r>
        <w:rPr/>
        <w:t xml:space="preserve">- оперировать юридическими понятиями и категориями;</w:t>
      </w:r>
    </w:p>
    <w:p>
      <w:pPr/>
      <w:r>
        <w:rPr/>
        <w:t xml:space="preserve">- правильно толковать нормы гражданского права и применять их к</w:t>
      </w:r>
    </w:p>
    <w:p>
      <w:pPr/>
      <w:r>
        <w:rPr/>
        <w:t xml:space="preserve">конкретным практическим ситуациям;</w:t>
      </w:r>
    </w:p>
    <w:p>
      <w:pPr/>
      <w:r>
        <w:rPr/>
        <w:t xml:space="preserve">- разрабатывать документы правового характера, давать</w:t>
      </w:r>
    </w:p>
    <w:p>
      <w:pPr/>
      <w:r>
        <w:rPr/>
        <w:t xml:space="preserve">квалифицированные юридические заключения и консультации;</w:t>
      </w:r>
    </w:p>
    <w:p>
      <w:pPr/>
      <w:r>
        <w:rPr/>
        <w:t xml:space="preserve">- принимать правовые решения и совершать юридические действия в</w:t>
      </w:r>
    </w:p>
    <w:p>
      <w:pPr/>
      <w:r>
        <w:rPr/>
        <w:t xml:space="preserve">точном соответствии с законом;</w:t>
      </w:r>
    </w:p>
    <w:p>
      <w:pPr/>
      <w:r>
        <w:rPr/>
        <w:t xml:space="preserve">- осуществлять профилактическую работу по обеспечению законности и укреплению правопорядка, проводить пропаганду правовых знаний среди населения;</w:t>
      </w:r>
    </w:p>
    <w:p>
      <w:pPr/>
      <w:r>
        <w:rPr/>
        <w:t xml:space="preserve">- систематически повышать свою профессиональную квалификацию,</w:t>
      </w:r>
    </w:p>
    <w:p>
      <w:pPr/>
      <w:r>
        <w:rPr/>
        <w:t xml:space="preserve">изучать законодательство и практику его применения, ориентироваться в специальной литературе.</w:t>
      </w:r>
    </w:p>
    <w:p>
      <w:pPr/>
      <w:r>
        <w:rPr/>
        <w:t xml:space="preserve">Система изучения учебной дисциплины складывается из разнообразных форм усвоения слушателями учебного материала. По общему замыслу на лекциях слушатели должны уяснить сущность и содержание изучаемой темы курса, ее взаимосвязь с другими отраслями права и экономической теорией. На семинарских занятиях полученные на лекциях знания должны быть углублены на основе изучения теоретических вопросов темы во взаимосвязи с практической деятельностью различных государственных служб и органов, в том числе органов внутренних дел.</w:t>
      </w:r>
    </w:p>
    <w:p>
      <w:pPr/>
      <w:r>
        <w:rPr/>
        <w:t xml:space="preserve">В процессе практических занятий слушатели решают казусы, разбираются в ситуациях, возникающих в судебной и арбитражной практике, составляют гражданско-правовые документы. Основное внимание при этом должно быть уделено изучению действующего законодательства и практике его применения. Задачи, предлагаемые курсантам и слушателям, должны решаться с обязательной письменной мотивировкой, со ссылками на нормы ГК РФ, иных Федеральных законов РФ, Указов Президента РФ и иных нормативно-правовых актов, в том числе, приказов МВД России.</w:t>
      </w:r>
    </w:p>
    <w:p>
      <w:pPr/>
      <w:r>
        <w:rPr/>
        <w:t xml:space="preserve">Детальное изучение отдельных проблем учебной дисциплины достигается путем индивидуальной (самостоятельной) работы слушателей, а также консультаций у преподавателя. Этот вид занятий предполагает подготовку рефератов, докладов, кратких обобщений судебной, арбитражной практики.</w:t>
      </w:r>
    </w:p>
    <w:p>
      <w:pPr/>
      <w:r>
        <w:rPr/>
        <w:t xml:space="preserve">В процессе самостоятельного изучения отдельных тем учебной дисциплины слушатели обязаны конспектировать в рабочих тетрадях основополагающие нормативно-правовые акты, а также вести специальный словарь гражданско-правовых терминов, который поможет успешно овладеть новой терминологией и практикой ее употребления в профессиональной лексике.</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Долганова И.В., Ерофеева Д.В., Ефимова О.В., Кирпичев А.Е., Кулаков В.В., Левушкин А.Н., Свирин Ю.А., Смирнова В.В., Филиппова С.Ю. </w:t>
      </w:r>
      <w:hyperlink r:id="rId7" w:history="1">
        <w:r>
          <w:rPr/>
          <w:t xml:space="preserve">Актуальные проблемы гражданского права: учебник</w:t>
        </w:r>
      </w:hyperlink>
      <w:r>
        <w:rPr/>
        <w:t xml:space="preserve"> (под ред. д.ю.н., проф. Р.В. Шагиевой). - "ЮСТИЦИЯ", 2019 г.</w:t>
      </w:r>
    </w:p>
    <w:p>
      <w:pPr>
        <w:jc w:val="both"/>
        <w:ind w:left="0" w:right="0" w:firstLine="570" w:hanging="0"/>
        <w:spacing w:before="240" w:after="240"/>
      </w:pPr>
      <w:r>
        <w:rPr>
          <w:b w:val="1"/>
          <w:bCs w:val="1"/>
        </w:rPr>
        <w:t xml:space="preserve">8.2. Дополнительная литература:</w:t>
      </w:r>
    </w:p>
    <w:p>
      <w:pPr/>
      <w:r>
        <w:rPr/>
        <w:t xml:space="preserve">Долганова И.В., Ерофеева Д.В., Ефимова О.В., Кирпичев А.Е., Кулаков В.В., Левушкин А.Н., Свирин Ю.А., Смирнова В.В., Филиппова С.Ю. </w:t>
      </w:r>
      <w:hyperlink r:id="rId7" w:history="1">
        <w:r>
          <w:rPr/>
          <w:t xml:space="preserve">Актуальные проблемы гражданского права: учебник</w:t>
        </w:r>
      </w:hyperlink>
      <w:r>
        <w:rPr/>
        <w:t xml:space="preserve"> (под ред. д.ю.н., проф. Р.В. Шагиевой). - "ЮСТИЦИЯ", 2019 г.</w:t>
      </w:r>
    </w:p>
    <w:p>
      <w:pPr>
        <w:jc w:val="both"/>
        <w:ind w:left="0" w:right="0" w:firstLine="570" w:hanging="0"/>
        <w:spacing w:before="240" w:after="240"/>
      </w:pPr>
      <w:r>
        <w:rPr>
          <w:b w:val="1"/>
          <w:bCs w:val="1"/>
        </w:rPr>
        <w:t xml:space="preserve">8.3. Программное обеспечение и Интернет-ресурсы:</w:t>
      </w:r>
    </w:p>
    <w:p>
      <w:pPr/>
      <w:hyperlink r:id="rId8" w:history="1">
        <w:r>
          <w:rPr/>
          <w:t xml:space="preserve">Программный комплекс "ГазФотоКонтроль"</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EA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udy.garant.ru/auth/login?username=guest#/document/77570640/entry/0" TargetMode="External"/><Relationship Id="rId8" Type="http://schemas.openxmlformats.org/officeDocument/2006/relationships/hyperlink" Target="https://reestr.digital.gov.ru/reestr/1044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2026-04-23T19:25:42+03:00</dcterms:created>
  <dcterms:modified xsi:type="dcterms:W3CDTF">2026-04-23T19:25:42+03:00</dcterms:modified>
</cp:coreProperties>
</file>

<file path=docProps/custom.xml><?xml version="1.0" encoding="utf-8"?>
<Properties xmlns="http://schemas.openxmlformats.org/officeDocument/2006/custom-properties" xmlns:vt="http://schemas.openxmlformats.org/officeDocument/2006/docPropsVTypes"/>
</file>