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ПОНЯТИЕ И ПРИЗНАКИ СОСТАВА ПРЕСТУПЛЕНИЯ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Понятие и признаки состава преступления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Метод анализа конкретных ситуаций. </w:t>
      </w:r>
      <w:r>
        <w:rPr/>
        <w:t xml:space="preserve">Конкретная ситуация — это четкое, отредактированное изложение случая из про­фессиональной практики, используемое в качестве учебной модели в обучении, или сфор­мулированная в форме ситуации профессиональная задача, имеющая большое значение для подготовки соответствую­щих специалистов.</w:t>
      </w:r>
    </w:p>
    <w:p>
      <w:pPr/>
      <w:r>
        <w:rPr>
          <w:b w:val="1"/>
          <w:bCs w:val="1"/>
        </w:rPr>
        <w:t xml:space="preserve">Проблемное обучение</w:t>
      </w:r>
      <w:r>
        <w:rPr/>
        <w:t xml:space="preserve"> - это активизирующее изло­жение, когда преподаватель в ходе лекций система­тически создает проблемные ситуации, ставит вопросы и ука­зывает пути решения  проблем, постоянно побуждает обучающихся к самостоятельной познавательной деятельности. Он показывает образцы научного решения  проблем, ос­новные этапы этого процесса, а обучающиеся контролируют убеди­тельность его доводов, следят за логикой изложения нового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Раздел 1.</w:t>
      </w:r>
    </w:p>
    <w:p>
      <w:pPr/>
      <w:r>
        <w:rPr/>
        <w:t xml:space="preserve">o   </w:t>
      </w:r>
      <w:r>
        <w:rPr/>
        <w:t xml:space="preserve">Состав преступления: общие положения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 Понятие и значение состава преступления</w:t>
      </w:r>
    </w:p>
    <w:p>
      <w:pPr>
        <w:numPr>
          <w:ilvl w:val="0"/>
          <w:numId w:val="1"/>
        </w:numPr>
      </w:pPr>
      <w:r>
        <w:rPr/>
        <w:t xml:space="preserve"> Элементы и признаки состава преступления</w:t>
      </w:r>
    </w:p>
    <w:p>
      <w:pPr>
        <w:numPr>
          <w:ilvl w:val="0"/>
          <w:numId w:val="1"/>
        </w:numPr>
      </w:pPr>
      <w:r>
        <w:rPr/>
        <w:t xml:space="preserve"> 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1"/>
        </w:numPr>
      </w:pPr>
      <w:r>
        <w:rPr/>
        <w:t xml:space="preserve"> Виды составов преступлений</w:t>
      </w:r>
    </w:p>
    <w:p>
      <w:pPr/>
      <w:r>
        <w:rPr/>
        <w:t xml:space="preserve">o   </w:t>
      </w:r>
      <w:r>
        <w:rPr/>
        <w:t xml:space="preserve">Объект и предмет преступления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 Теории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Понятие, признаки и значение объекта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Виды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 и значение предмета преступного посягательства</w:t>
      </w:r>
    </w:p>
    <w:p>
      <w:pPr>
        <w:numPr>
          <w:ilvl w:val="0"/>
          <w:numId w:val="2"/>
        </w:numPr>
      </w:pPr>
      <w:r>
        <w:rPr/>
        <w:t xml:space="preserve"> Соотношение объекта и предмета преступного посягательства</w:t>
      </w:r>
    </w:p>
    <w:p>
      <w:pPr/>
      <w:r>
        <w:rPr/>
        <w:t xml:space="preserve">o   </w:t>
      </w:r>
      <w:r>
        <w:rPr/>
        <w:t xml:space="preserve">Объективная сторона состава преступления</w:t>
      </w:r>
    </w:p>
    <w:p>
      <w:pPr>
        <w:numPr>
          <w:ilvl w:val="0"/>
          <w:numId w:val="3"/>
        </w:numPr>
      </w:pPr>
      <w:r>
        <w:rPr/>
        <w:t xml:space="preserve"> Понятие, признаки и значение объективной стороны состава преступления</w:t>
      </w:r>
    </w:p>
    <w:p>
      <w:pPr>
        <w:numPr>
          <w:ilvl w:val="0"/>
          <w:numId w:val="3"/>
        </w:numPr>
      </w:pPr>
      <w:r>
        <w:rPr/>
        <w:t xml:space="preserve"> Уголовно-противоправное деяние: понятие, формы и виды</w:t>
      </w:r>
    </w:p>
    <w:p>
      <w:pPr>
        <w:numPr>
          <w:ilvl w:val="0"/>
          <w:numId w:val="3"/>
        </w:numPr>
      </w:pPr>
      <w:r>
        <w:rPr/>
        <w:t xml:space="preserve"> Общественно опасное последствие: понятие, виды и значение</w:t>
      </w:r>
    </w:p>
    <w:p>
      <w:pPr>
        <w:numPr>
          <w:ilvl w:val="0"/>
          <w:numId w:val="3"/>
        </w:numPr>
      </w:pPr>
      <w:r>
        <w:rPr/>
        <w:t xml:space="preserve"> Причинно-следственная связь между общественно опасным деянием и наступившим последствием: понятие, признаки и виды. Теории причинности</w:t>
      </w:r>
    </w:p>
    <w:p>
      <w:pPr>
        <w:numPr>
          <w:ilvl w:val="0"/>
          <w:numId w:val="3"/>
        </w:numPr>
      </w:pPr>
      <w:r>
        <w:rPr/>
        <w:t xml:space="preserve"> 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3"/>
        </w:numPr>
      </w:pPr>
      <w:r>
        <w:rPr/>
        <w:t xml:space="preserve"> Значение времени, места, обстановки, способа, орудия, средства как объективных признаков состава преступления</w:t>
      </w:r>
    </w:p>
    <w:p>
      <w:pPr/>
      <w:r>
        <w:rPr/>
        <w:t xml:space="preserve">o   </w:t>
      </w:r>
      <w:r>
        <w:rPr/>
        <w:t xml:space="preserve">Субъект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Понятие, признаки и значение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4"/>
        </w:numPr>
      </w:pPr>
      <w:r>
        <w:rPr/>
        <w:t xml:space="preserve"> Ограниченная вменяемость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Установленный законом возраст привлечения виновного к уголовной ответственности. Проблема установления единого возрастного минимума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Специальный субъект преступного посягательства</w:t>
      </w:r>
    </w:p>
    <w:p>
      <w:pPr/>
      <w:r>
        <w:rPr/>
        <w:t xml:space="preserve">o   </w:t>
      </w:r>
      <w:r>
        <w:rPr/>
        <w:t xml:space="preserve">Субъективная сторона состава преступления</w:t>
      </w:r>
    </w:p>
    <w:p>
      <w:pPr>
        <w:numPr>
          <w:ilvl w:val="0"/>
          <w:numId w:val="5"/>
        </w:numPr>
      </w:pPr>
      <w:r>
        <w:rPr/>
        <w:t xml:space="preserve"> Понятие, признаки и значение субъективной стороны состава преступления</w:t>
      </w:r>
    </w:p>
    <w:p>
      <w:pPr>
        <w:numPr>
          <w:ilvl w:val="0"/>
          <w:numId w:val="5"/>
        </w:numPr>
      </w:pPr>
      <w:r>
        <w:rPr/>
        <w:t xml:space="preserve"> Вина: понятие, формы и значение</w:t>
      </w:r>
    </w:p>
    <w:p>
      <w:pPr>
        <w:numPr>
          <w:ilvl w:val="0"/>
          <w:numId w:val="5"/>
        </w:numPr>
      </w:pPr>
      <w:r>
        <w:rPr/>
        <w:t xml:space="preserve"> Преступный умысел: понятие, виды и значение</w:t>
      </w:r>
    </w:p>
    <w:p>
      <w:pPr>
        <w:numPr>
          <w:ilvl w:val="0"/>
          <w:numId w:val="5"/>
        </w:numPr>
      </w:pPr>
      <w:r>
        <w:rPr/>
        <w:t xml:space="preserve"> Преступления с двумя формами вины: понятие, признаки и значение</w:t>
      </w:r>
    </w:p>
    <w:p>
      <w:pPr>
        <w:numPr>
          <w:ilvl w:val="0"/>
          <w:numId w:val="5"/>
        </w:numPr>
      </w:pPr>
      <w:r>
        <w:rPr/>
        <w:t xml:space="preserve"> Преступная неосторожность: понятие, виды и значение. Отличие преступного легкомыслия от косвенного умысла. </w:t>
      </w:r>
    </w:p>
    <w:p>
      <w:pPr>
        <w:numPr>
          <w:ilvl w:val="0"/>
          <w:numId w:val="5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center"/>
      </w:pPr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6"/>
        </w:numPr>
      </w:pPr>
      <w:r>
        <w:rPr/>
        <w:t xml:space="preserve">Состав преступления: общие положения</w:t>
      </w:r>
    </w:p>
    <w:p>
      <w:pPr>
        <w:numPr>
          <w:ilvl w:val="0"/>
          <w:numId w:val="6"/>
        </w:numPr>
      </w:pPr>
      <w:r>
        <w:rPr/>
        <w:t xml:space="preserve">Понятие и значение состава преступления</w:t>
      </w:r>
    </w:p>
    <w:p>
      <w:pPr>
        <w:numPr>
          <w:ilvl w:val="0"/>
          <w:numId w:val="6"/>
        </w:numPr>
      </w:pPr>
      <w:r>
        <w:rPr/>
        <w:t xml:space="preserve">Элементы и признаки состава преступления</w:t>
      </w:r>
    </w:p>
    <w:p>
      <w:pPr>
        <w:numPr>
          <w:ilvl w:val="0"/>
          <w:numId w:val="6"/>
        </w:numPr>
      </w:pPr>
      <w:r>
        <w:rPr/>
        <w:t xml:space="preserve">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6"/>
        </w:numPr>
      </w:pPr>
      <w:r>
        <w:rPr/>
        <w:t xml:space="preserve">Виды составов преступлений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объекта уголовно-правовой охраны</w:t>
      </w:r>
    </w:p>
    <w:p>
      <w:pPr>
        <w:numPr>
          <w:ilvl w:val="0"/>
          <w:numId w:val="6"/>
        </w:numPr>
      </w:pPr>
      <w:r>
        <w:rPr/>
        <w:t xml:space="preserve">Виды объектов уголовно-правовой охраны</w:t>
      </w:r>
    </w:p>
    <w:p>
      <w:pPr>
        <w:numPr>
          <w:ilvl w:val="0"/>
          <w:numId w:val="6"/>
        </w:numPr>
      </w:pPr>
      <w:r>
        <w:rPr/>
        <w:t xml:space="preserve">Понятие и значение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Соотношение объекта и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Объективная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Уголовно-противоправное деяние: понятие, формы и виды</w:t>
      </w:r>
    </w:p>
    <w:p>
      <w:pPr>
        <w:numPr>
          <w:ilvl w:val="0"/>
          <w:numId w:val="6"/>
        </w:numPr>
      </w:pPr>
      <w:r>
        <w:rPr/>
        <w:t xml:space="preserve">Общественно опасное последствие: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Причинно-следственная связь между общественно опасным деянием и наступившим последствием.  Теории причинности</w:t>
      </w:r>
    </w:p>
    <w:p>
      <w:pPr>
        <w:numPr>
          <w:ilvl w:val="0"/>
          <w:numId w:val="6"/>
        </w:numPr>
      </w:pPr>
      <w:r>
        <w:rPr/>
        <w:t xml:space="preserve">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6"/>
        </w:numPr>
      </w:pPr>
      <w:r>
        <w:rPr/>
        <w:t xml:space="preserve">Значение времени, места, обстановки, способа, орудия, средства как объективных признаков состава преступления</w:t>
      </w:r>
    </w:p>
    <w:p>
      <w:pPr>
        <w:numPr>
          <w:ilvl w:val="0"/>
          <w:numId w:val="6"/>
        </w:numPr>
      </w:pPr>
      <w:r>
        <w:rPr/>
        <w:t xml:space="preserve">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6"/>
        </w:numPr>
      </w:pPr>
      <w:r>
        <w:rPr/>
        <w:t xml:space="preserve">Ограниченная вменяемость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Специальный 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Субъективная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Вина: понятие, формы и значение</w:t>
      </w:r>
    </w:p>
    <w:p>
      <w:pPr>
        <w:numPr>
          <w:ilvl w:val="0"/>
          <w:numId w:val="6"/>
        </w:numPr>
      </w:pPr>
      <w:r>
        <w:rPr/>
        <w:t xml:space="preserve">Преступный умысел: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Преступления с двумя формами вины: понятие, признаки и значение</w:t>
      </w:r>
    </w:p>
    <w:p>
      <w:pPr>
        <w:numPr>
          <w:ilvl w:val="0"/>
          <w:numId w:val="6"/>
        </w:numPr>
      </w:pPr>
      <w:r>
        <w:rPr/>
        <w:t xml:space="preserve">Преступная неосторожность: понятие, виды и значение.</w:t>
      </w:r>
    </w:p>
    <w:p>
      <w:pPr>
        <w:numPr>
          <w:ilvl w:val="0"/>
          <w:numId w:val="6"/>
        </w:numPr>
      </w:pPr>
      <w:r>
        <w:rPr/>
        <w:t xml:space="preserve">Отличие преступного легкомыслия от косвенного умысла.</w:t>
      </w:r>
    </w:p>
    <w:p>
      <w:pPr>
        <w:numPr>
          <w:ilvl w:val="0"/>
          <w:numId w:val="6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b w:val="1"/>
          <w:bCs w:val="1"/>
        </w:rPr>
        <w:t xml:space="preserve">Общие методические указания по подготовке к лекционным занятиям</w:t>
      </w:r>
    </w:p>
    <w:p>
      <w:pPr>
        <w:jc w:val="both"/>
      </w:pPr>
      <w:r>
        <w:rPr>
          <w:b w:val="1"/>
          <w:bCs w:val="1"/>
        </w:rPr>
        <w:t xml:space="preserve">Лекция</w:t>
      </w:r>
    </w:p>
    <w:p>
      <w:pPr>
        <w:jc w:val="both"/>
      </w:pPr>
      <w:r>
        <w:rPr/>
        <w:t xml:space="preserve"> является важнейшей формой учебного процесса в системе как очного, так и заочного образования. В процессе чтения лекции студентам сообщаются основные понятия рассматриваемой темы, и указывается в каком направлении следует вести дальнейшее ее изучение.</w:t>
      </w:r>
    </w:p>
    <w:p>
      <w:pPr>
        <w:jc w:val="both"/>
      </w:pPr>
      <w:r>
        <w:rPr/>
        <w:t xml:space="preserve">Цель любой лекции - помочь студенту организовать грамотное и правильное изучение дисциплины.</w:t>
      </w:r>
    </w:p>
    <w:p>
      <w:pPr>
        <w:jc w:val="both"/>
      </w:pPr>
      <w:r>
        <w:rPr/>
        <w:t xml:space="preserve">Лекция включает в себя изложение значимых положений темы, наиболее сложных вопросов,которые имеют важное значение для понимания не только темы, но и предмета «Уголовное право. Особенная часть».</w:t>
      </w:r>
    </w:p>
    <w:p>
      <w:pPr>
        <w:jc w:val="both"/>
      </w:pPr>
      <w:r>
        <w:rPr/>
        <w:t xml:space="preserve">Для того чтобы с достаточной полнотой усвоить содержание лекции, необходимо выработать известные навыки слушания и конспектирования их, умение выделять главное. Необходимо вести сокращенную запись лекции. Это очень важно. В процессе конспектирования память становится активной, и содержание лекции лучше запоминается и усваивается. Для того чтобы правильно конспектировать лекцию, следует помнить, что конспект лекции - это не полная и не пассивная запись ее, а сокращенная запись, при которой посредством активной работы мысли и памяти нужно уметь выделить главное, и что различные составные части и элементы лекции нужно воспроизводить на бумаге по-разному.</w:t>
      </w:r>
    </w:p>
    <w:p>
      <w:pPr>
        <w:jc w:val="both"/>
      </w:pPr>
      <w:r>
        <w:rPr/>
        <w:t xml:space="preserve">Подзаголовки отдельных частей лекции, новые имена и понятия, определения и наиболее важные обобщающие выводы следует записывать полностью, так как в противном случае студенту трудно будет потом точно их воспроизвести. Обычно эти элементы лекции лектор выделяет путем замедления темпа своей речи или путем повторения. Аргументация общих юридических положений, обоснование и доказательство теоретических выводов, характеристика предметов или явлений могут быть записаны сокращенно, в основных чертах, и так, чтобы были усвоены суть аргументации, доказательства и характеристики.</w:t>
      </w:r>
    </w:p>
    <w:p>
      <w:pPr>
        <w:jc w:val="both"/>
      </w:pPr>
      <w:r>
        <w:rPr/>
        <w:t xml:space="preserve">Наконец, иллюстрированный материал - факты, примеры, казусы и так далее следует записывать совсем кратко, ограничиваясь двумя-тремя штрихами, с помощью которых можно будет впоследствии восстановить в памяти данный факт, пример или казус. Можно даже ограничиться записью одного лишь названия факта, примера или казуса, если этот факт, пример или казус очень яркий или очень простой и сам по себе легко запоминается.</w:t>
      </w:r>
    </w:p>
    <w:p>
      <w:pPr>
        <w:jc w:val="both"/>
      </w:pPr>
      <w:r>
        <w:rPr/>
        <w:t xml:space="preserve">Не позднее следующего после лекции дня необходимо внимательно разобраться в составленном конспекте (пока свежи в памяти, содержащиеся в лекции положения) и дополнить, расшифровать записи, как правило, неполные и нередко сокращенные. Своевременно не расшифрованные сокращения, спустя некоторое время становятся затруднительными для понимания, и записи невозможно бывает использовать. Студент должен помнить, что в процессе чтения лекции задача лектора не дать под запись весь материал лекции, а рассмотреть наиболее сложные для понимания вопросы, раскрыть их суть и дать возможность студентам их понять.</w:t>
      </w:r>
    </w:p>
    <w:p>
      <w:pPr>
        <w:jc w:val="both"/>
      </w:pPr>
      <w:r>
        <w:rPr/>
        <w:t xml:space="preserve">Поэтому задача студента на лекции как можно более внимательно отнестись к ее содержанию и тем вопросам, которые вынесены преподавателем на рассмотрение. Целесообразно на этой стадии работы сверять сделанные записи и их расшифровку с аналогичными записями одного или двух студентов и обсуждать их между собой. Подобные обсуждения оживляют прослушанный материал, иногда порождают вопросы, которые затем могут быть поставлены и разрешены преподавателем в порядке консультации или в процессе проведения практического занятия.</w:t>
      </w:r>
    </w:p>
    <w:p>
      <w:pPr>
        <w:jc w:val="both"/>
      </w:pPr>
      <w:r>
        <w:rPr/>
        <w:t xml:space="preserve">Еще одним фактором, который должен учесть студент в процессе чтения лекции, является список рекомендуемой преподавателем литературы по теме лекционного занятия. Данный список восполнить дефицит времени, которым ограничена лекция, и возможность студента более глубоко изучить рассматриваемому тему. Данный список, как правило, содержит не только учебную литературу, но и монографические исследования, а также научные публикации в популярных академических изданиях.</w:t>
      </w:r>
    </w:p>
    <w:p>
      <w:pPr>
        <w:jc w:val="both"/>
      </w:pPr>
      <w:r>
        <w:rPr/>
        <w:t xml:space="preserve">Помимо этих рекомендаций студент должен самостоятельно изучать рекомендованную литературу, которая относится к изучаемой им темы. Выполнение данных рекомендаций позволит студенту на достаточно высоком уровне усвоить курс «Понятие и признаки состава преступления».</w:t>
      </w:r>
    </w:p>
    <w:p>
      <w:pPr/>
      <w:r>
        <w:rPr>
          <w:b w:val="1"/>
          <w:bCs w:val="1"/>
        </w:rPr>
        <w:t xml:space="preserve">Самостоятельная работа студентов</w:t>
      </w:r>
      <w:r>
        <w:rPr/>
        <w:t xml:space="preserve"> - это планируемая учебная работа обучающихся выполняемая во внеаудиторное (аудиторное) время по заданию или при методическом руководстве преподавателя, но без его непосредственного участия, но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"Понятие и признаки состава преступления" является  закрепление навыков работы с основной и дополнительной научной литературой, а также материалами правоприменительной практики, которые необходимы для углубленного изучения дисциплины "Понятие и признаки состава преступления".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7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7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7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7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7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7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8"/>
        </w:numPr>
      </w:pPr>
      <w:r>
        <w:rPr/>
        <w:t xml:space="preserve">цель и содержание задания;</w:t>
      </w:r>
    </w:p>
    <w:p>
      <w:pPr>
        <w:numPr>
          <w:ilvl w:val="0"/>
          <w:numId w:val="8"/>
        </w:numPr>
      </w:pPr>
      <w:r>
        <w:rPr/>
        <w:t xml:space="preserve">сроки выполнения;</w:t>
      </w:r>
    </w:p>
    <w:p>
      <w:pPr>
        <w:numPr>
          <w:ilvl w:val="0"/>
          <w:numId w:val="8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8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8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9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9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9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9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9"/>
        </w:numPr>
      </w:pPr>
      <w:r>
        <w:rPr/>
        <w:t xml:space="preserve">выполнять домашние задания по указанию преподавателя.</w:t>
      </w:r>
    </w:p>
    <w:p>
      <w:pPr/>
    </w:p>
    <w:p>
      <w:pPr/>
      <w:r>
        <w:rPr/>
        <w:t xml:space="preserve">Самостоятельная работа - это планируемая учебная работа обучающихся выполняемая во внеаудиторное (аудиторное) время по заданию или при методическом руководстве преподавателя, но без его непосредственного участия, но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"Понятие и признаки состава преступления" является  закрепление навыков работы с основной и дополнительной научной литературой, а также материалами правоприменительной практики, которые необходимы для углубленного изучения дисциплины "Понятие и признаки состава преступления".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</w:t>
      </w:r>
    </w:p>
    <w:p>
      <w:pPr/>
      <w:r>
        <w:rPr/>
        <w:t xml:space="preserve"> Значение лекционной формы проведения занятий по с/к «Понятие и признаки состава преступления» трудно переоценить, т.к. многие темы курса сложны и трудны для самостоятельного изучения. Большое количество учебных пособий по проблемам дисциплины дезориентирует студентов, а неоднозначная и весьма путаная трактовка уголовно-правовых категорий, понятий и норм осложняет процесс ее усвоения и понимания. В этой связи главная задача лекции – дать необходимый учебный материал по конкретной теме и поставить главные проблемы, т.е. дать основные образовательные ориентиры для дальнейшего самостоятельного усвоения студентами учебного материала. Лекционные занятия формируют знания по соответствующим компетенциям.  </w:t>
      </w:r>
    </w:p>
    <w:p>
      <w:pPr/>
      <w:r>
        <w:rPr/>
        <w:t xml:space="preserve">Лекция представляет собой логическое изложение материала в соответствии с планом лекции, который сообщается студентам в начале каждой лекции, и имеет законченную форму, т.е. содержит пункты, позволяющие охватить весь материал, необходимый довести до студентов. Содержание каждой лекции имеет определенную направленность и учитывает уровень подготовки студентов.</w:t>
      </w:r>
    </w:p>
    <w:p>
      <w:pPr/>
      <w:r>
        <w:rPr/>
        <w:t xml:space="preserve">Главной задачей лектора является организация процесса познания студентами материала изучаемой дисциплины на всех этапах ее освоения, предусмотренных государственным образовательным стандартом. Лекция важна и необходима и с целью личного эмоционального взаимодействия лектора со студентами, где личность преподавателя должна положительно воздействовать на аудиторию и влиять на формирование ее взглядов и ценностей.</w:t>
      </w:r>
    </w:p>
    <w:p>
      <w:pPr/>
      <w:r>
        <w:rPr/>
        <w:t xml:space="preserve">Излагая лекционный материал, преподаватель ориентируется на то, что студенты пишут конспект. Конспект помогает внимательно слушать, лучше запоминать в процессе осмысленного записывания, обеспечивает наличие опорных материалов при подготовке к зачету.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Сверчков, В. В. </w:t>
      </w:r>
      <w:r>
        <w:rPr/>
        <w:t xml:space="preserve"> Преступление и состав преступления. Особенности преступного поведения и уголовного преследования : учебное пособие для бакалавриата, специалитета и магистратуры / В. В. Сверчков. — Москва : Издательство Юрайт, 2019. — 334 с. — (Бакалавр. Специалист. Магистр). — ISBN 978-5-534-09408-4. — Текст : электронный // ЭБС Юрайт [сайт]. — URL: </w:t>
      </w:r>
      <w:hyperlink r:id="rId7" w:history="1">
        <w:r>
          <w:rPr/>
          <w:t xml:space="preserve">https://biblio-online.ru/bcode/427828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Бавсун, М. В. </w:t>
      </w:r>
      <w:r>
        <w:rPr/>
        <w:t xml:space="preserve"> Квалификация преступлений по признакам субъективной стороны : учебное пособие для бакалавриата и магистратуры / М. В. Бавсун, С. В. Векленко. — 2-е изд., испр. и доп. — Москва : Издательство Юрайт, 2019. — 152 с. — (Бакалавр и магистр. Модуль). — ISBN 978-5-534-03668-8. — Текст : электронный // ЭБС Юрайт [сайт]. — URL: </w:t>
      </w:r>
      <w:hyperlink r:id="rId8" w:history="1">
        <w:r>
          <w:rPr/>
          <w:t xml:space="preserve">https://biblio-online.ru/bcode/438342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7B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32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16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AE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D8C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C0E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57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7B9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0E7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5EB3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27828" TargetMode="External"/><Relationship Id="rId8" Type="http://schemas.openxmlformats.org/officeDocument/2006/relationships/hyperlink" Target="https://biblio-online.ru/bcode/438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2026-04-23T12:00:11+03:00</dcterms:created>
  <dcterms:modified xsi:type="dcterms:W3CDTF">2026-04-23T12:00:11+03:00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