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финансов, финансового права, экономики и бухгалтерского учета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ИНКЛЮЗИВНОЙ КУЛЬТУРЫ И ПРОФЕССИОНАЛЬНОЙ ЭТИКИ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здоровья;</w:t>
            </w:r>
          </w:p>
          <w:p/>
          <w:p>
            <w:pPr/>
            <w:r>
              <w:rPr/>
              <w:t xml:space="preserve">УК-9.2. Планирует и осуществляет профессиональную деятельность с лицами с ограниченными возможностями здоровья;</w:t>
            </w:r>
          </w:p>
          <w:p/>
          <w:p>
            <w:pPr/>
            <w:r>
              <w:rPr/>
              <w:t xml:space="preserve">УК-9.3. Взаимодействует с людьми с ограниченными возможностями здоровья в социальной и профессиональной сферах.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инклюзивной культуры и профессиональной этики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«инклюзивное образование»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 (далее дети с ОВЗ).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обучения и воспитания детей с ОВЗ средствами инклюзивного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Инклюзия: исторические корни, современная система и основные принципы инклюзивного образования. Нормативно-правовая база обучения и воспитания.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детей с ограниченными возможностями здоровья. Дефект сенсорный, интеллектуальный, комплексный.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дефекта. Первично обусловленные нарушения, вторичные отклонения в развитии.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психолого-педагогического сопровождения инклюзивного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&amp;quot;Исторические корни инклюзивного образования&amp;quot;.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&amp;quot;Система выявления детей с ОВЗ. Методы и приемы диагностики нарушений психофизического и речевого развития&amp;quot;.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&amp;amp;quot;Особенности детей с ограниченными возможностями здоровья. Дефект сенсорный, интеллектуальный, комплексный&amp;amp;quot;.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&amp;quot;Методы и приемы диагностики нарушений психофизического и речевого развития&amp;quot;.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&amp;quot;Создание адаптивной образовательной среды&amp;quot;.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&amp;quot;Составление индивидуальных программ обучения&amp;quot;.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тему &amp;amp;quot;Создание адаптивной образовательной среды&amp;amp;quot;.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литературу. Подготовить сообщения, презентации. Представить информацию в виде таблиц, схем.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и практические занятия проводятся на основе применения технологии проблемного обучения, ИКТ.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Инклюзивное образование в России и за рубежом: история, реалии и перспективы</w:t>
      </w:r>
    </w:p>
    <w:p>
      <w:pPr>
        <w:numPr>
          <w:ilvl w:val="0"/>
          <w:numId w:val="1"/>
        </w:numPr>
      </w:pPr>
      <w:r>
        <w:rPr/>
        <w:t xml:space="preserve">Принципы инклюзивного образования. Общая характеристики. </w:t>
      </w:r>
      <w:r>
        <w:rPr/>
        <w:t xml:space="preserve">Привести примеры.</w:t>
      </w:r>
    </w:p>
    <w:p>
      <w:pPr>
        <w:numPr>
          <w:ilvl w:val="0"/>
          <w:numId w:val="1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1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1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1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пространстве.</w:t>
      </w:r>
    </w:p>
    <w:p>
      <w:pPr>
        <w:numPr>
          <w:ilvl w:val="0"/>
          <w:numId w:val="1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1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/>
      <w:r>
        <w:rPr/>
        <w:t xml:space="preserve">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/>
      <w:r>
        <w:rPr>
          <w:b w:val="1"/>
          <w:bCs w:val="1"/>
        </w:rPr>
        <w:t xml:space="preserve">Критерии оценивания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Дескрипторы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Раскрытие проблемы</w:t>
            </w:r>
          </w:p>
        </w:tc>
        <w:tc>
          <w:tcPr>
            <w:noWrap/>
          </w:tcPr>
          <w:p>
            <w:pPr/>
            <w:r>
              <w:rPr/>
              <w:t xml:space="preserve">Проблема не раскрыта.</w:t>
            </w:r>
          </w:p>
          <w:p>
            <w:pPr/>
            <w:r>
              <w:rPr/>
              <w:t xml:space="preserve">Отсутствуют выводы.</w:t>
            </w:r>
          </w:p>
        </w:tc>
        <w:tc>
          <w:tcPr>
            <w:noWrap/>
          </w:tcPr>
          <w:p>
            <w:pPr/>
            <w:r>
              <w:rPr/>
              <w:t xml:space="preserve">Проблема раскрыта не полностью.</w:t>
            </w:r>
          </w:p>
          <w:p>
            <w:pPr/>
            <w:r>
              <w:rPr/>
              <w:t xml:space="preserve">Выводы не сделаны и/или выводы не обоснованы.</w:t>
            </w:r>
          </w:p>
        </w:tc>
        <w:tc>
          <w:tcPr>
            <w:noWrap/>
          </w:tcPr>
          <w:p>
            <w:pPr/>
            <w:r>
              <w:rPr/>
              <w:t xml:space="preserve">Проблема раскрыта. Проведен анализ проблемы без привлечения дополнительной литературы.</w:t>
            </w:r>
          </w:p>
          <w:p>
            <w:pPr/>
            <w:r>
              <w:rPr/>
              <w:t xml:space="preserve">Не все выводы сделаны и/или обоснованы .</w:t>
            </w:r>
          </w:p>
        </w:tc>
        <w:tc>
          <w:tcPr>
            <w:noWrap/>
          </w:tcPr>
          <w:p>
            <w:pPr/>
            <w:r>
              <w:rPr/>
              <w:t xml:space="preserve">Проблема раскрыта полностью. Проведен анализ проблемы с привлечением дополнительной литературы.</w:t>
            </w:r>
          </w:p>
          <w:p>
            <w:pPr/>
            <w:r>
              <w:rPr/>
              <w:t xml:space="preserve">Выводы обоснованы.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Представление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логически не связана.</w:t>
            </w:r>
          </w:p>
          <w:p>
            <w:pPr/>
            <w:r>
              <w:rPr/>
              <w:t xml:space="preserve">Не использованы профессиональные термины.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не систематизирована и/или не последовательна.</w:t>
            </w:r>
          </w:p>
          <w:p>
            <w:pPr/>
            <w:r>
              <w:rPr/>
              <w:t xml:space="preserve">Использован 1-2 профессиональный термин.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систематизирована и последовательна.</w:t>
            </w:r>
          </w:p>
          <w:p>
            <w:pPr/>
            <w:r>
              <w:rPr/>
              <w:t xml:space="preserve">Использовано более 2 профессиональных терминов.</w:t>
            </w:r>
          </w:p>
        </w:tc>
        <w:tc>
          <w:tcPr>
            <w:noWrap/>
          </w:tcPr>
          <w:p>
            <w:pPr/>
            <w:r>
              <w:rPr/>
              <w:t xml:space="preserve">Представляемая информация систематизирована, последовательна и логически связана.</w:t>
            </w:r>
          </w:p>
          <w:p>
            <w:pPr/>
            <w:r>
              <w:rPr/>
              <w:t xml:space="preserve">Использовано более 5 профессиональных терминов.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Оформление</w:t>
            </w:r>
          </w:p>
        </w:tc>
        <w:tc>
          <w:tcPr>
            <w:noWrap/>
          </w:tcPr>
          <w:p>
            <w:pPr/>
            <w:r>
              <w:rPr/>
              <w:t xml:space="preserve">Не 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).</w:t>
            </w:r>
          </w:p>
          <w:p>
            <w:pPr/>
            <w:r>
              <w:rPr/>
              <w:t xml:space="preserve">Больше 4 ошибок в представляемой информации.</w:t>
            </w:r>
          </w:p>
        </w:tc>
        <w:tc>
          <w:tcPr>
            <w:noWrap/>
          </w:tcPr>
          <w:p>
            <w:pPr/>
            <w:r>
              <w:rPr/>
              <w:t xml:space="preserve">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 частично.</w:t>
            </w:r>
          </w:p>
          <w:p>
            <w:pPr/>
            <w:r>
              <w:rPr/>
              <w:t xml:space="preserve">3-4 ошибки в представляемой информации.</w:t>
            </w:r>
          </w:p>
        </w:tc>
        <w:tc>
          <w:tcPr>
            <w:noWrap/>
          </w:tcPr>
          <w:p>
            <w:pPr/>
            <w:r>
              <w:rPr/>
              <w:t xml:space="preserve">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).</w:t>
            </w:r>
          </w:p>
          <w:p>
            <w:pPr/>
            <w:r>
              <w:rPr/>
              <w:t xml:space="preserve">Не более2 ошибок в представляемой информации.</w:t>
            </w:r>
          </w:p>
        </w:tc>
        <w:tc>
          <w:tcPr>
            <w:noWrap/>
          </w:tcPr>
          <w:p>
            <w:pPr/>
            <w:r>
              <w:rPr/>
              <w:t xml:space="preserve">Широко использованы информационные технологии (</w:t>
            </w:r>
            <w:r>
              <w:rPr/>
              <w:t xml:space="preserve">PowerPoint</w:t>
            </w:r>
            <w:r>
              <w:rPr/>
              <w:t xml:space="preserve">).</w:t>
            </w:r>
          </w:p>
          <w:p>
            <w:pPr/>
            <w:r>
              <w:rPr/>
              <w:t xml:space="preserve">Отсутствуют ошибки в представляемой информации.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Ответы на вопросы</w:t>
            </w:r>
          </w:p>
        </w:tc>
        <w:tc>
          <w:tcPr>
            <w:noWrap/>
          </w:tcPr>
          <w:p>
            <w:pPr/>
            <w:r>
              <w:rPr/>
              <w:t xml:space="preserve">Нет ответов на вопросы.</w:t>
            </w:r>
          </w:p>
        </w:tc>
        <w:tc>
          <w:tcPr>
            <w:noWrap/>
          </w:tcPr>
          <w:p>
            <w:pPr/>
            <w:r>
              <w:rPr/>
              <w:t xml:space="preserve">Только ответы на элементарные вопросы.</w:t>
            </w:r>
          </w:p>
        </w:tc>
        <w:tc>
          <w:tcPr>
            <w:noWrap/>
          </w:tcPr>
          <w:p>
            <w:pPr/>
            <w:r>
              <w:rPr/>
              <w:t xml:space="preserve">Ответы на вопросы полные и/или частично полные.</w:t>
            </w:r>
          </w:p>
        </w:tc>
        <w:tc>
          <w:tcPr>
            <w:noWrap/>
          </w:tcPr>
          <w:p>
            <w:pPr/>
            <w:r>
              <w:rPr/>
              <w:t xml:space="preserve">Ответы на вопросы полные с привидением примеров и/или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2"/>
        </w:numPr>
      </w:pPr>
      <w:r>
        <w:rPr/>
        <w:t xml:space="preserve">Инклюзивное образование в России и за рубежом: история, реалии и перспективы.</w:t>
      </w:r>
    </w:p>
    <w:p>
      <w:pPr>
        <w:numPr>
          <w:ilvl w:val="0"/>
          <w:numId w:val="2"/>
        </w:numPr>
      </w:pPr>
      <w:r>
        <w:rPr/>
        <w:t xml:space="preserve">Принципы инклюзивного образования. Общая характеристики. </w:t>
      </w:r>
      <w:r>
        <w:rPr/>
        <w:t xml:space="preserve">Привести примеры.</w:t>
      </w:r>
    </w:p>
    <w:p>
      <w:pPr>
        <w:numPr>
          <w:ilvl w:val="0"/>
          <w:numId w:val="2"/>
        </w:numPr>
      </w:pPr>
      <w:r>
        <w:rPr/>
        <w:t xml:space="preserve">Исторические и социокультурные предпосылки для перехода к инклюзивному образованию.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США.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Финляндии.</w:t>
      </w:r>
    </w:p>
    <w:p>
      <w:pPr>
        <w:numPr>
          <w:ilvl w:val="0"/>
          <w:numId w:val="2"/>
        </w:numPr>
      </w:pPr>
      <w:r>
        <w:rPr/>
        <w:t xml:space="preserve">Реализация инклюзивного образования в Англии, Германии.</w:t>
      </w:r>
    </w:p>
    <w:p>
      <w:pPr>
        <w:numPr>
          <w:ilvl w:val="0"/>
          <w:numId w:val="2"/>
        </w:numPr>
      </w:pPr>
      <w:r>
        <w:rPr/>
        <w:t xml:space="preserve">Российская и региональная нормативно - правовая база развития вариативных форм специального образования детей с ОВЗ.</w:t>
      </w:r>
    </w:p>
    <w:p>
      <w:pPr>
        <w:numPr>
          <w:ilvl w:val="0"/>
          <w:numId w:val="2"/>
        </w:numPr>
      </w:pPr>
      <w:r>
        <w:rPr/>
        <w:t xml:space="preserve">Вариативные модели образования детей с ОВЗ в условиях инклюзивной практики.</w:t>
      </w:r>
    </w:p>
    <w:p>
      <w:pPr>
        <w:numPr>
          <w:ilvl w:val="0"/>
          <w:numId w:val="2"/>
        </w:numPr>
      </w:pPr>
      <w:r>
        <w:rPr/>
        <w:t xml:space="preserve">Региональные системы обучения и социализации детей с ограниченными возможностями здоровья в инклюзивном образовательном пространстве (на примере Республики Карелия.</w:t>
      </w:r>
    </w:p>
    <w:p>
      <w:pPr>
        <w:numPr>
          <w:ilvl w:val="0"/>
          <w:numId w:val="2"/>
        </w:numPr>
      </w:pPr>
      <w:r>
        <w:rPr/>
        <w:t xml:space="preserve">Условия, обеспечивающие специальные образовательные потребности детей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слуха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нарушением зрения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ЗПР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Психолого - педагогическое сопровождение детей с интеллектуальным недоразвитием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 Психолого - педагогическое сопровождение детей с нарушением опорно - двигательного аппарата в процессе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Понятие о сложной структуре дефекта.</w:t>
      </w:r>
    </w:p>
    <w:p>
      <w:pPr>
        <w:numPr>
          <w:ilvl w:val="0"/>
          <w:numId w:val="2"/>
        </w:numPr>
      </w:pPr>
      <w:r>
        <w:rPr/>
        <w:t xml:space="preserve">Клинико-психологическая характеристика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Организация тьюторского сопровождения инклюзивной практики.</w:t>
      </w:r>
    </w:p>
    <w:p>
      <w:pPr>
        <w:numPr>
          <w:ilvl w:val="0"/>
          <w:numId w:val="2"/>
        </w:numPr>
      </w:pPr>
      <w:r>
        <w:rPr/>
        <w:t xml:space="preserve">Психологическое сопровождение родителей, воспитывающих детей с ОВЗ, в условиях инклюзивного образования.</w:t>
      </w:r>
    </w:p>
    <w:p>
      <w:pPr>
        <w:numPr>
          <w:ilvl w:val="0"/>
          <w:numId w:val="2"/>
        </w:numPr>
      </w:pPr>
      <w:r>
        <w:rPr/>
        <w:t xml:space="preserve">Междисциплинарное взаимодействие специалистов в организации психолого-педагогического сопровождения особого ребенка в инклюзивном образовательном пространстве.</w:t>
      </w:r>
    </w:p>
    <w:p>
      <w:pPr>
        <w:numPr>
          <w:ilvl w:val="0"/>
          <w:numId w:val="2"/>
        </w:numPr>
      </w:pPr>
      <w:r>
        <w:rPr/>
        <w:t xml:space="preserve">Нормативно - правовое обеспечение инклюзивного образования лиц с ОВЗ в России.</w:t>
      </w:r>
    </w:p>
    <w:p>
      <w:pPr>
        <w:numPr>
          <w:ilvl w:val="0"/>
          <w:numId w:val="2"/>
        </w:numPr>
      </w:pPr>
      <w:r>
        <w:rPr/>
        <w:t xml:space="preserve">Деятельность специалиста по инклюзии (координатор) в образовательном учреждении.</w:t>
      </w:r>
    </w:p>
    <w:p>
      <w:pPr>
        <w:numPr>
          <w:ilvl w:val="0"/>
          <w:numId w:val="2"/>
        </w:numPr>
      </w:pPr>
      <w:r>
        <w:rPr/>
        <w:t xml:space="preserve">Диагностико-консультативная работа с детьми с ОВЗ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Служба психолого-педагогического сопровождения в условиях инклюзивного обучения.</w:t>
      </w:r>
    </w:p>
    <w:p>
      <w:pPr>
        <w:numPr>
          <w:ilvl w:val="0"/>
          <w:numId w:val="2"/>
        </w:numPr>
      </w:pPr>
      <w:r>
        <w:rPr/>
        <w:t xml:space="preserve">Инклюзивное и специально образование - проблемы и перспективы.</w:t>
      </w:r>
    </w:p>
    <w:p>
      <w:pPr/>
      <w:r>
        <w:rPr>
          <w:b w:val="1"/>
          <w:bCs w:val="1"/>
        </w:rPr>
        <w:t xml:space="preserve">Критерии оценивания</w:t>
      </w:r>
    </w:p>
    <w:p>
      <w:pPr/>
      <w:r>
        <w:rPr>
          <w:b w:val="1"/>
          <w:bCs w:val="1"/>
        </w:rPr>
        <w:t xml:space="preserve">“Зачтено”</w:t>
      </w:r>
      <w:r>
        <w:rPr/>
        <w:t xml:space="preserve"> - студент логично выстраивает ответ на теоретический вопрос, обнаруживает ярко выраженную субъектную позицию и свободно оперирует знанием современных психолого-педагогических теорий и концепций, демонстрирует умение рассматривать проблему в общем контексте исторического подхода, умение сравнивать и оценивать различные научные подходы, выделять неизученные аспекты, возникающие противоречия, перспективы развития. Студент свободно ведет диалог с экзаменатором пользуясь современной научной лексикой.</w:t>
      </w:r>
    </w:p>
    <w:p>
      <w:pPr/>
      <w:r>
        <w:rPr>
          <w:b w:val="1"/>
          <w:bCs w:val="1"/>
        </w:rPr>
        <w:t xml:space="preserve">“Не зачтено”</w:t>
      </w:r>
      <w:r>
        <w:rPr/>
        <w:t xml:space="preserve"> – ответ на теоретический вопрос не выстроен логично, студент не владеет знанием современных психолого-педагогических теорий и концепций, суждения отличаются поверхностностью, слабой аргументацией. Отсутствует понимание своеобразия дошкольного периода, психологических особенностей и механизмов развития ребенка. Научное обоснование проблем подменяется рассуждениями житейского плана, в речи преобладает бытовая лексика, наблюдаются значительные неточности в использовании научной терминологии.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Приступая к изучению учебной дисциплины, студенты должны ознакомиться с учебной программой дисциплины, литературой по предмету, завести тетрадь для конспектирования лекций и для работ на практических занятиях.</w:t>
      </w:r>
    </w:p>
    <w:p>
      <w:pPr/>
      <w:r>
        <w:rPr/>
        <w:t xml:space="preserve">В ходе лекционных занятий рекомендуется вести конспектирование материала, обращать особое внимание на формулировки, терминологию, научные выводы и рекомендации. Конспект лекции пишется кратко, схематично, необходимо последовательно фиксировать основные положения, выводы, формулировки, обобщения. В тексте лекции необходимо помечать важные мысли, выделять ключевые слова, термины (можно использовать цветные маркеры или текстовыделители).</w:t>
      </w:r>
    </w:p>
    <w:p>
      <w:pPr/>
      <w:r>
        <w:rPr/>
        <w:t xml:space="preserve">Незнакомые или новые термины и понятия должны быть усвоены через определения, взятые в энциклопедиях, словарях, справочниках. Можно составлять опорные схемы или опорные конспекты по материалам лекций.</w:t>
      </w:r>
    </w:p>
    <w:p>
      <w:pPr/>
      <w:r>
        <w:rPr/>
        <w:t xml:space="preserve">В ходе подготовки к семинарским занятиям необходимо ознакомиться с планами семинарских занятий,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практическом занятии.</w:t>
      </w:r>
    </w:p>
    <w:p>
      <w:pPr/>
      <w:r>
        <w:rPr/>
        <w:t xml:space="preserve">При подготовке ответов на вопросы для обсуждения на семинарском занятии рекомендуется проработать конспект лекции, подготовить ответы к контрольным вопросам, просмотреть рекомендуемую литературу. Возможно составление аннотаций к прочитанным литературным источникам и др. При подготовке к зачету необходимо ориентироваться на конспекты лекций, материалы самостоятельной работы и практических занятий, рекомендуемую литературу и др.</w:t>
      </w:r>
    </w:p>
    <w:p>
      <w:pPr/>
      <w:r>
        <w:rPr/>
        <w:t xml:space="preserve">Каждый студент на зачете выступает с презентацией сообщения, демонстрируя собственные умения составить текст выступления, представить его аудитории (в том числе с использованием мультимедийной презентации), ответить на вопросы слушателей.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Компетентностные задачи дисциплины предполагают использование современных образовательных технологий, направленных на активизацию творческого потенциала студентов, формирование готовности к творческой педагогической деятельности. Эти задачи позволяют вырабатывать способность выбирать и использовать оптимальные методы и приемы обучения предметно-практической деятельности, наиболее полно обеспечивающие эффективность учебной деятельности.</w:t>
      </w:r>
    </w:p>
    <w:p>
      <w:pPr/>
      <w:r>
        <w:rPr/>
        <w:t xml:space="preserve">Построение процесса обучения базируется на характерных особенностях составляющих учебных дисциплин. Это позволяет студентам постепенно овладевать творческим отношением к изучаемой дисциплине, избегать стереотипов, развивать самостоятельное творчество в рамках изучаемых тем.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Нигматов, З.Г. Инклюзивное образование: история, теория, технология / З.Г.Нигматов, Д.З.</w:t>
      </w:r>
      <w:r>
        <w:rPr/>
        <w:t xml:space="preserve"> </w:t>
      </w:r>
      <w:r>
        <w:rPr/>
        <w:t xml:space="preserve">Ахметова, Т.А.</w:t>
      </w:r>
      <w:r>
        <w:rPr/>
        <w:t xml:space="preserve"> </w:t>
      </w:r>
      <w:r>
        <w:rPr/>
        <w:t xml:space="preserve">Челнокова ; Институт экономики, управления и права (г. Казань), Кафедра теоретической и инклюзивной педагогики. – Казань : Познание, 2014. – 220 с. : табл. – (Педагогика, психология и технологии инклюзивного образования).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http://biblioclub.ru/index.php?page=book&amp;id=257842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978-5-8399-0492-7. – Текст : электронный</w:t>
      </w:r>
    </w:p>
    <w:p>
      <w:pPr>
        <w:numPr>
          <w:ilvl w:val="0"/>
          <w:numId w:val="3"/>
        </w:numPr>
      </w:pPr>
      <w:r>
        <w:rPr/>
        <w:t xml:space="preserve">Подольская, О.А. Инклюзивное образование лиц с ограниченными возможностями здоровья / О.А.Подольская. – Москва ; Берлин : Директ-Медиа, 2017. – 57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http://biblioclub.ru/index.php?page=book&amp;id=477607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978-5-4475-8971-4. – </w:t>
      </w:r>
      <w:r>
        <w:rPr/>
        <w:t xml:space="preserve">DOI</w:t>
      </w:r>
      <w:r>
        <w:rPr/>
        <w:t xml:space="preserve">23681/477607. – Текст : электронный.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Подольская, О.А. Теория и практика инклюзивного образования / О.А.Подольская, И.В.</w:t>
      </w:r>
      <w:r>
        <w:rPr/>
        <w:t xml:space="preserve"> </w:t>
      </w:r>
      <w:r>
        <w:rPr/>
        <w:t xml:space="preserve">Яковлева. – Москва ; Берлин : Директ-Медиа, 2018. – 202 с.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http://biblioclub.ru/index.php?page=book&amp;id=494762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978-5-4475-2780-8. – </w:t>
      </w:r>
      <w:r>
        <w:rPr/>
        <w:t xml:space="preserve">DOI</w:t>
      </w:r>
      <w:r>
        <w:rPr/>
        <w:t xml:space="preserve">23681/494762. – Текст : электронный.</w:t>
      </w:r>
      <w:r>
        <w:rPr/>
        <w:t xml:space="preserve"> </w:t>
      </w:r>
    </w:p>
    <w:p>
      <w:pPr/>
      <w:r>
        <w:rPr/>
        <w:t xml:space="preserve">Педагогика и психология инклюзивного образования / Д.З.Ахметова, З.Г. Нигматов, Т.А. Челнокова и др. ; под ред. Д.З. Ахметовой ; Институт экономики, управления и права (г. Казань), Кафедра теоретической и инклюзивной педагогики. – Казань : Познание, 2013. – 204 с. : ил., табл. – Режим доступа: по подписке. – URL: </w:t>
      </w:r>
      <w:hyperlink r:id="rId10" w:history="1">
        <w:r>
          <w:rPr/>
          <w:t xml:space="preserve">http://biblioclub.ru/index.php?page=book&amp;id=257980</w:t>
        </w:r>
      </w:hyperlink>
      <w:r>
        <w:rPr/>
        <w:t xml:space="preserve"> – Библиогр. в кн.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Гончарова, В.Г. 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 / В.Г.Гончарова, В.Г.</w:t>
      </w:r>
      <w:r>
        <w:rPr/>
        <w:t xml:space="preserve"> </w:t>
      </w:r>
      <w:r>
        <w:rPr/>
        <w:t xml:space="preserve">Подопригора, С.И.</w:t>
      </w:r>
      <w:r>
        <w:rPr/>
        <w:t xml:space="preserve"> </w:t>
      </w:r>
      <w:r>
        <w:rPr/>
        <w:t xml:space="preserve">Гончарова ; Министерство образования и науки Российской Федерации, Сибирский Федеральный университет. – Красноярск : Сибирский федеральный университет, 2014. – 248 с. :табл,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http://biblioclub.ru/index.php?page=book&amp;id=435603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978-5-7638-3133-7. – Текст : электронный.</w:t>
      </w:r>
    </w:p>
    <w:p>
      <w:pPr>
        <w:numPr>
          <w:ilvl w:val="0"/>
          <w:numId w:val="4"/>
        </w:numPr>
      </w:pPr>
      <w:r>
        <w:rPr/>
        <w:t xml:space="preserve">Подольская, О.А. Тьюторское сопровождение лиц с ограниченными возможностями здоровья в условиях инклюзивного образования / О.А.Подольская, И.В.</w:t>
      </w:r>
      <w:r>
        <w:rPr/>
        <w:t xml:space="preserve"> </w:t>
      </w:r>
      <w:r>
        <w:rPr/>
        <w:t xml:space="preserve">Яковлева. – Москва ; Берлин : Директ-Медиа, 2019. – 79 с. :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http://biblioclub.ru/index.php?page=book&amp;id=500388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978-5-4475-9989-8. – Текст : электронный.</w:t>
      </w:r>
    </w:p>
    <w:p>
      <w:pPr>
        <w:numPr>
          <w:ilvl w:val="0"/>
          <w:numId w:val="4"/>
        </w:numPr>
      </w:pPr>
      <w:r>
        <w:rPr/>
        <w:t xml:space="preserve">Пузанов, Б.П. Социальная адаптация, реабилитация и обучение детей с нарушениями интеллектуального развития: учебное пособие для вузов : [16+] / Б.П.Пузанов. – Москва :Владос, 2017. – 89 с. : ил. – (Специальное инклюзивное образование).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3" w:history="1">
        <w:r>
          <w:rPr/>
          <w:t xml:space="preserve">http://biblioclub.ru/index.php?page=book&amp;id=486127</w:t>
        </w:r>
      </w:hyperlink>
      <w:r>
        <w:rPr/>
        <w:t xml:space="preserve"> </w:t>
      </w:r>
      <w:r>
        <w:rPr/>
        <w:t xml:space="preserve"> – Библиогр. в кн. – </w:t>
      </w:r>
      <w:r>
        <w:rPr/>
        <w:t xml:space="preserve">ISBN</w:t>
      </w:r>
      <w:r>
        <w:rPr/>
        <w:t xml:space="preserve"> 978-5-9500674-6-4. – Текст : электронный.</w:t>
      </w:r>
    </w:p>
    <w:p>
      <w:pPr/>
      <w:r>
        <w:rPr/>
        <w:t xml:space="preserve">Телина, И.А. Социально-педагогическая реабилитация детей-инвалидов / И.А.Телина ; науч. ред. В. Синенко. – 2-е изд., стер. – Москва : Издательство «Флинта», 2014. – 156 с. : ил. – Режим доступа: по подписке. – URL: </w:t>
      </w:r>
      <w:hyperlink r:id="rId14" w:history="1">
        <w:r>
          <w:rPr/>
          <w:t xml:space="preserve">http://biblioclub.ru/index.php?page=book&amp;id=363654</w:t>
        </w:r>
      </w:hyperlink>
      <w:r>
        <w:rPr/>
        <w:t xml:space="preserve">  – Библиогр. в кн. – ISBN 978-5-9765-1952-7.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 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5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Официальный сайт Министерства образования и науки [Электронный ресурс]. – Режим доступа: </w:t>
      </w:r>
      <w:hyperlink r:id="rId18" w:history="1">
        <w:r>
          <w:rPr/>
          <w:t xml:space="preserve">https://minobrnauki.gov.ru/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Электронно-библиотечная система ЛАНЬ </w:t>
      </w:r>
      <w:hyperlink r:id="rId19" w:history="1">
        <w:r>
          <w:rPr/>
          <w:t xml:space="preserve">https://e.lanbook.com/</w:t>
        </w:r>
      </w:hyperlink>
    </w:p>
    <w:p>
      <w:pPr>
        <w:numPr>
          <w:ilvl w:val="0"/>
          <w:numId w:val="5"/>
        </w:numPr>
      </w:pPr>
      <w:r>
        <w:rPr/>
        <w:t xml:space="preserve">Электронно-библиотечная система ibooks.ru </w:t>
      </w:r>
      <w:hyperlink r:id="rId20" w:history="1">
        <w:r>
          <w:rPr/>
          <w:t xml:space="preserve">https://ibooks.ru/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ресурсы и услуги» </w:t>
      </w:r>
      <w:hyperlink r:id="rId21" w:history="1">
        <w:r>
          <w:rPr/>
          <w:t xml:space="preserve">http://library.petrsu.ru/resources-services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 "Основы инклюзивной культуры и профессиональной этики" по направлению подготовки специалитета 23.03.03 </w:t>
      </w:r>
      <w:r>
        <w:rPr/>
        <w:t xml:space="preserve">Эксплуатация транспортно-технологических машин и комплексов</w:t>
      </w:r>
      <w:r>
        <w:rPr/>
        <w:t xml:space="preserve"> размещена на образовательном портале ПетрГУ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46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9E7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A7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E5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D67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144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7842" TargetMode="External"/><Relationship Id="rId8" Type="http://schemas.openxmlformats.org/officeDocument/2006/relationships/hyperlink" Target="http://biblioclub.ru/index.php?page=book&amp;id=477607" TargetMode="External"/><Relationship Id="rId9" Type="http://schemas.openxmlformats.org/officeDocument/2006/relationships/hyperlink" Target="http://biblioclub.ru/index.php?page=book&amp;id=494762" TargetMode="External"/><Relationship Id="rId10" Type="http://schemas.openxmlformats.org/officeDocument/2006/relationships/hyperlink" Target="http://biblioclub.ru/index.php?page=book&amp;id=257980" TargetMode="External"/><Relationship Id="rId11" Type="http://schemas.openxmlformats.org/officeDocument/2006/relationships/hyperlink" Target="http://biblioclub.ru/index.php?page=book&amp;id=435603" TargetMode="External"/><Relationship Id="rId12" Type="http://schemas.openxmlformats.org/officeDocument/2006/relationships/hyperlink" Target="http://biblioclub.ru/index.php?page=book&amp;id=500388" TargetMode="External"/><Relationship Id="rId13" Type="http://schemas.openxmlformats.org/officeDocument/2006/relationships/hyperlink" Target="http://biblioclub.ru/index.php?page=book&amp;id=486127" TargetMode="External"/><Relationship Id="rId14" Type="http://schemas.openxmlformats.org/officeDocument/2006/relationships/hyperlink" Target="http://biblioclub.ru/index.php?page=book&amp;id=363654" TargetMode="External"/><Relationship Id="rId15" Type="http://schemas.openxmlformats.org/officeDocument/2006/relationships/hyperlink" Target="http://elibrary.karelia.ru/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/" TargetMode="External"/><Relationship Id="rId18" Type="http://schemas.openxmlformats.org/officeDocument/2006/relationships/hyperlink" Target="https://minobrnauki.gov.ru/" TargetMode="External"/><Relationship Id="rId19" Type="http://schemas.openxmlformats.org/officeDocument/2006/relationships/hyperlink" Target="https://e.lanbook.com/" TargetMode="External"/><Relationship Id="rId20" Type="http://schemas.openxmlformats.org/officeDocument/2006/relationships/hyperlink" Target="https://ibooks.ru/" TargetMode="External"/><Relationship Id="rId21" Type="http://schemas.openxmlformats.org/officeDocument/2006/relationships/hyperlink" Target="http://library.petrsu.ru/resources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2026-04-21T06:19:56+03:00</dcterms:created>
  <dcterms:modified xsi:type="dcterms:W3CDTF">2026-04-21T06:19:56+03:00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