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И КОМПЬЮТЕРНАЯ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Логинов Дмитрий Владимирович, доцент, кафедра физики твердого тела; преподаватель, Центр образовательных программ топ-уровня в сфере информационных технологий Петрозаводского государственного университета; инженер-программист, Центр производственного и технологического оборудования; руководитель лаборатории, лаборатория теоретического и прикладного материаловедения,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(в том числе ГИС), 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и компьютерная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Инженерная 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Компьютерная 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компьютерной графики.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векторная графика. Пиксель. История средств визуализации. Обработка и распознавание изображений. Современный уровень компьютерной графики: САПР, ГИС, 2D и 3D, системы виртуальной реальности, научная графика, системы видеомонтажа.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Цвет в компьютерной графике. Восприятие света и цвета глазом человека. Цветовые модели компьютерной графики (RGB, CMY[K], YCbCr, HSV, HLS, L*a*b*), цветовые диаграммы.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Аппаратные устройства компьютерной графики.  Видеоадаптеры. Эволюция видеосистем персональных компьютеров. Видеостандарты EGA, VGA, SVGA - особенности устройства. Программирование видеокарт VGA и SVGA (режимы чтения, записи, кодирование цвета, палитра, адресация). Современные видеоадаптеры (графические процессоры с 3D-ускорителем, шина AGP). Видеопамять.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различных типов растровых мониторов и иных устройств растрового графического вывода информации. Технологии цветной печати и улучшения качества изображения. Методы программного улучшения качества растровых изображений: антиалиасинг, дизеринг.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Аффинные преобразования координат и объектов на плоскости и в пространстве. Мировые и экранные координаты. Виды проецирования (аксонометрическая и перспективная проекции). Преобразования Эйлера. Однородные и нормализованные координаты. Матричная запись преобразований.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проецирования при создании стереоизображений. Способы восстановления 3D изображения из стереоизображений. Алгоритмы создания стереограмм.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вывода прямой линии. Суть алгоритма Брезенхейма и примеры его реализации. Алгоритм вывода эллипса и окружности.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закрашивания (рекурсивный, волновой, линейный, на основе математического описания контура).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вывода толстой и пунктирной линий. Стиль заполнения, текстура, кисть. Фракталы (общие сведения и пример алгоритма рисования).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форматов графических файлов.  Растровые и векторные форматы файлов. Структура файлов растровых форматов (PCX, BMP, Targa). Простейший алгоритм сжатия (RLE).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графических файлов, используемых в сети Интернет (GIF, JPEG, PNG). Основы эффективных методов сжатия (LZW, сжатие с потерями). в) Способ представления данных в векторных форматах файлов (PS, WMF, DWG).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Программы для САПР. Основные понятия, принципы работы и интерфейс системы AutoCAD.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Конструкторская документация и её оформление. Стандарты оформления чертежей (ЕСКД). Правила изображения предметов - виды, разрезы, сечения. Нанесение размеров. Изображение многогранников. Проекции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рабочей документации в системе AutoCAD. Подготовка рабочей среды и создание чертежа-прототипа. Средства черчения. Средства редактирования чертежей. Создание твёрдой копии чертежа.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Трёхмерное моделирование в среде AutoCAD. Просмотр объектов в трёхмерном пространстве. Средства редактирования трёхмерных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и создание  изображений. Основы работы с графическим редактором Gimp. Инструменты, панели. Вырезание, склеивание, трансформация. Слои, маски. Шрифты, свойства слоя.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NanoCad 10 Plus. Введение в CAD-проектирование (язык), особенности ввода команд, возможности пакета. Изучение примеров. Задание заключается в разработке двух проектов. Первый - создание чертежа изделия в нескольких проекциях с сечениями в соответствии с правилами технического черчения. Второй - создание трёхмерного эскизного чертежа заданного узла и чертежей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Компас 3D LTE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</w:t>
      </w:r>
      <w:r>
        <w:rPr/>
        <w:t xml:space="preserve"> </w:t>
      </w:r>
      <w:r>
        <w:rPr/>
        <w:t xml:space="preserve"> практических занятиях. Практические занятия проводятся в форме семинар-конференция, где предоставляется возможность каждому учащемуся принять участие в дискуссии, задавать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содержит 10 заданий. Каждое задание имеет </w:t>
      </w:r>
      <w:r>
        <w:rPr>
          <w:b w:val="1"/>
          <w:bCs w:val="1"/>
        </w:rPr>
        <w:t xml:space="preserve">один </w:t>
      </w:r>
      <w:r>
        <w:rPr/>
        <w:t xml:space="preserve">или </w:t>
      </w:r>
      <w:r>
        <w:rPr>
          <w:b w:val="1"/>
          <w:bCs w:val="1"/>
        </w:rPr>
        <w:t xml:space="preserve">несколько </w:t>
      </w:r>
      <w:r>
        <w:rPr/>
        <w:t xml:space="preserve">вариантов ответа. В случае нескольких вариантов ответа, за каждый правильно указанный вариант начисляются баллы. Так за каждое задание можно получить от </w:t>
      </w:r>
      <w:r>
        <w:rPr>
          <w:b w:val="1"/>
          <w:bCs w:val="1"/>
        </w:rPr>
        <w:t xml:space="preserve">0</w:t>
      </w:r>
      <w:r>
        <w:rPr/>
        <w:t xml:space="preserve"> до </w:t>
      </w:r>
      <w:r>
        <w:rPr>
          <w:b w:val="1"/>
          <w:bCs w:val="1"/>
        </w:rPr>
        <w:t xml:space="preserve">5 баллов</w:t>
      </w:r>
      <w:r>
        <w:rPr/>
        <w:t xml:space="preserve">.</w:t>
      </w:r>
    </w:p>
    <w:p>
      <w:pPr/>
      <w:r>
        <w:rPr/>
        <w:t xml:space="preserve">Приведены примеры нескольких заданий.</w:t>
      </w:r>
    </w:p>
    <w:p>
      <w:pPr/>
      <w:r>
        <w:rPr/>
        <w:t xml:space="preserve">1) К текстовым конструкторским документам относятся …</w:t>
      </w:r>
    </w:p>
    <w:p>
      <w:pPr>
        <w:numPr>
          <w:ilvl w:val="0"/>
          <w:numId w:val="1"/>
        </w:numPr>
      </w:pPr>
      <w:r>
        <w:rPr/>
        <w:t xml:space="preserve">любые технические документы, содержащие текст;</w:t>
      </w:r>
    </w:p>
    <w:p>
      <w:pPr>
        <w:numPr>
          <w:ilvl w:val="0"/>
          <w:numId w:val="1"/>
        </w:numPr>
      </w:pPr>
      <w:r>
        <w:rPr/>
        <w:t xml:space="preserve">только чертежи, схемы, электронные модели;</w:t>
      </w:r>
    </w:p>
    <w:p>
      <w:pPr>
        <w:numPr>
          <w:ilvl w:val="0"/>
          <w:numId w:val="1"/>
        </w:numPr>
      </w:pPr>
      <w:r>
        <w:rPr/>
        <w:t xml:space="preserve">только паспорта, расчёты, технические условия, пояснительные записки, инструкции;</w:t>
      </w:r>
    </w:p>
    <w:p>
      <w:pPr>
        <w:numPr>
          <w:ilvl w:val="0"/>
          <w:numId w:val="1"/>
        </w:numPr>
      </w:pPr>
      <w:r>
        <w:rPr/>
        <w:t xml:space="preserve">паспорта, расчёты, технические условия, пояснительные за- писки, инструкции, таблицы, спецификации, ведомости.</w:t>
      </w:r>
    </w:p>
    <w:p>
      <w:pPr/>
      <w:r>
        <w:rPr/>
        <w:t xml:space="preserve"> </w:t>
      </w:r>
    </w:p>
    <w:p>
      <w:pPr/>
      <w:r>
        <w:rPr/>
        <w:t xml:space="preserve">2) Графический конструкторский документ – это …</w:t>
      </w:r>
    </w:p>
    <w:p>
      <w:pPr>
        <w:numPr>
          <w:ilvl w:val="0"/>
          <w:numId w:val="2"/>
        </w:numPr>
      </w:pPr>
      <w:r>
        <w:rPr/>
        <w:t xml:space="preserve">схема;</w:t>
      </w:r>
    </w:p>
    <w:p>
      <w:pPr>
        <w:numPr>
          <w:ilvl w:val="0"/>
          <w:numId w:val="2"/>
        </w:numPr>
      </w:pPr>
      <w:r>
        <w:rPr/>
        <w:t xml:space="preserve">расчёты;</w:t>
      </w:r>
    </w:p>
    <w:p>
      <w:pPr>
        <w:numPr>
          <w:ilvl w:val="0"/>
          <w:numId w:val="2"/>
        </w:numPr>
      </w:pPr>
      <w:r>
        <w:rPr/>
        <w:t xml:space="preserve">технические условия;</w:t>
      </w:r>
    </w:p>
    <w:p>
      <w:pPr>
        <w:numPr>
          <w:ilvl w:val="0"/>
          <w:numId w:val="2"/>
        </w:numPr>
      </w:pPr>
      <w:r>
        <w:rPr/>
        <w:t xml:space="preserve">спецификация.</w:t>
      </w:r>
    </w:p>
    <w:p>
      <w:pPr/>
      <w:r>
        <w:rPr/>
        <w:t xml:space="preserve"> </w:t>
      </w:r>
    </w:p>
    <w:p>
      <w:pPr/>
      <w:r>
        <w:rPr/>
        <w:t xml:space="preserve">3) Конструкторский документ, определяющий конструкцию изделия, взаимодействие его составных частей и поясняющий принцип работы изделия, называется ...</w:t>
      </w:r>
    </w:p>
    <w:p>
      <w:pPr>
        <w:numPr>
          <w:ilvl w:val="0"/>
          <w:numId w:val="3"/>
        </w:numPr>
      </w:pPr>
      <w:r>
        <w:rPr/>
        <w:t xml:space="preserve">чертежом общего вида;</w:t>
      </w:r>
    </w:p>
    <w:p>
      <w:pPr>
        <w:numPr>
          <w:ilvl w:val="0"/>
          <w:numId w:val="3"/>
        </w:numPr>
      </w:pPr>
      <w:r>
        <w:rPr/>
        <w:t xml:space="preserve">сборочным чертежом;</w:t>
      </w:r>
    </w:p>
    <w:p>
      <w:pPr>
        <w:numPr>
          <w:ilvl w:val="0"/>
          <w:numId w:val="3"/>
        </w:numPr>
      </w:pPr>
      <w:r>
        <w:rPr/>
        <w:t xml:space="preserve">рабочим чертежом;</w:t>
      </w:r>
    </w:p>
    <w:p>
      <w:pPr>
        <w:numPr>
          <w:ilvl w:val="0"/>
          <w:numId w:val="3"/>
        </w:numPr>
      </w:pPr>
      <w:r>
        <w:rPr/>
        <w:t xml:space="preserve">схемой.</w:t>
      </w:r>
    </w:p>
    <w:p>
      <w:pPr/>
      <w:r>
        <w:rPr/>
        <w:t xml:space="preserve"> </w:t>
      </w:r>
    </w:p>
    <w:p>
      <w:pPr/>
      <w:r>
        <w:rPr/>
        <w:t xml:space="preserve">4) Чертежом детали называют…</w:t>
      </w:r>
    </w:p>
    <w:p>
      <w:pPr>
        <w:numPr>
          <w:ilvl w:val="0"/>
          <w:numId w:val="4"/>
        </w:numPr>
      </w:pPr>
      <w:r>
        <w:rPr/>
        <w:t xml:space="preserve">любое изображение на листе бумаги;</w:t>
      </w:r>
    </w:p>
    <w:p>
      <w:pPr>
        <w:numPr>
          <w:ilvl w:val="0"/>
          <w:numId w:val="4"/>
        </w:numPr>
      </w:pPr>
      <w:r>
        <w:rPr/>
        <w:t xml:space="preserve">изображение детали на листе бумаги, выполненное с помощью линейки и циркуля;</w:t>
      </w:r>
    </w:p>
    <w:p>
      <w:pPr>
        <w:numPr>
          <w:ilvl w:val="0"/>
          <w:numId w:val="4"/>
        </w:numPr>
      </w:pPr>
      <w:r>
        <w:rPr/>
        <w:t xml:space="preserve">документ, содержащий изображение детали и другие данные, необходимые для её изготовления и контроля;</w:t>
      </w:r>
    </w:p>
    <w:p>
      <w:pPr>
        <w:numPr>
          <w:ilvl w:val="0"/>
          <w:numId w:val="4"/>
        </w:numPr>
      </w:pPr>
      <w:r>
        <w:rPr/>
        <w:t xml:space="preserve">изображение детали на листе бумаги, выполненное без применения чертёжных инструментов.</w:t>
      </w:r>
    </w:p>
    <w:p>
      <w:pPr>
        <w:numPr>
          <w:ilvl w:val="0"/>
          <w:numId w:val="4"/>
        </w:numPr>
      </w:pPr>
      <w:r>
        <w:rPr/>
        <w:t xml:space="preserve">Формат А3 верно оформлен на рисунках …</w:t>
      </w:r>
    </w:p>
    <w:p>
      <w:pPr/>
      <w:r>
        <w:rPr/>
        <w:t xml:space="preserve"> </w:t>
      </w:r>
      <w:r>
        <w:rPr/>
        <w:t xml:space="preserve">6) Толщина толстой сплошной основной линии должна быть в пределах…</w:t>
      </w:r>
    </w:p>
    <w:p>
      <w:pPr/>
      <w:r>
        <w:rPr/>
        <w:t xml:space="preserve"> </w:t>
      </w:r>
      <w:r>
        <w:rPr/>
        <w:t xml:space="preserve">1) 1,4 ‒ 2 мм; 2) 0,4 ‒ 1 мм; 3) 0,5 ‒ 1,4 мм; 4) 0,7 ‒ 1,5 мм</w:t>
      </w:r>
    </w:p>
    <w:p>
      <w:pPr/>
      <w:r>
        <w:rPr/>
        <w:t xml:space="preserve">7) Соответствие названий линий чертежа и их применения.</w:t>
      </w:r>
    </w:p>
    <w:p>
      <w:pPr/>
      <w:r>
        <w:rPr/>
        <w:t xml:space="preserve"> 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1) штриховая</w:t>
            </w:r>
          </w:p>
        </w:tc>
        <w:tc>
          <w:tcPr>
            <w:noWrap/>
          </w:tcPr>
          <w:p>
            <w:pPr/>
            <w:r>
              <w:rPr/>
              <w:t xml:space="preserve">А) линия видимого контура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штрихпунктирная тонкой</w:t>
            </w:r>
          </w:p>
        </w:tc>
        <w:tc>
          <w:tcPr>
            <w:noWrap/>
          </w:tcPr>
          <w:p>
            <w:pPr/>
            <w:r>
              <w:rPr/>
              <w:t xml:space="preserve">Б) линия невидимого контура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сплошной тонкой</w:t>
            </w:r>
          </w:p>
        </w:tc>
        <w:tc>
          <w:tcPr>
            <w:noWrap/>
          </w:tcPr>
          <w:p>
            <w:pPr/>
            <w:r>
              <w:rPr/>
              <w:t xml:space="preserve">В) линия осевая, симметрии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сплошная толстая</w:t>
            </w:r>
          </w:p>
        </w:tc>
        <w:tc>
          <w:tcPr>
            <w:noWrap/>
          </w:tcPr>
          <w:p>
            <w:pPr/>
            <w:r>
              <w:rPr/>
              <w:t xml:space="preserve">Г) выносная, размерная линия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8) Штрихпунктирные линии, применяемые в качестве центровых, следует заменять сплошными тонкими линиями, если диаметр окружности в изображении ...</w:t>
      </w:r>
    </w:p>
    <w:p>
      <w:pPr>
        <w:numPr>
          <w:ilvl w:val="0"/>
          <w:numId w:val="5"/>
        </w:numPr>
      </w:pPr>
      <w:r>
        <w:rPr/>
        <w:t xml:space="preserve">менее 12 мм;</w:t>
      </w:r>
    </w:p>
    <w:p>
      <w:pPr>
        <w:numPr>
          <w:ilvl w:val="0"/>
          <w:numId w:val="5"/>
        </w:numPr>
      </w:pPr>
      <w:r>
        <w:rPr/>
        <w:t xml:space="preserve">менее 15 мм;</w:t>
      </w:r>
    </w:p>
    <w:p>
      <w:pPr>
        <w:numPr>
          <w:ilvl w:val="0"/>
          <w:numId w:val="5"/>
        </w:numPr>
      </w:pPr>
      <w:r>
        <w:rPr/>
        <w:t xml:space="preserve">5–10 мм;</w:t>
      </w:r>
    </w:p>
    <w:p>
      <w:pPr>
        <w:numPr>
          <w:ilvl w:val="0"/>
          <w:numId w:val="5"/>
        </w:numPr>
      </w:pPr>
      <w:r>
        <w:rPr/>
        <w:t xml:space="preserve">более 12 мм.</w:t>
      </w:r>
    </w:p>
    <w:p>
      <w:pPr/>
      <w:r>
        <w:rPr/>
        <w:t xml:space="preserve"> </w:t>
      </w:r>
    </w:p>
    <w:p>
      <w:pPr/>
      <w:r>
        <w:rPr/>
        <w:t xml:space="preserve">9) Изображения и надписи должны занимать … поля на чертеже.</w:t>
      </w:r>
    </w:p>
    <w:p>
      <w:pPr>
        <w:numPr>
          <w:ilvl w:val="0"/>
          <w:numId w:val="6"/>
        </w:numPr>
      </w:pPr>
      <w:r>
        <w:rPr/>
        <w:t xml:space="preserve">50 %;</w:t>
      </w:r>
    </w:p>
    <w:p>
      <w:pPr>
        <w:numPr>
          <w:ilvl w:val="0"/>
          <w:numId w:val="6"/>
        </w:numPr>
      </w:pPr>
      <w:r>
        <w:rPr/>
        <w:t xml:space="preserve">75 %;</w:t>
      </w:r>
    </w:p>
    <w:p>
      <w:pPr>
        <w:numPr>
          <w:ilvl w:val="0"/>
          <w:numId w:val="6"/>
        </w:numPr>
      </w:pPr>
      <w:r>
        <w:rPr/>
        <w:t xml:space="preserve">100 %;</w:t>
      </w:r>
    </w:p>
    <w:p>
      <w:pPr>
        <w:numPr>
          <w:ilvl w:val="0"/>
          <w:numId w:val="6"/>
        </w:numPr>
      </w:pPr>
      <w:r>
        <w:rPr/>
        <w:t xml:space="preserve">30 %.</w:t>
      </w:r>
    </w:p>
    <w:p>
      <w:pPr/>
      <w:r>
        <w:rPr/>
        <w:t xml:space="preserve"> </w:t>
      </w:r>
    </w:p>
    <w:p>
      <w:pPr/>
      <w:r>
        <w:rPr/>
        <w:t xml:space="preserve">10) Формат с размерами сторон листа 420 х 297 мм обозначают...</w:t>
      </w:r>
    </w:p>
    <w:p>
      <w:pPr>
        <w:numPr>
          <w:ilvl w:val="0"/>
          <w:numId w:val="7"/>
        </w:numPr>
      </w:pPr>
      <w:r>
        <w:rPr/>
        <w:t xml:space="preserve">А3;</w:t>
      </w:r>
    </w:p>
    <w:p>
      <w:pPr>
        <w:numPr>
          <w:ilvl w:val="0"/>
          <w:numId w:val="7"/>
        </w:numPr>
      </w:pPr>
      <w:r>
        <w:rPr/>
        <w:t xml:space="preserve">А1;</w:t>
      </w:r>
    </w:p>
    <w:p>
      <w:pPr>
        <w:numPr>
          <w:ilvl w:val="0"/>
          <w:numId w:val="7"/>
        </w:numPr>
      </w:pPr>
      <w:r>
        <w:rPr/>
        <w:t xml:space="preserve">А2;</w:t>
      </w:r>
    </w:p>
    <w:p>
      <w:pPr>
        <w:numPr>
          <w:ilvl w:val="0"/>
          <w:numId w:val="7"/>
        </w:numPr>
      </w:pPr>
      <w:r>
        <w:rPr/>
        <w:t xml:space="preserve">А4.</w:t>
      </w:r>
    </w:p>
    <w:p/>
    <w:p>
      <w:pPr/>
      <w:r>
        <w:rPr/>
        <w:t xml:space="preserve">ТестТест содержит 11 заданий. Каждое задание имеет один или несколько вариантов ответа. В случае нескольких вариантов ответа, за каждый правильно указанный вариант начисляются баллы. Так за каждое задание можно получить от 0 до 5 баллов.Приведены примеры нескольких заданий.Задание #1Вопрос:Компьютерная графика - это: Выберите один из 4 вариантов ответа:1.	вид искусства, использующий в качестве изобразительных средств линии, штрихи, точки, цвет;2.	создание, представление, обработка изображений и их элементов посредством ЭВМ;3.	автоматическое создание и обработка графики самой ЭВМ;4.	область компьютерного знания, основной задачей которого является отображение графической информации средствами ЭВМ; Задание #2Вопрос:Какова основная задача компьютерной графики? Выберите один из 4 вариантов ответа:1.	преобразование черно-белых изображений в цветные;2.	создание реалистичных компьютерных игр и фильмов;3.	установление связи между информацией неграфической природы и изображениями;4.	отображение различного рода графической информации на экране монитора; Задание #3Вопрос:Перечислите основные функции компьютерной графики:Выберите несколько из 7 вариантов ответа:1.	визуализация изображений; 2) анализ изображений;2.	синтез изображений; 4) обработка изображений;3.	удаление изображений; 6) передача изображений; 7) поиск изображений; Задание #4Вопрос:В ОС Windows и Linux цвет закодирован 32-мя битами. Для чего необходим 4-й байт? Выберите один из 5 вариантов ответа:1.	для того, чтобы представить больше цветов;2.	для хранения данных об альфа-канале (прозрачность) или его отсутствии;3.	для того, чтобы монитор смог правильно вывести изображение на экран;4.	для увеличения глубины цвета;5.	он является резервным и редко используется; Задание #5Вопрос:Сколько байт потребуется для представления содержимого кадрового буфера на экране размером 320x200 точек и 256 цветами ? Выберите один из 5 вариантов ответа:1) 16384000; 2) 64000; 3) 256; 4) 320000; 5) 128000; Задание #6Вопрос:Что такое разрешение изображения? Выберите один из 5 вариантов ответа:1.	количество пикселей (по горизонтали или вертикали);2.	расстояние между соседними пикселями;3.	количество пикселей на единицу длины;4.	количество пикселей на единицу площади;5.	отношение числа пикселей по горизонтали к числу пикселей по вертикали;Задание #7Вопрос:Сколько бит используется при глубине цвета DeepColor? Выберите один из 5 вариантов ответа:1.	16 бита;2.	24 бита;3.	32 бита;4.	64 бита;5.	128 бита; Задание #8Вопрос:При использовании индексированной (GIF) палитры цветов, какова глубина цвета? Выберите один из 5 вариантов ответа:1.	2 байта;2.	4 байта;3.	24 байта;4.	32 байта;5.	переменная, зависит от изображения; Задание #9Вопрос:Программный интерфейс OpenGL имеет отличительные особенности по сранению с Direct3D (DirectX): Выберите несколько из 6 вариантов ответа:1.	кроссплатформенность;2.	платформа Windows;3.	открытость кода, библиотек;4.	закрытость кода, библиотек;5.	спецификация - одна библиотека;6.	множество отдельных модулей; Задание #10Вопрос:При векторизации в отличии от растеризации происходит Выберите один из 5 вариантов ответа:1.	преобразование скалярной величины в векторную;2.	преобразование растрового изображения или его элементов в векторную форму;3.	изменение направления векторного изображения;4.	преобразование векторного изображения или его элементов в растровую форму;5.	задание основных осей (векторов) в изображении;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Основные понятия компьютерной графики.</w:t>
      </w:r>
    </w:p>
    <w:p>
      <w:pPr/>
      <w:r>
        <w:rPr/>
        <w:t xml:space="preserve">1) Растровая и векторная графика. Пиксель. История средств визуализации. Обработка и распознавание изображений. Современный уровень компьютерной графики: САПР, ГИС, 2</w:t>
      </w:r>
      <w:r>
        <w:rPr/>
        <w:t xml:space="preserve">D</w:t>
      </w:r>
      <w:r>
        <w:rPr/>
        <w:t xml:space="preserve"> и 3</w:t>
      </w:r>
      <w:r>
        <w:rPr/>
        <w:t xml:space="preserve">D</w:t>
      </w:r>
      <w:r>
        <w:rPr/>
        <w:t xml:space="preserve">, системы виртуальной реальности, научная графика, системы видеомонтажа.</w:t>
      </w:r>
    </w:p>
    <w:p>
      <w:pPr/>
      <w:r>
        <w:rPr/>
        <w:t xml:space="preserve">2) Цвет в компьютерной графике. Восприятие света и цвета глазом человека. Цветовые модели компьютерной графики (</w:t>
      </w:r>
      <w:r>
        <w:rPr/>
        <w:t xml:space="preserve">RGB</w:t>
      </w:r>
      <w:r>
        <w:rPr/>
        <w:t xml:space="preserve">, </w:t>
      </w:r>
      <w:r>
        <w:rPr/>
        <w:t xml:space="preserve">CMY</w:t>
      </w:r>
      <w:r>
        <w:rPr/>
        <w:t xml:space="preserve">[</w:t>
      </w:r>
      <w:r>
        <w:rPr/>
        <w:t xml:space="preserve">K</w:t>
      </w:r>
      <w:r>
        <w:rPr/>
        <w:t xml:space="preserve">], </w:t>
      </w:r>
      <w:r>
        <w:rPr/>
        <w:t xml:space="preserve">YCbCr</w:t>
      </w:r>
      <w:r>
        <w:rPr/>
        <w:t xml:space="preserve">, </w:t>
      </w:r>
      <w:r>
        <w:rPr/>
        <w:t xml:space="preserve">HSV</w:t>
      </w:r>
      <w:r>
        <w:rPr/>
        <w:t xml:space="preserve">, </w:t>
      </w:r>
      <w:r>
        <w:rPr/>
        <w:t xml:space="preserve">HLS</w:t>
      </w:r>
      <w:r>
        <w:rPr/>
        <w:t xml:space="preserve">, </w:t>
      </w:r>
      <w:r>
        <w:rPr/>
        <w:t xml:space="preserve">L</w:t>
      </w:r>
      <w:r>
        <w:rPr/>
        <w:t xml:space="preserve">*</w:t>
      </w:r>
      <w:r>
        <w:rPr/>
        <w:t xml:space="preserve">a</w:t>
      </w:r>
      <w:r>
        <w:rPr/>
        <w:t xml:space="preserve">*</w:t>
      </w:r>
      <w:r>
        <w:rPr/>
        <w:t xml:space="preserve">b</w:t>
      </w:r>
      <w:r>
        <w:rPr/>
        <w:t xml:space="preserve">*), цветовые диаграммы.</w:t>
      </w:r>
    </w:p>
    <w:p>
      <w:pPr/>
      <w:r>
        <w:rPr/>
        <w:t xml:space="preserve">3) Видеоадаптеры. Эволюция видеосистем персональных компьютеров. Видеостандарты </w:t>
      </w:r>
      <w:r>
        <w:rPr/>
        <w:t xml:space="preserve">EGA</w:t>
      </w:r>
      <w:r>
        <w:rPr/>
        <w:t xml:space="preserve">, </w:t>
      </w:r>
      <w:r>
        <w:rPr/>
        <w:t xml:space="preserve">VGA</w:t>
      </w:r>
      <w:r>
        <w:rPr/>
        <w:t xml:space="preserve">, </w:t>
      </w:r>
      <w:r>
        <w:rPr/>
        <w:t xml:space="preserve">SVGA</w:t>
      </w:r>
      <w:r>
        <w:rPr/>
        <w:t xml:space="preserve"> - особенности устройства. Программирование видеокарт </w:t>
      </w:r>
      <w:r>
        <w:rPr/>
        <w:t xml:space="preserve">VGA</w:t>
      </w:r>
      <w:r>
        <w:rPr/>
        <w:t xml:space="preserve"> и </w:t>
      </w:r>
      <w:r>
        <w:rPr/>
        <w:t xml:space="preserve">SVGA</w:t>
      </w:r>
      <w:r>
        <w:rPr/>
        <w:t xml:space="preserve"> (режимы чтения, записи, кодирование цвета, палитра, адресация). Современные видеоадаптеры (графические процессоры с 3</w:t>
      </w:r>
      <w:r>
        <w:rPr/>
        <w:t xml:space="preserve">D</w:t>
      </w:r>
      <w:r>
        <w:rPr/>
        <w:t xml:space="preserve">-ускорителем, шина </w:t>
      </w:r>
      <w:r>
        <w:rPr/>
        <w:t xml:space="preserve">AGP</w:t>
      </w:r>
      <w:r>
        <w:rPr/>
        <w:t xml:space="preserve">). Видеопамять.</w:t>
      </w:r>
    </w:p>
    <w:p>
      <w:pPr/>
      <w:r>
        <w:rPr/>
        <w:t xml:space="preserve">4) Устройство различных типов растровых мониторов и иных устройств растрового графического вывода информации. Технологии цветной печати и улучшения качества изображения. Методы программного улучшения качества растровых изображений: антиалиасинг, дизеринг</w:t>
      </w:r>
    </w:p>
    <w:p>
      <w:pPr/>
      <w:r>
        <w:rPr/>
        <w:t xml:space="preserve">5) Аффинные преобразования координат и объектов на плоскости и в пространстве. Мировые и экранные координаты. Виды проецирования (аксонометрическая и перспективная проекции). Преобразования Эйлера. Однородные и нормализованные координаты. Матричная запись преобразований.</w:t>
      </w:r>
    </w:p>
    <w:p>
      <w:pPr/>
      <w:r>
        <w:rPr/>
        <w:t xml:space="preserve">6) Технологии проецирования при создании стереоизображений. Способы восстановления 3</w:t>
      </w:r>
      <w:r>
        <w:rPr/>
        <w:t xml:space="preserve">D</w:t>
      </w:r>
      <w:r>
        <w:rPr/>
        <w:t xml:space="preserve"> изображения из стереоизображений. Алгоритмы создания стереограмм</w:t>
      </w:r>
    </w:p>
    <w:p>
      <w:pPr/>
      <w:r>
        <w:rPr/>
        <w:t xml:space="preserve">7) Алгоритмы вывода прямой линии. Суть алгоритма Брезенхейма и примеры его реализации. Алгоритм вывода эллипса и окружности.</w:t>
      </w:r>
    </w:p>
    <w:p>
      <w:pPr/>
      <w:r>
        <w:rPr/>
        <w:t xml:space="preserve">8) Алгоритмы закрашивания (рекурсивный, волновой, линейный, на основе математического описания контура).</w:t>
      </w:r>
    </w:p>
    <w:p>
      <w:pPr/>
      <w:r>
        <w:rPr/>
        <w:t xml:space="preserve">9) Алгоритмы вывода толстой и пунктирной линий. Стиль заполнения, текстура, кисть.</w:t>
      </w:r>
    </w:p>
    <w:p>
      <w:pPr/>
      <w:r>
        <w:rPr/>
        <w:t xml:space="preserve">10) Фракталы (общие сведения и пример алгоритма рисования).</w:t>
      </w:r>
    </w:p>
    <w:p>
      <w:pPr/>
      <w:r>
        <w:rPr/>
        <w:t xml:space="preserve">11) Растровые и векторные форматы файлов. Структура файлов растровых форматов (</w:t>
      </w:r>
      <w:r>
        <w:rPr/>
        <w:t xml:space="preserve">PCX</w:t>
      </w:r>
      <w:r>
        <w:rPr/>
        <w:t xml:space="preserve">, </w:t>
      </w:r>
      <w:r>
        <w:rPr/>
        <w:t xml:space="preserve">BMP</w:t>
      </w:r>
      <w:r>
        <w:rPr/>
        <w:t xml:space="preserve">, </w:t>
      </w:r>
      <w:r>
        <w:rPr/>
        <w:t xml:space="preserve">Targa</w:t>
      </w:r>
      <w:r>
        <w:rPr/>
        <w:t xml:space="preserve">). Простейший алгоритм сжатия (</w:t>
      </w:r>
      <w:r>
        <w:rPr/>
        <w:t xml:space="preserve">RLE</w:t>
      </w:r>
      <w:r>
        <w:rPr/>
        <w:t xml:space="preserve">).</w:t>
      </w:r>
    </w:p>
    <w:p>
      <w:pPr/>
      <w:r>
        <w:rPr/>
        <w:t xml:space="preserve">12) Форматы графических файлов, используемых в сети Интернет (</w:t>
      </w:r>
      <w:r>
        <w:rPr/>
        <w:t xml:space="preserve">GIF</w:t>
      </w:r>
      <w:r>
        <w:rPr/>
        <w:t xml:space="preserve">, </w:t>
      </w:r>
      <w:r>
        <w:rPr/>
        <w:t xml:space="preserve">JPEG</w:t>
      </w:r>
      <w:r>
        <w:rPr/>
        <w:t xml:space="preserve">, </w:t>
      </w:r>
      <w:r>
        <w:rPr/>
        <w:t xml:space="preserve">PNG</w:t>
      </w:r>
      <w:r>
        <w:rPr/>
        <w:t xml:space="preserve">). Основы эффективных методов сжатия (</w:t>
      </w:r>
      <w:r>
        <w:rPr/>
        <w:t xml:space="preserve">LZW</w:t>
      </w:r>
      <w:r>
        <w:rPr/>
        <w:t xml:space="preserve">, сжатие с потерями).</w:t>
      </w:r>
    </w:p>
    <w:p>
      <w:pPr/>
      <w:r>
        <w:rPr/>
        <w:t xml:space="preserve">13) Способ представления данных в векторных форматах файлов (</w:t>
      </w:r>
      <w:r>
        <w:rPr/>
        <w:t xml:space="preserve">PS</w:t>
      </w:r>
      <w:r>
        <w:rPr/>
        <w:t xml:space="preserve">, </w:t>
      </w:r>
      <w:r>
        <w:rPr/>
        <w:t xml:space="preserve">WMF</w:t>
      </w:r>
      <w:r>
        <w:rPr/>
        <w:t xml:space="preserve">, </w:t>
      </w:r>
      <w:r>
        <w:rPr/>
        <w:t xml:space="preserve">DWG</w:t>
      </w:r>
      <w:r>
        <w:rPr/>
        <w:t xml:space="preserve">).</w:t>
      </w:r>
    </w:p>
    <w:p>
      <w:pPr/>
      <w:r>
        <w:rPr/>
        <w:t xml:space="preserve">14) Основные этапы построения 3</w:t>
      </w:r>
      <w:r>
        <w:rPr/>
        <w:t xml:space="preserve">D</w:t>
      </w:r>
      <w:r>
        <w:rPr/>
        <w:t xml:space="preserve"> изображения.</w:t>
      </w:r>
    </w:p>
    <w:p>
      <w:pPr/>
      <w:r>
        <w:rPr/>
        <w:t xml:space="preserve">15) Визуализация объёмных изображений. Удаление невидимых линий (алгоритм Робертса). Удаление невидимых граней (Метод </w:t>
      </w:r>
      <w:r>
        <w:rPr/>
        <w:t xml:space="preserve">Z</w:t>
      </w:r>
      <w:r>
        <w:rPr/>
        <w:t xml:space="preserve">-буфера). Алгоритмы упорядочения (сортировка по глубине).</w:t>
      </w:r>
    </w:p>
    <w:p>
      <w:pPr/>
      <w:r>
        <w:rPr/>
        <w:t xml:space="preserve">16) Методы описания и построения поверхностей. Закрашивание поверхностей. Модели отражения. Вычисление нормалей и углов отражения. Метод Гуро. Метод Фонга. Иллюзии восприятия плавной поверхности и эффект Маха. Примеры закрашивания и наложения текстур.</w:t>
      </w:r>
    </w:p>
    <w:p>
      <w:pPr/>
      <w:r>
        <w:rPr/>
        <w:t xml:space="preserve">17) Модели трассировки лучей (физические основы и упрощения модели, прямая и обратная трассировка лучей, моделирование текстуры и источников света, глубина резкости). Применение алгоритмов трассировки.</w:t>
      </w:r>
    </w:p>
    <w:p>
      <w:pPr/>
      <w:r>
        <w:rPr/>
        <w:t xml:space="preserve">18) Программы для САПР. Основные понятия, принципы работы и интерфейс системы </w:t>
      </w:r>
      <w:r>
        <w:rPr/>
        <w:t xml:space="preserve">AutoCAD</w:t>
      </w:r>
      <w:r>
        <w:rPr/>
        <w:t xml:space="preserve">.</w:t>
      </w:r>
    </w:p>
    <w:p>
      <w:pPr/>
      <w:r>
        <w:rPr/>
        <w:t xml:space="preserve">19) Конструкторская документация и её оформление. Стандарты оформления чертежей (ЕСКД). Правила изображения предметов - виды, разрезы, сечения. Нанесение размеров. Изображение многогранников. Проекции.</w:t>
      </w:r>
    </w:p>
    <w:p>
      <w:pPr/>
      <w:r>
        <w:rPr/>
        <w:t xml:space="preserve">20) Реализация рабочей документации в системе </w:t>
      </w:r>
      <w:r>
        <w:rPr/>
        <w:t xml:space="preserve">AutoCAD</w:t>
      </w:r>
      <w:r>
        <w:rPr/>
        <w:t xml:space="preserve">. Подготовка рабочей среды и создание чертежа-прототипа. Средства черчения. Средства редактирования чертежей. Создание твёрдой копии чертежа.</w:t>
      </w:r>
    </w:p>
    <w:p>
      <w:pPr/>
      <w:r>
        <w:rPr/>
        <w:t xml:space="preserve">21) Трёхмерное моделирование в среде AutoCAD. Просмотр объектов в трёхмерном пространстве. Средства редактирования трёхмерных объектов.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часов)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подготовке к практическим занятиям, подготовке к выполнению тестов, а также подготовке к прохождению промежуточной аттестации.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второго семестра еженедельно. В ходе изучения материала проводится периодическая проверка знаний при помощи тестовых заданий (представлены в ФОС).</w:t>
      </w:r>
      <w:r>
        <w:rPr/>
        <w:t xml:space="preserve"> </w:t>
      </w:r>
    </w:p>
    <w:p>
      <w:pPr/>
      <w:r>
        <w:rPr/>
        <w:t xml:space="preserve">Зачет по дисциплине проводит в зимнюю сессию.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второго семестра еженедельно. Контроль посещаемости проводится на каждом занятии, не зависимо от вида. В ходе изучения материала проводится периодическая проверка знаний при помощи тестовых заданий (представлены в ФОС).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Ефремов, Г. В. Инженерная и компьютерная графика на базе графических систем : учебное пособие для студентов вузов, обучающихся по направлению "Конструкторско-технологическое обеспечение машиностроительных производств" / Г. В. Ефремов, С. И. Нюкалова. - Старый Оскол : ТНТ, 2015. - 255 с.</w:t>
      </w:r>
    </w:p>
    <w:p>
      <w:pPr>
        <w:numPr>
          <w:ilvl w:val="0"/>
          <w:numId w:val="8"/>
        </w:numPr>
      </w:pPr>
      <w:r>
        <w:rPr/>
        <w:t xml:space="preserve">Бродский, А. М. Инженерная графика (металлообработка) : учеб. для студентов образоват. учреждений среднего проф. образования, обуч. по спец. технического профиля / А. М. Бродский, Э. М. Фазлулин, В. А. Халдинов. - 3-е изд., испр. - Москва : </w:t>
      </w:r>
      <w:r>
        <w:rPr/>
        <w:t xml:space="preserve">ACADEMiA</w:t>
      </w:r>
      <w:r>
        <w:rPr/>
        <w:t xml:space="preserve">, 2007. - 399 с.</w:t>
      </w:r>
    </w:p>
    <w:p>
      <w:pPr>
        <w:numPr>
          <w:ilvl w:val="0"/>
          <w:numId w:val="8"/>
        </w:numPr>
      </w:pPr>
      <w:r>
        <w:rPr/>
        <w:t xml:space="preserve">Никулин, Е. А. </w:t>
      </w:r>
      <w:r>
        <w:rPr/>
        <w:t xml:space="preserve">   </w:t>
      </w:r>
      <w:r>
        <w:rPr/>
        <w:t xml:space="preserve"> Компьютерная графика. Оптическая визуализация : учебное пособие для студентов направления подготовки "Информатика и вычислительная техника" / Е. А. Никулин. - Санкт-Петербург ; Москва ; Краснодар : Лань, 2018. - 196 с.</w:t>
      </w:r>
    </w:p>
    <w:p>
      <w:pPr>
        <w:numPr>
          <w:ilvl w:val="0"/>
          <w:numId w:val="8"/>
        </w:numPr>
      </w:pPr>
      <w:r>
        <w:rPr/>
        <w:t xml:space="preserve"> </w:t>
      </w:r>
      <w:r>
        <w:rPr/>
        <w:t xml:space="preserve">Инженерная графика : общий курс + мультимедийный обучающий курс. Работа в </w:t>
      </w:r>
      <w:r>
        <w:rPr/>
        <w:t xml:space="preserve">Autodesk</w:t>
      </w:r>
      <w:r>
        <w:rPr/>
        <w:t xml:space="preserve"> </w:t>
      </w:r>
      <w:r>
        <w:rPr/>
        <w:t xml:space="preserve">AutoCAD</w:t>
      </w:r>
      <w:r>
        <w:rPr/>
        <w:t xml:space="preserve"> : учеб. для студентов вузов, обучающихся по техническим специальностям / [В. Г. Буров и др.] ; под общ. ред. В. Г. Бурова и Н. Г. Иванцивской. - Изд. 2-е, перераб. и доп. - Москва : Логос, 2006. - 230 с. : ил. ; 30 см. - Прил.: с. 181-230.</w:t>
      </w:r>
    </w:p>
    <w:p>
      <w:pPr>
        <w:numPr>
          <w:ilvl w:val="0"/>
          <w:numId w:val="8"/>
        </w:numPr>
      </w:pPr>
      <w:r>
        <w:rPr/>
        <w:t xml:space="preserve"> </w:t>
      </w:r>
      <w:r>
        <w:rPr/>
        <w:t xml:space="preserve">Бабенко, М. И. </w:t>
      </w:r>
      <w:r>
        <w:rPr/>
        <w:t xml:space="preserve">AutoCAD</w:t>
      </w:r>
      <w:r>
        <w:rPr/>
        <w:t xml:space="preserve"> 2010 : самоучитель / М. И. Бабенко, А. В. Лобяк. - Изд. 4-е, доп. и перераб. - Москва : АСТ : Астрель ; Владимир : ВКТ, 2010. - 447 с.</w:t>
      </w:r>
    </w:p>
    <w:p>
      <w:pPr>
        <w:numPr>
          <w:ilvl w:val="0"/>
          <w:numId w:val="8"/>
        </w:numPr>
      </w:pPr>
      <w:r>
        <w:rPr/>
        <w:t xml:space="preserve">Омура, Джордж. </w:t>
      </w:r>
      <w:r>
        <w:rPr/>
        <w:t xml:space="preserve">AutoCAD</w:t>
      </w:r>
      <w:r>
        <w:rPr/>
        <w:t xml:space="preserve"> 13 для </w:t>
      </w:r>
      <w:r>
        <w:rPr/>
        <w:t xml:space="preserve">Windows</w:t>
      </w:r>
      <w:r>
        <w:rPr/>
        <w:t xml:space="preserve"> 95, </w:t>
      </w:r>
      <w:r>
        <w:rPr/>
        <w:t xml:space="preserve">Windows</w:t>
      </w:r>
      <w:r>
        <w:rPr/>
        <w:t xml:space="preserve"> 3.1 и </w:t>
      </w:r>
      <w:r>
        <w:rPr/>
        <w:t xml:space="preserve">Windows</w:t>
      </w:r>
      <w:r>
        <w:rPr/>
        <w:t xml:space="preserve"> </w:t>
      </w:r>
      <w:r>
        <w:rPr/>
        <w:t xml:space="preserve">NT</w:t>
      </w:r>
      <w:r>
        <w:rPr/>
        <w:t xml:space="preserve"> / Пер.С.Орлов ; Науч.ред.В.Вагин. - Москва : Лори, 1997. - 756 с.</w:t>
      </w:r>
    </w:p>
    <w:p>
      <w:pPr>
        <w:numPr>
          <w:ilvl w:val="0"/>
          <w:numId w:val="8"/>
        </w:numPr>
      </w:pPr>
      <w:r>
        <w:rPr/>
        <w:t xml:space="preserve">Пуйческу, Ф. И. Инженерная графика : учебник для использования в учебном процессе образовательных учреждений, реализующих программы среднего профессионального образования / Ф. И. Пуйческу, С. Н. Муравьев, Н. А. Чванова. - Москва : Академия, 2011. - 324 с. : цв. ил., табл. ; 22 см. - (Среднее профессиональное образование. </w:t>
      </w:r>
      <w:r>
        <w:rPr/>
        <w:t xml:space="preserve">Общепрофессиональные дисциплины. Учебник). - Библиогр.: с. 319.</w:t>
      </w:r>
    </w:p>
    <w:p>
      <w:pPr>
        <w:numPr>
          <w:ilvl w:val="0"/>
          <w:numId w:val="8"/>
        </w:numPr>
      </w:pPr>
      <w:r>
        <w:rPr/>
        <w:t xml:space="preserve">Елкин, В. В. Инженерная графика : учеб. пособие для студентов вузов, обучающихся по направлению подготовки "Приборостроение" / В. В. Елкин, В. Т. Тозик. - 2-е изд., стер. - Москва : Академия, 2009. - 304 с.</w:t>
      </w:r>
    </w:p>
    <w:p>
      <w:pPr>
        <w:numPr>
          <w:ilvl w:val="0"/>
          <w:numId w:val="8"/>
        </w:numPr>
      </w:pPr>
      <w:r>
        <w:rPr/>
        <w:t xml:space="preserve">Миронов, Б. Г. Инженерная графика : учеб. для студентов сред. проф. учеб. заведений, обучающихся по техн. специальностям / Б. Г. Миронов, Р. С. Миронова. - Изд. 7-е, стер. - Москва : Высшая школа, 2008. - 279 с.</w:t>
      </w:r>
    </w:p>
    <w:p>
      <w:pPr>
        <w:numPr>
          <w:ilvl w:val="0"/>
          <w:numId w:val="8"/>
        </w:numPr>
      </w:pPr>
      <w:r>
        <w:rPr/>
        <w:t xml:space="preserve"> </w:t>
      </w:r>
      <w:r>
        <w:rPr/>
        <w:t xml:space="preserve">Ёлкин, В. В. Инженерная графика : учеб. пособие для студентов вузов, обучающихся по направлению подготовки "Приборостроение" / В. В. Ёлкин, В. Т. Тозик. - Москва : Академия, 2008. - 304 с.</w:t>
      </w:r>
    </w:p>
    <w:p>
      <w:pPr>
        <w:numPr>
          <w:ilvl w:val="0"/>
          <w:numId w:val="8"/>
        </w:numPr>
      </w:pPr>
      <w:r>
        <w:rPr/>
        <w:t xml:space="preserve">Чекмарев, А. А. Инженерная графика : учеб. для студентов немашиностроит. специальностей вузов / А. А. Чекмарев. - Изд. 9-е, перераб. и доп. - Москва : Высшая школа, 2007. - 381 с.</w:t>
      </w:r>
    </w:p>
    <w:p>
      <w:pPr>
        <w:numPr>
          <w:ilvl w:val="0"/>
          <w:numId w:val="8"/>
        </w:numPr>
      </w:pPr>
      <w:r>
        <w:rPr/>
        <w:t xml:space="preserve">Дегтярев, В. М. Инженерная и компьютерная графика : учебное пособие для студентов вузов / В. М. Дегтярев, В. П. Затыльникова. - Москва : Академия, 2010. - 239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Инженерная графика : учебник / Н. П. Сорокин [и др.] ; под ред. Н. П. Сорокина. - Изд. 2-е, стер. - Санкт-Петербург ; Москва ; Краснодар : Лань, 2006. - 391 с.</w:t>
      </w:r>
    </w:p>
    <w:p>
      <w:pPr>
        <w:numPr>
          <w:ilvl w:val="0"/>
          <w:numId w:val="9"/>
        </w:numPr>
      </w:pPr>
      <w:r>
        <w:rPr/>
        <w:t xml:space="preserve"> </w:t>
      </w:r>
      <w:r>
        <w:rPr/>
        <w:t xml:space="preserve">Гурский, Ю. А. Компьютерная графика : </w:t>
      </w:r>
      <w:r>
        <w:rPr/>
        <w:t xml:space="preserve">Photoshop</w:t>
      </w:r>
      <w:r>
        <w:rPr/>
        <w:t xml:space="preserve"> </w:t>
      </w:r>
      <w:r>
        <w:rPr/>
        <w:t xml:space="preserve">CS</w:t>
      </w:r>
      <w:r>
        <w:rPr/>
        <w:t xml:space="preserve">3, </w:t>
      </w:r>
      <w:r>
        <w:rPr/>
        <w:t xml:space="preserve">CorelDRAW</w:t>
      </w:r>
      <w:r>
        <w:rPr/>
        <w:t xml:space="preserve"> </w:t>
      </w:r>
      <w:r>
        <w:rPr/>
        <w:t xml:space="preserve">X</w:t>
      </w:r>
      <w:r>
        <w:rPr/>
        <w:t xml:space="preserve">3, </w:t>
      </w:r>
      <w:r>
        <w:rPr/>
        <w:t xml:space="preserve">Illustrator</w:t>
      </w:r>
      <w:r>
        <w:rPr/>
        <w:t xml:space="preserve"> </w:t>
      </w:r>
      <w:r>
        <w:rPr/>
        <w:t xml:space="preserve">CS</w:t>
      </w:r>
      <w:r>
        <w:rPr/>
        <w:t xml:space="preserve">3 / Ю. Гурский, И. Гурская, А. Жвалевский. - Москва [и др.] : Питер, 2008. - 992 с</w:t>
      </w:r>
    </w:p>
    <w:p>
      <w:pPr>
        <w:numPr>
          <w:ilvl w:val="0"/>
          <w:numId w:val="9"/>
        </w:numPr>
      </w:pPr>
      <w:r>
        <w:rPr/>
        <w:t xml:space="preserve">Дабижа, Г. Н. Компьютерная графика и верстка : </w:t>
      </w:r>
      <w:r>
        <w:rPr/>
        <w:t xml:space="preserve">CorelDRAW</w:t>
      </w:r>
      <w:r>
        <w:rPr/>
        <w:t xml:space="preserve">, </w:t>
      </w:r>
      <w:r>
        <w:rPr/>
        <w:t xml:space="preserve">Photoshop</w:t>
      </w:r>
      <w:r>
        <w:rPr/>
        <w:t xml:space="preserve">, </w:t>
      </w:r>
      <w:r>
        <w:rPr/>
        <w:t xml:space="preserve">PageMaker</w:t>
      </w:r>
      <w:r>
        <w:rPr/>
        <w:t xml:space="preserve"> / Галина Дабижа ; [худож. </w:t>
      </w:r>
      <w:r>
        <w:rPr/>
        <w:t xml:space="preserve">Л. Адуевская]. - Москва [и др.] : Питер, 2007. - 270 с.</w:t>
      </w:r>
    </w:p>
    <w:p>
      <w:pPr>
        <w:numPr>
          <w:ilvl w:val="0"/>
          <w:numId w:val="9"/>
        </w:numPr>
      </w:pPr>
      <w:r>
        <w:rPr/>
        <w:t xml:space="preserve">Вишневская, Л. А. Компьютерная графика для школьников : учебно-практическое пособие / Л. А. Вишневская. - Минск : Новое знание, 2007. - 140 с.</w:t>
      </w:r>
    </w:p>
    <w:p>
      <w:pPr>
        <w:numPr>
          <w:ilvl w:val="0"/>
          <w:numId w:val="9"/>
        </w:numPr>
      </w:pPr>
      <w:r>
        <w:rPr/>
        <w:t xml:space="preserve">Петров, М. Н. Компьютерная графика : учеб. пособие для студентов вузов, обучающихся по направлению подгот. дипломир. специалистов "Информатика и вычислительная техника" / М. Н. Петров, В. П. Молочков. - 2-е изд. - Москва [и др.] : Питер, 2006. - 810 с.</w:t>
      </w:r>
    </w:p>
    <w:p>
      <w:pPr>
        <w:numPr>
          <w:ilvl w:val="0"/>
          <w:numId w:val="9"/>
        </w:numPr>
      </w:pPr>
      <w:r>
        <w:rPr/>
        <w:t xml:space="preserve">Молочков, В. П. Компьютерная графика для Интернета / Владимир Молочков. - Москва [и др.] : Питер, 2004. - 368 с. : ил. ; 23 см. - (Самоучитель). - Прил.: с. 354-364.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успешного освоения дисциплины требуются следующие программные комплексы распространяющиеся бесплатно:</w:t>
      </w:r>
    </w:p>
    <w:p>
      <w:pPr>
        <w:numPr>
          <w:ilvl w:val="0"/>
          <w:numId w:val="10"/>
        </w:numPr>
      </w:pPr>
      <w:r>
        <w:rPr/>
        <w:t xml:space="preserve">Компас 3D LTE</w:t>
      </w:r>
    </w:p>
    <w:p>
      <w:pPr>
        <w:numPr>
          <w:ilvl w:val="0"/>
          <w:numId w:val="10"/>
        </w:numPr>
      </w:pPr>
      <w:r>
        <w:rPr/>
        <w:t xml:space="preserve">Nanocad 10 plus</w:t>
      </w:r>
    </w:p>
    <w:p>
      <w:pPr>
        <w:numPr>
          <w:ilvl w:val="0"/>
          <w:numId w:val="10"/>
        </w:numPr>
      </w:pPr>
      <w:r>
        <w:rPr/>
        <w:t xml:space="preserve">GIMP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6C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86E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1F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7D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BA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52C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AF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DA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C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913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52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A6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2026-04-21T09:26:17+03:00</dcterms:created>
  <dcterms:modified xsi:type="dcterms:W3CDTF">2026-04-21T09:26:17+03:00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