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госпитальной терапии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КАЧЕСТВО ОКАЗАНИЯ МЕДИЦИНСКОЙ ПОМОЩИ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Барышева Ольга Юрьевна, профессор, кафедра госпитальной терапии; руководитель , лаборатория клинической эпидемиологии, доктор медицинских наук, доцент; Марусенко Ирина Михайловна, профессор, кафедра госпитальной терапии; профессор, Центр постдипломного образования медицинского института имени профессора А.П. Зильбера Петрозаводского государственного университета, доктор медицинских наук, профессор.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моральные и правовые нормы, этические и деонтологические принципы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Использует принципы врачебной этики и деонтологии в профессиональной деятельности;</w:t>
            </w:r>
          </w:p>
          <w:p/>
          <w:p>
            <w:pPr/>
            <w:r>
              <w:rPr/>
              <w:t xml:space="preserve">ОПК-1.2. Применяет законодательство Российской Федерации в сфере охраны здоровья и нормативные правовые акты, определяющие</w:t>
            </w:r>
          </w:p>
          <w:p/>
          <w:p>
            <w:pPr/>
            <w:r>
              <w:rPr/>
              <w:t xml:space="preserve">деятельность медицинских работников и медицинских организаций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оказание скорой и неотложной медицинской помощи пациентам различного профиля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Оценивает состояния пациента, требующего оказания медицинской помощи в неотложной или экстренной формах;</w:t>
            </w:r>
          </w:p>
          <w:p/>
          <w:p>
            <w:pPr/>
            <w:r>
              <w:rPr/>
              <w:t xml:space="preserve">ПК-1.2. Распознает состояния, возникающие при внезапных острых заболеваниях, обострении хронических заболеваний без явных признаков угрозы жизни пациента и требующих оказания медицинской помощи в неотложной форме;</w:t>
            </w:r>
          </w:p>
          <w:p/>
          <w:p>
            <w:pPr/>
            <w:r>
              <w:rPr/>
              <w:t xml:space="preserve">ПК-1.3. Оказывает медицинскую помощь в неотложной форме пациентам при внезапных острых заболеваниях, состояниях, обострении хронических заболеваний без явных признаков угрозы жизни пациента;</w:t>
            </w:r>
          </w:p>
          <w:p/>
          <w:p>
            <w:pPr/>
            <w:r>
              <w:rPr/>
              <w:t xml:space="preserve">ПК-1.4. Распознает состояния, представляющие угрозу жизни пациента, включая состояния клинической смерти (остановка жизненно важных функций организма человека (кровообращения и/или дыхания), требующие оказания медицинской помощи в экстренной форме;</w:t>
            </w:r>
          </w:p>
          <w:p/>
          <w:p>
            <w:pPr/>
            <w:r>
              <w:rPr/>
              <w:t xml:space="preserve">ПК-1.5. Оказывает медицинскую помощь в экстренной форме пациентам при состояниях, представляющих угрозу жизни пациента, в том числе клинической смерти (остановка жизненно важных функций организма человека (кровообращения и/или дыхания);</w:t>
            </w:r>
          </w:p>
          <w:p/>
          <w:p>
            <w:pPr/>
            <w:r>
              <w:rPr/>
              <w:t xml:space="preserve">ПК-1.6. Применяет лекарственные препараты и медицинские изделия при оказании медицинской помощи в экстренной или неотложной формах.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проведение обследования пациентов и постановку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Проводит сбор жалоб, анамнеза жизни и анамнеза заболевания пациента, полное физикальное обследование пациента (осмотр, пальпация, перкуссия, аускультация),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значения;</w:t>
            </w:r>
          </w:p>
          <w:p/>
          <w:p>
            <w:pPr/>
            <w:r>
              <w:rPr/>
              <w:t xml:space="preserve">ПК-2.2. Формулирует предварительный диагноз и составляет план лабораторных и инструментальных обследований пациента;</w:t>
            </w:r>
          </w:p>
          <w:p/>
          <w:p>
            <w:pPr/>
            <w:r>
              <w:rPr/>
              <w:t xml:space="preserve">ПК-2.3.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ПК-2.4. Направляет пациента на консультацию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ПК-2.5.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ПК-2.6. Проводит дифференциальную диагностику с другими заболеваниями / состояниями, в том числе неотложными;</w:t>
            </w:r>
          </w:p>
          <w:p/>
          <w:p>
            <w:pPr/>
            <w:r>
              <w:rPr/>
              <w:t xml:space="preserve">ПК-2.7. Устанавливает диагноз с учетом действующей международной статистической классификации болезней и проблем, связанных со здоровьем (МКБ).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Качество оказания медицинской помощи входит в - учебного плана основной образовательной программы специалитета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25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D248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2026-04-23T13:41:12+03:00</dcterms:created>
  <dcterms:modified xsi:type="dcterms:W3CDTF">2026-04-23T13:41:12+03:00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